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8B47" w14:textId="77777777" w:rsidR="00FB275C" w:rsidRPr="00873E93" w:rsidRDefault="00FB275C" w:rsidP="006C6CB3">
      <w:pPr>
        <w:rPr>
          <w:rFonts w:ascii="Arial" w:hAnsi="Arial" w:cs="Arial"/>
          <w:color w:val="1F497D"/>
          <w:sz w:val="20"/>
          <w:lang w:val="en-GB"/>
        </w:rPr>
      </w:pPr>
      <w:r w:rsidRPr="00873E93">
        <w:rPr>
          <w:rFonts w:ascii="Arial" w:hAnsi="Arial" w:cs="Arial"/>
          <w:color w:val="1F497D"/>
          <w:sz w:val="20"/>
          <w:lang w:val="en-GB"/>
        </w:rPr>
        <w:t>13</w:t>
      </w:r>
    </w:p>
    <w:p w14:paraId="41F73BA9" w14:textId="0DBA8CC8" w:rsidR="006C6CB3" w:rsidRPr="00873E93" w:rsidRDefault="0077285F" w:rsidP="006C6CB3">
      <w:pPr>
        <w:rPr>
          <w:rFonts w:ascii="Calibri" w:hAnsi="Calibri"/>
          <w:color w:val="1F497D"/>
          <w:sz w:val="22"/>
          <w:lang w:val="en-GB"/>
        </w:rPr>
      </w:pPr>
      <w:r w:rsidRPr="00873E93">
        <w:rPr>
          <w:rFonts w:ascii="Arial" w:hAnsi="Arial" w:cs="Arial"/>
          <w:color w:val="1F497D"/>
          <w:sz w:val="20"/>
          <w:lang w:val="en-GB"/>
        </w:rPr>
        <w:tab/>
      </w:r>
      <w:r w:rsidR="00664E54" w:rsidRPr="00873E93">
        <w:rPr>
          <w:rFonts w:ascii="Arial" w:hAnsi="Arial" w:cs="Arial"/>
          <w:color w:val="1F497D"/>
          <w:sz w:val="20"/>
          <w:lang w:val="en-GB"/>
        </w:rPr>
        <w:t xml:space="preserve">                                                                                                                                                                                                                                                                                                                                                                                                                </w:t>
      </w:r>
    </w:p>
    <w:p w14:paraId="44B88994" w14:textId="77777777" w:rsidR="0099074B" w:rsidRPr="00873E93" w:rsidRDefault="0099074B" w:rsidP="00B0430B">
      <w:pPr>
        <w:pStyle w:val="Smal"/>
        <w:rPr>
          <w:lang w:val="en-GB"/>
        </w:rPr>
      </w:pPr>
    </w:p>
    <w:p w14:paraId="7682BBAB" w14:textId="77777777" w:rsidR="003449A8" w:rsidRPr="00873E93" w:rsidRDefault="00CA3D27" w:rsidP="00B0430B">
      <w:pPr>
        <w:pStyle w:val="Smal"/>
        <w:rPr>
          <w:lang w:val="en-GB"/>
        </w:rPr>
      </w:pPr>
      <w:r w:rsidRPr="00873E93">
        <w:rPr>
          <w:lang w:val="en-GB"/>
        </w:rPr>
        <w:t>I</w:t>
      </w:r>
    </w:p>
    <w:p w14:paraId="10668536" w14:textId="77777777" w:rsidR="00F9748E" w:rsidRPr="00873E93" w:rsidRDefault="00301139" w:rsidP="00B0430B">
      <w:pPr>
        <w:pStyle w:val="Smal"/>
        <w:rPr>
          <w:lang w:val="en-GB"/>
        </w:rPr>
      </w:pPr>
      <w:r>
        <w:rPr>
          <w:noProof/>
        </w:rPr>
        <w:drawing>
          <wp:anchor distT="0" distB="0" distL="114300" distR="114300" simplePos="0" relativeHeight="251657728" behindDoc="0" locked="1" layoutInCell="1" allowOverlap="1" wp14:anchorId="08DEDD68" wp14:editId="2F0A2A1B">
            <wp:simplePos x="0" y="0"/>
            <wp:positionH relativeFrom="page">
              <wp:posOffset>227330</wp:posOffset>
            </wp:positionH>
            <wp:positionV relativeFrom="page">
              <wp:posOffset>262255</wp:posOffset>
            </wp:positionV>
            <wp:extent cx="2847975" cy="819150"/>
            <wp:effectExtent l="0" t="0" r="9525" b="0"/>
            <wp:wrapNone/>
            <wp:docPr id="106" name="Bild 106"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SB_logotyp_svart_la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79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12648" w14:textId="77777777" w:rsidR="00730223" w:rsidRPr="00873E93" w:rsidRDefault="008E52D9" w:rsidP="008E52D9">
      <w:pPr>
        <w:pStyle w:val="Default"/>
        <w:tabs>
          <w:tab w:val="left" w:pos="4350"/>
        </w:tabs>
        <w:rPr>
          <w:lang w:val="en-GB"/>
        </w:rPr>
      </w:pPr>
      <w:r w:rsidRPr="00873E93">
        <w:rPr>
          <w:lang w:val="en-GB"/>
        </w:rPr>
        <w:tab/>
      </w:r>
    </w:p>
    <w:p w14:paraId="130C2E45" w14:textId="77777777" w:rsidR="00D16E67" w:rsidRPr="00FA1D52" w:rsidRDefault="00D16E67" w:rsidP="00D561BA">
      <w:pPr>
        <w:spacing w:before="120"/>
        <w:rPr>
          <w:rFonts w:ascii="Times New Roman" w:hAnsi="Times New Roman"/>
          <w:b/>
          <w:sz w:val="22"/>
          <w:szCs w:val="22"/>
          <w:lang w:val="en-GB"/>
        </w:rPr>
      </w:pPr>
    </w:p>
    <w:p w14:paraId="769F49F5" w14:textId="3DB9C504" w:rsidR="00D146D9" w:rsidRPr="00D146D9" w:rsidRDefault="00D146D9" w:rsidP="00D146D9">
      <w:pPr>
        <w:pStyle w:val="Rubrik"/>
        <w:rPr>
          <w:lang w:val="en-GB"/>
        </w:rPr>
      </w:pPr>
      <w:r w:rsidRPr="00D146D9">
        <w:rPr>
          <w:rFonts w:ascii="Verdana" w:hAnsi="Verdana"/>
          <w:b/>
          <w:sz w:val="24"/>
          <w:szCs w:val="28"/>
          <w:lang w:val="en-GB"/>
        </w:rPr>
        <w:t xml:space="preserve">Rapport </w:t>
      </w:r>
      <w:proofErr w:type="spellStart"/>
      <w:r w:rsidRPr="00D146D9">
        <w:rPr>
          <w:rFonts w:ascii="Verdana" w:hAnsi="Verdana"/>
          <w:b/>
          <w:sz w:val="24"/>
          <w:szCs w:val="28"/>
          <w:lang w:val="en-GB"/>
        </w:rPr>
        <w:t>från</w:t>
      </w:r>
      <w:proofErr w:type="spellEnd"/>
      <w:r w:rsidRPr="00D146D9">
        <w:rPr>
          <w:rFonts w:ascii="Verdana" w:hAnsi="Verdana"/>
          <w:b/>
          <w:sz w:val="24"/>
          <w:szCs w:val="28"/>
          <w:lang w:val="en-GB"/>
        </w:rPr>
        <w:t xml:space="preserve"> WP.15, FN:s </w:t>
      </w:r>
      <w:proofErr w:type="spellStart"/>
      <w:r w:rsidRPr="00D146D9">
        <w:rPr>
          <w:rFonts w:ascii="Verdana" w:hAnsi="Verdana"/>
          <w:b/>
          <w:sz w:val="24"/>
          <w:szCs w:val="28"/>
          <w:lang w:val="en-GB"/>
        </w:rPr>
        <w:t>arbetsgrupp</w:t>
      </w:r>
      <w:proofErr w:type="spellEnd"/>
      <w:r w:rsidRPr="00D146D9">
        <w:rPr>
          <w:rFonts w:ascii="Verdana" w:hAnsi="Verdana"/>
          <w:b/>
          <w:sz w:val="24"/>
          <w:szCs w:val="28"/>
          <w:lang w:val="en-GB"/>
        </w:rPr>
        <w:t xml:space="preserve"> </w:t>
      </w:r>
      <w:proofErr w:type="spellStart"/>
      <w:r w:rsidRPr="00D146D9">
        <w:rPr>
          <w:rFonts w:ascii="Verdana" w:hAnsi="Verdana"/>
          <w:b/>
          <w:sz w:val="24"/>
          <w:szCs w:val="28"/>
          <w:lang w:val="en-GB"/>
        </w:rPr>
        <w:t>för</w:t>
      </w:r>
      <w:proofErr w:type="spellEnd"/>
      <w:r w:rsidRPr="00D146D9">
        <w:rPr>
          <w:rFonts w:ascii="Verdana" w:hAnsi="Verdana"/>
          <w:b/>
          <w:sz w:val="24"/>
          <w:szCs w:val="28"/>
          <w:lang w:val="en-GB"/>
        </w:rPr>
        <w:t xml:space="preserve"> transport </w:t>
      </w:r>
      <w:proofErr w:type="spellStart"/>
      <w:r w:rsidRPr="00D146D9">
        <w:rPr>
          <w:rFonts w:ascii="Verdana" w:hAnsi="Verdana"/>
          <w:b/>
          <w:sz w:val="24"/>
          <w:szCs w:val="28"/>
          <w:lang w:val="en-GB"/>
        </w:rPr>
        <w:t>av</w:t>
      </w:r>
      <w:proofErr w:type="spellEnd"/>
      <w:r w:rsidRPr="00D146D9">
        <w:rPr>
          <w:rFonts w:ascii="Verdana" w:hAnsi="Verdana"/>
          <w:b/>
          <w:sz w:val="24"/>
          <w:szCs w:val="28"/>
          <w:lang w:val="en-GB"/>
        </w:rPr>
        <w:t xml:space="preserve"> </w:t>
      </w:r>
      <w:proofErr w:type="spellStart"/>
      <w:r w:rsidRPr="00D146D9">
        <w:rPr>
          <w:rFonts w:ascii="Verdana" w:hAnsi="Verdana"/>
          <w:b/>
          <w:sz w:val="24"/>
          <w:szCs w:val="28"/>
          <w:lang w:val="en-GB"/>
        </w:rPr>
        <w:t>farligt</w:t>
      </w:r>
      <w:proofErr w:type="spellEnd"/>
      <w:r w:rsidRPr="00D146D9">
        <w:rPr>
          <w:rFonts w:ascii="Verdana" w:hAnsi="Verdana"/>
          <w:b/>
          <w:sz w:val="24"/>
          <w:szCs w:val="28"/>
          <w:lang w:val="en-GB"/>
        </w:rPr>
        <w:t xml:space="preserve"> gods </w:t>
      </w:r>
      <w:proofErr w:type="spellStart"/>
      <w:r w:rsidRPr="00D146D9">
        <w:rPr>
          <w:rFonts w:ascii="Verdana" w:hAnsi="Verdana"/>
          <w:b/>
          <w:sz w:val="24"/>
          <w:szCs w:val="28"/>
          <w:lang w:val="en-GB"/>
        </w:rPr>
        <w:t>på</w:t>
      </w:r>
      <w:proofErr w:type="spellEnd"/>
      <w:r w:rsidRPr="00D146D9">
        <w:rPr>
          <w:rFonts w:ascii="Verdana" w:hAnsi="Verdana"/>
          <w:b/>
          <w:sz w:val="24"/>
          <w:szCs w:val="28"/>
          <w:lang w:val="en-GB"/>
        </w:rPr>
        <w:t xml:space="preserve"> </w:t>
      </w:r>
      <w:proofErr w:type="spellStart"/>
      <w:r w:rsidRPr="00D146D9">
        <w:rPr>
          <w:rFonts w:ascii="Verdana" w:hAnsi="Verdana"/>
          <w:b/>
          <w:sz w:val="24"/>
          <w:szCs w:val="28"/>
          <w:lang w:val="en-GB"/>
        </w:rPr>
        <w:t>väg</w:t>
      </w:r>
      <w:proofErr w:type="spellEnd"/>
      <w:r w:rsidRPr="00D146D9">
        <w:rPr>
          <w:rFonts w:ascii="Verdana" w:hAnsi="Verdana"/>
          <w:b/>
          <w:sz w:val="24"/>
          <w:szCs w:val="28"/>
          <w:lang w:val="en-GB"/>
        </w:rPr>
        <w:t xml:space="preserve"> (ADR)</w:t>
      </w:r>
      <w:r w:rsidRPr="00D146D9">
        <w:rPr>
          <w:rFonts w:ascii="Verdana" w:hAnsi="Verdana"/>
          <w:b/>
          <w:sz w:val="28"/>
          <w:szCs w:val="28"/>
          <w:lang w:val="en-GB"/>
        </w:rPr>
        <w:br/>
      </w:r>
      <w:r w:rsidRPr="00D146D9">
        <w:rPr>
          <w:rFonts w:cs="Arial"/>
          <w:b/>
          <w:sz w:val="23"/>
          <w:szCs w:val="23"/>
          <w:lang w:val="en-GB"/>
        </w:rPr>
        <w:t>11</w:t>
      </w:r>
      <w:r>
        <w:rPr>
          <w:rFonts w:cs="Arial"/>
          <w:b/>
          <w:sz w:val="23"/>
          <w:szCs w:val="23"/>
          <w:lang w:val="en-GB"/>
        </w:rPr>
        <w:t>1</w:t>
      </w:r>
      <w:r w:rsidRPr="00D146D9">
        <w:rPr>
          <w:rFonts w:cs="Arial"/>
          <w:b/>
          <w:sz w:val="23"/>
          <w:szCs w:val="23"/>
          <w:vertAlign w:val="superscript"/>
          <w:lang w:val="en-GB"/>
        </w:rPr>
        <w:t>th</w:t>
      </w:r>
      <w:r w:rsidRPr="00D146D9">
        <w:rPr>
          <w:rFonts w:cs="Arial"/>
          <w:b/>
          <w:sz w:val="23"/>
          <w:szCs w:val="23"/>
          <w:lang w:val="en-GB"/>
        </w:rPr>
        <w:t xml:space="preserve"> session of the Working Party on the Transport of Dangerous Goods, WP.15, </w:t>
      </w:r>
      <w:r>
        <w:rPr>
          <w:rFonts w:cs="Arial"/>
          <w:b/>
          <w:sz w:val="23"/>
          <w:szCs w:val="23"/>
          <w:lang w:val="en-GB"/>
        </w:rPr>
        <w:t>9</w:t>
      </w:r>
      <w:r w:rsidRPr="00D146D9">
        <w:rPr>
          <w:rFonts w:cs="Arial"/>
          <w:b/>
          <w:sz w:val="23"/>
          <w:szCs w:val="23"/>
          <w:lang w:val="en-GB"/>
        </w:rPr>
        <w:t>-1</w:t>
      </w:r>
      <w:r>
        <w:rPr>
          <w:rFonts w:cs="Arial"/>
          <w:b/>
          <w:sz w:val="23"/>
          <w:szCs w:val="23"/>
          <w:lang w:val="en-GB"/>
        </w:rPr>
        <w:t>3</w:t>
      </w:r>
      <w:r w:rsidRPr="00D146D9">
        <w:rPr>
          <w:rFonts w:cs="Arial"/>
          <w:b/>
          <w:sz w:val="23"/>
          <w:szCs w:val="23"/>
          <w:lang w:val="en-GB"/>
        </w:rPr>
        <w:t xml:space="preserve"> </w:t>
      </w:r>
      <w:proofErr w:type="spellStart"/>
      <w:r>
        <w:rPr>
          <w:rFonts w:cs="Arial"/>
          <w:b/>
          <w:sz w:val="23"/>
          <w:szCs w:val="23"/>
          <w:lang w:val="en-GB"/>
        </w:rPr>
        <w:t>maj</w:t>
      </w:r>
      <w:proofErr w:type="spellEnd"/>
      <w:r w:rsidRPr="00D146D9">
        <w:rPr>
          <w:rFonts w:cs="Arial"/>
          <w:b/>
          <w:sz w:val="23"/>
          <w:szCs w:val="23"/>
          <w:lang w:val="en-GB"/>
        </w:rPr>
        <w:t xml:space="preserve"> 202</w:t>
      </w:r>
      <w:r>
        <w:rPr>
          <w:rFonts w:cs="Arial"/>
          <w:b/>
          <w:sz w:val="23"/>
          <w:szCs w:val="23"/>
          <w:lang w:val="en-GB"/>
        </w:rPr>
        <w:t>2</w:t>
      </w:r>
      <w:r w:rsidRPr="00D146D9">
        <w:rPr>
          <w:rFonts w:cs="Arial"/>
          <w:b/>
          <w:sz w:val="23"/>
          <w:szCs w:val="23"/>
          <w:lang w:val="en-GB"/>
        </w:rPr>
        <w:t>, Genève</w:t>
      </w:r>
      <w:r>
        <w:rPr>
          <w:rFonts w:cs="Arial"/>
          <w:b/>
          <w:sz w:val="23"/>
          <w:szCs w:val="23"/>
          <w:lang w:val="en-GB"/>
        </w:rPr>
        <w:t>/</w:t>
      </w:r>
      <w:r w:rsidRPr="00D146D9">
        <w:rPr>
          <w:rFonts w:cs="Arial"/>
          <w:b/>
          <w:sz w:val="23"/>
          <w:szCs w:val="23"/>
          <w:lang w:val="en-GB"/>
        </w:rPr>
        <w:t>Skype</w:t>
      </w:r>
      <w:r w:rsidRPr="00D146D9">
        <w:rPr>
          <w:rFonts w:cs="Arial"/>
          <w:b/>
          <w:sz w:val="23"/>
          <w:szCs w:val="23"/>
          <w:lang w:val="en-GB"/>
        </w:rPr>
        <w:br/>
      </w:r>
    </w:p>
    <w:p w14:paraId="57E52DE5" w14:textId="77777777" w:rsidR="00D146D9" w:rsidRPr="008611E2" w:rsidRDefault="00D146D9" w:rsidP="00D146D9">
      <w:pPr>
        <w:keepNext/>
        <w:keepLines/>
        <w:tabs>
          <w:tab w:val="num" w:pos="570"/>
          <w:tab w:val="left" w:pos="3402"/>
          <w:tab w:val="left" w:pos="3828"/>
        </w:tabs>
        <w:spacing w:after="120"/>
        <w:ind w:right="-28"/>
        <w:rPr>
          <w:rFonts w:ascii="Times New Roman" w:hAnsi="Times New Roman"/>
          <w:bCs/>
          <w:sz w:val="22"/>
          <w:szCs w:val="22"/>
        </w:rPr>
      </w:pPr>
      <w:r w:rsidRPr="008611E2">
        <w:rPr>
          <w:rFonts w:ascii="Times New Roman" w:hAnsi="Times New Roman"/>
          <w:bCs/>
          <w:sz w:val="22"/>
          <w:szCs w:val="22"/>
        </w:rPr>
        <w:t xml:space="preserve">För officiell rapport: </w:t>
      </w:r>
      <w:hyperlink r:id="rId46" w:history="1">
        <w:r w:rsidRPr="008611E2">
          <w:rPr>
            <w:rStyle w:val="Hyperlnk"/>
            <w:rFonts w:ascii="Times New Roman" w:hAnsi="Times New Roman"/>
            <w:bCs/>
            <w:sz w:val="22"/>
            <w:szCs w:val="22"/>
          </w:rPr>
          <w:t>http://www.unece.org/trans/main/dgdb/wp15/wp15rep.html</w:t>
        </w:r>
      </w:hyperlink>
      <w:r w:rsidRPr="008611E2">
        <w:rPr>
          <w:rFonts w:ascii="Times New Roman" w:hAnsi="Times New Roman"/>
          <w:bCs/>
          <w:sz w:val="22"/>
          <w:szCs w:val="22"/>
        </w:rPr>
        <w:tab/>
      </w:r>
    </w:p>
    <w:p w14:paraId="0E1E87A1" w14:textId="1EBB71CC" w:rsidR="00D146D9" w:rsidRPr="008611E2" w:rsidRDefault="00D146D9" w:rsidP="00D146D9">
      <w:pPr>
        <w:rPr>
          <w:rFonts w:ascii="Times New Roman" w:hAnsi="Times New Roman"/>
          <w:sz w:val="22"/>
          <w:szCs w:val="22"/>
        </w:rPr>
      </w:pPr>
      <w:r w:rsidRPr="008611E2">
        <w:rPr>
          <w:rFonts w:ascii="Times New Roman" w:hAnsi="Times New Roman"/>
          <w:sz w:val="22"/>
          <w:szCs w:val="22"/>
        </w:rPr>
        <w:t>Sverige re</w:t>
      </w:r>
      <w:r>
        <w:rPr>
          <w:rFonts w:ascii="Times New Roman" w:hAnsi="Times New Roman"/>
          <w:sz w:val="22"/>
          <w:szCs w:val="22"/>
        </w:rPr>
        <w:t xml:space="preserve">presenterades av Katarina Ström, </w:t>
      </w:r>
      <w:r w:rsidRPr="008611E2">
        <w:rPr>
          <w:rFonts w:ascii="Times New Roman" w:hAnsi="Times New Roman"/>
          <w:sz w:val="22"/>
          <w:szCs w:val="22"/>
        </w:rPr>
        <w:t>Myndigheten för samhällsskydd och beredskap</w:t>
      </w:r>
    </w:p>
    <w:p w14:paraId="4445F25F" w14:textId="77777777" w:rsidR="00D146D9" w:rsidRPr="008611E2" w:rsidRDefault="00D146D9" w:rsidP="00D146D9">
      <w:pPr>
        <w:autoSpaceDE w:val="0"/>
        <w:autoSpaceDN w:val="0"/>
        <w:adjustRightInd w:val="0"/>
        <w:spacing w:line="240" w:lineRule="auto"/>
        <w:rPr>
          <w:rFonts w:ascii="Times New Roman" w:hAnsi="Times New Roman"/>
          <w:color w:val="000000"/>
          <w:sz w:val="22"/>
          <w:szCs w:val="22"/>
        </w:rPr>
      </w:pPr>
    </w:p>
    <w:p w14:paraId="4A6FF9E8" w14:textId="77777777" w:rsidR="00D146D9" w:rsidRPr="008611E2" w:rsidRDefault="00D146D9" w:rsidP="00D146D9">
      <w:pPr>
        <w:rPr>
          <w:rFonts w:ascii="Times New Roman" w:hAnsi="Times New Roman"/>
          <w:color w:val="000000"/>
          <w:sz w:val="22"/>
          <w:szCs w:val="22"/>
          <w:u w:val="single"/>
        </w:rPr>
      </w:pPr>
      <w:r w:rsidRPr="008611E2">
        <w:rPr>
          <w:rFonts w:ascii="Times New Roman" w:hAnsi="Times New Roman"/>
          <w:color w:val="000000"/>
          <w:sz w:val="22"/>
          <w:szCs w:val="22"/>
          <w:u w:val="single"/>
        </w:rPr>
        <w:t xml:space="preserve">Färgmarkeringarna nedan betyder: </w:t>
      </w:r>
    </w:p>
    <w:p w14:paraId="44D3197D" w14:textId="77777777" w:rsidR="00D146D9" w:rsidRPr="008611E2" w:rsidRDefault="00D146D9" w:rsidP="00D146D9">
      <w:pPr>
        <w:rPr>
          <w:rFonts w:ascii="Times New Roman" w:hAnsi="Times New Roman"/>
          <w:color w:val="000000"/>
          <w:sz w:val="22"/>
          <w:szCs w:val="22"/>
        </w:rPr>
      </w:pPr>
      <w:r w:rsidRPr="008611E2">
        <w:rPr>
          <w:rFonts w:ascii="Times New Roman" w:hAnsi="Times New Roman"/>
          <w:color w:val="000000"/>
          <w:sz w:val="22"/>
          <w:szCs w:val="22"/>
          <w:highlight w:val="green"/>
        </w:rPr>
        <w:t>Grön</w:t>
      </w:r>
      <w:r w:rsidRPr="008611E2">
        <w:rPr>
          <w:rFonts w:ascii="Times New Roman" w:hAnsi="Times New Roman"/>
          <w:color w:val="000000"/>
          <w:sz w:val="22"/>
          <w:szCs w:val="22"/>
        </w:rPr>
        <w:t xml:space="preserve"> = Positivt</w:t>
      </w:r>
      <w:r>
        <w:rPr>
          <w:rFonts w:ascii="Times New Roman" w:hAnsi="Times New Roman"/>
          <w:color w:val="000000"/>
          <w:sz w:val="22"/>
          <w:szCs w:val="22"/>
        </w:rPr>
        <w:t xml:space="preserve"> resultat (antogs/färdigbehandlat) </w:t>
      </w:r>
    </w:p>
    <w:p w14:paraId="7185B2F0" w14:textId="77777777" w:rsidR="00D146D9" w:rsidRPr="008611E2" w:rsidRDefault="00D146D9" w:rsidP="00D146D9">
      <w:pPr>
        <w:rPr>
          <w:rFonts w:ascii="Times New Roman" w:hAnsi="Times New Roman"/>
          <w:color w:val="000000"/>
          <w:sz w:val="22"/>
          <w:szCs w:val="22"/>
        </w:rPr>
      </w:pPr>
      <w:r w:rsidRPr="008611E2">
        <w:rPr>
          <w:rFonts w:ascii="Times New Roman" w:hAnsi="Times New Roman"/>
          <w:color w:val="000000"/>
          <w:sz w:val="22"/>
          <w:szCs w:val="22"/>
          <w:highlight w:val="yellow"/>
        </w:rPr>
        <w:t>Gul</w:t>
      </w:r>
      <w:r w:rsidRPr="008611E2">
        <w:rPr>
          <w:rFonts w:ascii="Times New Roman" w:hAnsi="Times New Roman"/>
          <w:color w:val="000000"/>
          <w:sz w:val="22"/>
          <w:szCs w:val="22"/>
        </w:rPr>
        <w:t xml:space="preserve"> =</w:t>
      </w:r>
      <w:r>
        <w:rPr>
          <w:rFonts w:ascii="Times New Roman" w:hAnsi="Times New Roman"/>
          <w:color w:val="000000"/>
          <w:sz w:val="22"/>
          <w:szCs w:val="22"/>
        </w:rPr>
        <w:t xml:space="preserve"> Arbete kvarstår</w:t>
      </w:r>
      <w:r w:rsidRPr="008611E2">
        <w:rPr>
          <w:rFonts w:ascii="Times New Roman" w:hAnsi="Times New Roman"/>
          <w:color w:val="000000"/>
          <w:sz w:val="22"/>
          <w:szCs w:val="22"/>
        </w:rPr>
        <w:t xml:space="preserve"> </w:t>
      </w:r>
    </w:p>
    <w:p w14:paraId="312E9BEC" w14:textId="77777777" w:rsidR="00D146D9" w:rsidRDefault="00D146D9" w:rsidP="00D146D9">
      <w:pPr>
        <w:rPr>
          <w:rFonts w:ascii="Times New Roman" w:hAnsi="Times New Roman"/>
          <w:color w:val="000000"/>
          <w:sz w:val="22"/>
          <w:szCs w:val="22"/>
        </w:rPr>
      </w:pPr>
      <w:r w:rsidRPr="008611E2">
        <w:rPr>
          <w:rFonts w:ascii="Times New Roman" w:hAnsi="Times New Roman"/>
          <w:color w:val="000000"/>
          <w:sz w:val="22"/>
          <w:szCs w:val="22"/>
          <w:highlight w:val="red"/>
        </w:rPr>
        <w:t>Röd</w:t>
      </w:r>
      <w:r w:rsidRPr="008611E2">
        <w:rPr>
          <w:rFonts w:ascii="Times New Roman" w:hAnsi="Times New Roman"/>
          <w:color w:val="000000"/>
          <w:sz w:val="22"/>
          <w:szCs w:val="22"/>
        </w:rPr>
        <w:t xml:space="preserve"> = Negativt resultat (antogs inte/drogs tillbaka</w:t>
      </w:r>
      <w:r>
        <w:rPr>
          <w:rFonts w:ascii="Times New Roman" w:hAnsi="Times New Roman"/>
          <w:color w:val="000000"/>
          <w:sz w:val="22"/>
          <w:szCs w:val="22"/>
        </w:rPr>
        <w:t>)</w:t>
      </w:r>
    </w:p>
    <w:p w14:paraId="64207497" w14:textId="77777777" w:rsidR="00D146D9" w:rsidRDefault="00D146D9" w:rsidP="00D146D9">
      <w:pPr>
        <w:rPr>
          <w:rFonts w:ascii="Times New Roman" w:hAnsi="Times New Roman"/>
          <w:color w:val="000000"/>
          <w:sz w:val="22"/>
          <w:szCs w:val="22"/>
        </w:rPr>
      </w:pPr>
    </w:p>
    <w:p w14:paraId="4C25A61D" w14:textId="4A5262F7" w:rsidR="00D146D9" w:rsidRPr="00FC0BF0" w:rsidRDefault="00C72854" w:rsidP="00D146D9">
      <w:pPr>
        <w:rPr>
          <w:rFonts w:ascii="Times New Roman" w:hAnsi="Times New Roman"/>
          <w:b/>
          <w:color w:val="000000"/>
          <w:sz w:val="28"/>
          <w:szCs w:val="28"/>
        </w:rPr>
      </w:pPr>
      <w:r>
        <w:rPr>
          <w:rFonts w:ascii="Times New Roman" w:hAnsi="Times New Roman"/>
          <w:b/>
          <w:color w:val="000000"/>
          <w:sz w:val="28"/>
          <w:szCs w:val="28"/>
        </w:rPr>
        <w:br/>
      </w:r>
      <w:r w:rsidR="00D146D9" w:rsidRPr="00FC0BF0">
        <w:rPr>
          <w:rFonts w:ascii="Times New Roman" w:hAnsi="Times New Roman"/>
          <w:b/>
          <w:color w:val="000000"/>
          <w:sz w:val="28"/>
          <w:szCs w:val="28"/>
        </w:rPr>
        <w:t>Deltagarförteckning:</w:t>
      </w:r>
    </w:p>
    <w:p w14:paraId="6B9083CE" w14:textId="79F4E616" w:rsidR="00D146D9" w:rsidRPr="008611E2" w:rsidRDefault="00393AEB" w:rsidP="00D146D9">
      <w:pPr>
        <w:rPr>
          <w:rFonts w:ascii="Times New Roman" w:hAnsi="Times New Roman"/>
          <w:color w:val="000000"/>
          <w:sz w:val="22"/>
          <w:szCs w:val="22"/>
        </w:rPr>
      </w:pPr>
      <w:r w:rsidRPr="00E3537F">
        <w:rPr>
          <w:rFonts w:ascii="Times New Roman" w:hAnsi="Times New Roman"/>
          <w:color w:val="000000"/>
          <w:sz w:val="22"/>
          <w:szCs w:val="22"/>
        </w:rPr>
        <w:t>2</w:t>
      </w:r>
      <w:r w:rsidR="00150EB7" w:rsidRPr="00E3537F">
        <w:rPr>
          <w:rFonts w:ascii="Times New Roman" w:hAnsi="Times New Roman"/>
          <w:color w:val="000000"/>
          <w:sz w:val="22"/>
          <w:szCs w:val="22"/>
        </w:rPr>
        <w:t>8</w:t>
      </w:r>
      <w:r w:rsidR="00D146D9" w:rsidRPr="00E3537F">
        <w:rPr>
          <w:rFonts w:ascii="Times New Roman" w:hAnsi="Times New Roman"/>
          <w:color w:val="000000"/>
          <w:sz w:val="22"/>
          <w:szCs w:val="22"/>
        </w:rPr>
        <w:t xml:space="preserve"> nationer samt </w:t>
      </w:r>
      <w:r w:rsidR="00F23F2C" w:rsidRPr="00E3537F">
        <w:rPr>
          <w:rFonts w:ascii="Times New Roman" w:hAnsi="Times New Roman"/>
          <w:color w:val="000000"/>
          <w:sz w:val="22"/>
          <w:szCs w:val="22"/>
        </w:rPr>
        <w:t>6</w:t>
      </w:r>
      <w:r w:rsidR="00D146D9" w:rsidRPr="00E3537F">
        <w:rPr>
          <w:rFonts w:ascii="Times New Roman" w:hAnsi="Times New Roman"/>
          <w:color w:val="000000"/>
          <w:sz w:val="22"/>
          <w:szCs w:val="22"/>
        </w:rPr>
        <w:t xml:space="preserve"> internationella</w:t>
      </w:r>
      <w:r w:rsidR="00D146D9" w:rsidRPr="00327C45">
        <w:rPr>
          <w:rFonts w:ascii="Times New Roman" w:hAnsi="Times New Roman"/>
          <w:color w:val="000000"/>
          <w:sz w:val="22"/>
          <w:szCs w:val="22"/>
        </w:rPr>
        <w:t xml:space="preserve"> intresseorganisationer</w:t>
      </w:r>
      <w:r w:rsidR="00D146D9" w:rsidRPr="008611E2">
        <w:rPr>
          <w:rFonts w:ascii="Times New Roman" w:hAnsi="Times New Roman"/>
          <w:color w:val="000000"/>
          <w:sz w:val="22"/>
          <w:szCs w:val="22"/>
        </w:rPr>
        <w:t xml:space="preserve"> inom ADR-området deltog på mötet.</w:t>
      </w:r>
    </w:p>
    <w:p w14:paraId="221D6927" w14:textId="77777777" w:rsidR="00D146D9" w:rsidRPr="008611E2" w:rsidRDefault="00D146D9" w:rsidP="00D146D9">
      <w:pPr>
        <w:rPr>
          <w:rFonts w:ascii="Times New Roman" w:hAnsi="Times New Roman"/>
          <w:color w:val="000000"/>
          <w:sz w:val="22"/>
          <w:szCs w:val="22"/>
        </w:rPr>
      </w:pPr>
    </w:p>
    <w:p w14:paraId="5D57C59F" w14:textId="37DCD4EB" w:rsidR="00D146D9" w:rsidRPr="008611E2" w:rsidRDefault="00D146D9" w:rsidP="00D146D9">
      <w:pPr>
        <w:rPr>
          <w:rFonts w:ascii="Times New Roman" w:hAnsi="Times New Roman"/>
          <w:color w:val="000000"/>
          <w:sz w:val="22"/>
          <w:szCs w:val="22"/>
        </w:rPr>
      </w:pPr>
      <w:r w:rsidRPr="001E191A">
        <w:rPr>
          <w:rFonts w:ascii="Times New Roman" w:hAnsi="Times New Roman"/>
          <w:color w:val="000000"/>
          <w:sz w:val="22"/>
          <w:szCs w:val="22"/>
          <w:u w:val="single"/>
        </w:rPr>
        <w:t>Följande nationer deltog</w:t>
      </w:r>
      <w:r w:rsidRPr="00150EB7">
        <w:rPr>
          <w:rFonts w:ascii="Times New Roman" w:hAnsi="Times New Roman"/>
          <w:color w:val="000000"/>
          <w:sz w:val="22"/>
          <w:szCs w:val="22"/>
        </w:rPr>
        <w:t>:</w:t>
      </w:r>
      <w:r w:rsidR="00393AEB" w:rsidRPr="00150EB7">
        <w:rPr>
          <w:rFonts w:ascii="Times New Roman" w:hAnsi="Times New Roman"/>
          <w:color w:val="000000"/>
          <w:sz w:val="22"/>
          <w:szCs w:val="22"/>
        </w:rPr>
        <w:t xml:space="preserve"> </w:t>
      </w:r>
      <w:r w:rsidRPr="00150EB7">
        <w:rPr>
          <w:rFonts w:ascii="Times New Roman" w:hAnsi="Times New Roman"/>
          <w:color w:val="000000"/>
          <w:sz w:val="22"/>
          <w:szCs w:val="22"/>
        </w:rPr>
        <w:t>Belarus, Belgien, Danmark,</w:t>
      </w:r>
      <w:r w:rsidR="002D59E8" w:rsidRPr="00150EB7">
        <w:rPr>
          <w:rFonts w:ascii="Times New Roman" w:hAnsi="Times New Roman"/>
          <w:color w:val="000000"/>
          <w:sz w:val="22"/>
          <w:szCs w:val="22"/>
        </w:rPr>
        <w:t xml:space="preserve"> Egypten (punkt 11),</w:t>
      </w:r>
      <w:r w:rsidRPr="00150EB7">
        <w:rPr>
          <w:rFonts w:ascii="Times New Roman" w:hAnsi="Times New Roman"/>
          <w:color w:val="000000"/>
          <w:sz w:val="22"/>
          <w:szCs w:val="22"/>
        </w:rPr>
        <w:t xml:space="preserve"> Finland, Frankrike, </w:t>
      </w:r>
      <w:r w:rsidR="00393AEB" w:rsidRPr="00150EB7">
        <w:rPr>
          <w:rFonts w:ascii="Times New Roman" w:hAnsi="Times New Roman"/>
          <w:color w:val="000000"/>
          <w:sz w:val="22"/>
          <w:szCs w:val="22"/>
        </w:rPr>
        <w:t xml:space="preserve">Grekland, </w:t>
      </w:r>
      <w:r w:rsidRPr="00150EB7">
        <w:rPr>
          <w:rFonts w:ascii="Times New Roman" w:hAnsi="Times New Roman"/>
          <w:color w:val="000000"/>
          <w:sz w:val="22"/>
          <w:szCs w:val="22"/>
        </w:rPr>
        <w:t xml:space="preserve">Italien, </w:t>
      </w:r>
      <w:r w:rsidR="00393AEB" w:rsidRPr="00150EB7">
        <w:rPr>
          <w:rFonts w:ascii="Times New Roman" w:hAnsi="Times New Roman"/>
          <w:color w:val="000000"/>
          <w:sz w:val="22"/>
          <w:szCs w:val="22"/>
        </w:rPr>
        <w:t xml:space="preserve">Israel, </w:t>
      </w:r>
      <w:r w:rsidRPr="00150EB7">
        <w:rPr>
          <w:rFonts w:ascii="Times New Roman" w:hAnsi="Times New Roman"/>
          <w:color w:val="000000"/>
          <w:sz w:val="22"/>
          <w:szCs w:val="22"/>
        </w:rPr>
        <w:t xml:space="preserve">Lettland, Luxemburg, Nederländerna, </w:t>
      </w:r>
      <w:proofErr w:type="spellStart"/>
      <w:r w:rsidR="00393AEB" w:rsidRPr="00150EB7">
        <w:rPr>
          <w:rFonts w:ascii="Times New Roman" w:hAnsi="Times New Roman"/>
          <w:color w:val="000000"/>
          <w:sz w:val="22"/>
          <w:szCs w:val="22"/>
        </w:rPr>
        <w:t>Nordmakedonien</w:t>
      </w:r>
      <w:proofErr w:type="spellEnd"/>
      <w:r w:rsidR="00393AEB" w:rsidRPr="00150EB7">
        <w:rPr>
          <w:rFonts w:ascii="Times New Roman" w:hAnsi="Times New Roman"/>
          <w:color w:val="000000"/>
          <w:sz w:val="22"/>
          <w:szCs w:val="22"/>
        </w:rPr>
        <w:t>,</w:t>
      </w:r>
      <w:r w:rsidRPr="00150EB7">
        <w:rPr>
          <w:rFonts w:ascii="Times New Roman" w:hAnsi="Times New Roman"/>
          <w:color w:val="000000"/>
          <w:sz w:val="22"/>
          <w:szCs w:val="22"/>
        </w:rPr>
        <w:t xml:space="preserve"> Norge, Polen, Portugal, Rumänien, </w:t>
      </w:r>
      <w:r w:rsidR="00393AEB" w:rsidRPr="00150EB7">
        <w:rPr>
          <w:rFonts w:ascii="Times New Roman" w:hAnsi="Times New Roman"/>
          <w:color w:val="000000"/>
          <w:sz w:val="22"/>
          <w:szCs w:val="22"/>
        </w:rPr>
        <w:t xml:space="preserve">Ryssland, </w:t>
      </w:r>
      <w:r w:rsidRPr="00150EB7">
        <w:rPr>
          <w:rFonts w:ascii="Times New Roman" w:hAnsi="Times New Roman"/>
          <w:color w:val="000000"/>
          <w:sz w:val="22"/>
          <w:szCs w:val="22"/>
        </w:rPr>
        <w:t>Schweiz, Slovenien, Spanien, Storbritannien, Sverige, Tjeckien, Turkiet, Tyskland, Ungern och Österrike.</w:t>
      </w:r>
    </w:p>
    <w:p w14:paraId="0B455768" w14:textId="77777777" w:rsidR="00D146D9" w:rsidRPr="008611E2" w:rsidRDefault="00D146D9" w:rsidP="00D146D9">
      <w:pPr>
        <w:rPr>
          <w:rFonts w:ascii="Times New Roman" w:hAnsi="Times New Roman"/>
          <w:color w:val="000000"/>
          <w:sz w:val="22"/>
          <w:szCs w:val="22"/>
        </w:rPr>
      </w:pPr>
    </w:p>
    <w:p w14:paraId="7E36E0CF" w14:textId="0FD37E39" w:rsidR="00D146D9" w:rsidRPr="00FA5E73" w:rsidRDefault="00D146D9" w:rsidP="00D146D9">
      <w:pPr>
        <w:rPr>
          <w:rFonts w:ascii="Times New Roman" w:hAnsi="Times New Roman"/>
          <w:color w:val="000000"/>
          <w:sz w:val="22"/>
          <w:szCs w:val="22"/>
          <w:lang w:val="en-GB"/>
        </w:rPr>
      </w:pPr>
      <w:proofErr w:type="spellStart"/>
      <w:r w:rsidRPr="004A723E">
        <w:rPr>
          <w:rFonts w:ascii="Times New Roman" w:hAnsi="Times New Roman"/>
          <w:color w:val="000000"/>
          <w:sz w:val="22"/>
          <w:szCs w:val="22"/>
          <w:lang w:val="en-GB"/>
        </w:rPr>
        <w:t>Följande</w:t>
      </w:r>
      <w:proofErr w:type="spellEnd"/>
      <w:r w:rsidRPr="004A723E">
        <w:rPr>
          <w:rFonts w:ascii="Times New Roman" w:hAnsi="Times New Roman"/>
          <w:color w:val="000000"/>
          <w:sz w:val="22"/>
          <w:szCs w:val="22"/>
          <w:lang w:val="en-GB"/>
        </w:rPr>
        <w:t xml:space="preserve"> </w:t>
      </w:r>
      <w:proofErr w:type="spellStart"/>
      <w:r w:rsidRPr="004A723E">
        <w:rPr>
          <w:rFonts w:ascii="Times New Roman" w:hAnsi="Times New Roman"/>
          <w:color w:val="000000"/>
          <w:sz w:val="22"/>
          <w:szCs w:val="22"/>
          <w:lang w:val="en-GB"/>
        </w:rPr>
        <w:t>internationella</w:t>
      </w:r>
      <w:proofErr w:type="spellEnd"/>
      <w:r w:rsidRPr="004A723E">
        <w:rPr>
          <w:rFonts w:ascii="Times New Roman" w:hAnsi="Times New Roman"/>
          <w:color w:val="000000"/>
          <w:sz w:val="22"/>
          <w:szCs w:val="22"/>
          <w:lang w:val="en-GB"/>
        </w:rPr>
        <w:t xml:space="preserve"> </w:t>
      </w:r>
      <w:proofErr w:type="spellStart"/>
      <w:r w:rsidRPr="004A723E">
        <w:rPr>
          <w:rFonts w:ascii="Times New Roman" w:hAnsi="Times New Roman"/>
          <w:color w:val="000000"/>
          <w:sz w:val="22"/>
          <w:szCs w:val="22"/>
          <w:lang w:val="en-GB"/>
        </w:rPr>
        <w:t>intresseorganisationer</w:t>
      </w:r>
      <w:proofErr w:type="spellEnd"/>
      <w:r w:rsidRPr="004A723E">
        <w:rPr>
          <w:rFonts w:ascii="Times New Roman" w:hAnsi="Times New Roman"/>
          <w:color w:val="000000"/>
          <w:sz w:val="22"/>
          <w:szCs w:val="22"/>
          <w:lang w:val="en-GB"/>
        </w:rPr>
        <w:t xml:space="preserve"> </w:t>
      </w:r>
      <w:proofErr w:type="spellStart"/>
      <w:r w:rsidRPr="004A723E">
        <w:rPr>
          <w:rFonts w:ascii="Times New Roman" w:hAnsi="Times New Roman"/>
          <w:color w:val="000000"/>
          <w:sz w:val="22"/>
          <w:szCs w:val="22"/>
          <w:lang w:val="en-GB"/>
        </w:rPr>
        <w:t>deltog</w:t>
      </w:r>
      <w:proofErr w:type="spellEnd"/>
      <w:r w:rsidRPr="004A723E">
        <w:rPr>
          <w:rFonts w:ascii="Times New Roman" w:hAnsi="Times New Roman"/>
          <w:color w:val="000000"/>
          <w:sz w:val="22"/>
          <w:szCs w:val="22"/>
          <w:lang w:val="en-GB"/>
        </w:rPr>
        <w:t xml:space="preserve">: Council on Safe Transportation of </w:t>
      </w:r>
      <w:r w:rsidRPr="00150EB7">
        <w:rPr>
          <w:rFonts w:ascii="Times New Roman" w:hAnsi="Times New Roman"/>
          <w:color w:val="000000"/>
          <w:sz w:val="22"/>
          <w:szCs w:val="22"/>
          <w:lang w:val="en-GB"/>
        </w:rPr>
        <w:t>Hazardous Articles (COSTHA); European Chemical Industry Council (CEFIC); European Conference of Fuel Distributors (ECFD); Fuels Europe; International Organization of Motor Vehicle Manufacturers (OICA); International Dangerous Goods and Containers Association (IDGCA); and International Road Transport Union (IRU).</w:t>
      </w:r>
      <w:r>
        <w:rPr>
          <w:rFonts w:ascii="Times New Roman" w:hAnsi="Times New Roman"/>
          <w:color w:val="000000"/>
          <w:sz w:val="22"/>
          <w:szCs w:val="22"/>
          <w:lang w:val="en-GB"/>
        </w:rPr>
        <w:br/>
      </w:r>
    </w:p>
    <w:p w14:paraId="1A5B4F9A" w14:textId="77777777" w:rsidR="00D146D9" w:rsidRPr="0018549C" w:rsidRDefault="00D146D9" w:rsidP="00D146D9">
      <w:pPr>
        <w:rPr>
          <w:rFonts w:ascii="Times New Roman" w:hAnsi="Times New Roman"/>
          <w:color w:val="000000"/>
          <w:sz w:val="22"/>
          <w:szCs w:val="22"/>
        </w:rPr>
      </w:pPr>
      <w:r w:rsidRPr="0018549C">
        <w:rPr>
          <w:rFonts w:ascii="Times New Roman" w:hAnsi="Times New Roman"/>
          <w:color w:val="000000"/>
          <w:sz w:val="22"/>
          <w:szCs w:val="22"/>
        </w:rPr>
        <w:t xml:space="preserve">EU-kommissionen deltog med en representant liksom </w:t>
      </w:r>
      <w:proofErr w:type="spellStart"/>
      <w:r w:rsidRPr="0018549C">
        <w:rPr>
          <w:rFonts w:ascii="Times New Roman" w:hAnsi="Times New Roman"/>
          <w:color w:val="000000"/>
          <w:sz w:val="22"/>
          <w:szCs w:val="22"/>
        </w:rPr>
        <w:t>Intergovernmental</w:t>
      </w:r>
      <w:proofErr w:type="spellEnd"/>
      <w:r w:rsidRPr="0018549C">
        <w:rPr>
          <w:rFonts w:ascii="Times New Roman" w:hAnsi="Times New Roman"/>
          <w:color w:val="000000"/>
          <w:sz w:val="22"/>
          <w:szCs w:val="22"/>
        </w:rPr>
        <w:t xml:space="preserve"> Organisation for International </w:t>
      </w:r>
      <w:proofErr w:type="spellStart"/>
      <w:r w:rsidRPr="0018549C">
        <w:rPr>
          <w:rFonts w:ascii="Times New Roman" w:hAnsi="Times New Roman"/>
          <w:color w:val="000000"/>
          <w:sz w:val="22"/>
          <w:szCs w:val="22"/>
        </w:rPr>
        <w:t>Carriage</w:t>
      </w:r>
      <w:proofErr w:type="spellEnd"/>
      <w:r w:rsidRPr="0018549C">
        <w:rPr>
          <w:rFonts w:ascii="Times New Roman" w:hAnsi="Times New Roman"/>
          <w:color w:val="000000"/>
          <w:sz w:val="22"/>
          <w:szCs w:val="22"/>
        </w:rPr>
        <w:t xml:space="preserve"> by </w:t>
      </w:r>
      <w:proofErr w:type="spellStart"/>
      <w:r w:rsidRPr="0018549C">
        <w:rPr>
          <w:rFonts w:ascii="Times New Roman" w:hAnsi="Times New Roman"/>
          <w:color w:val="000000"/>
          <w:sz w:val="22"/>
          <w:szCs w:val="22"/>
        </w:rPr>
        <w:t>Rail</w:t>
      </w:r>
      <w:proofErr w:type="spellEnd"/>
      <w:r w:rsidRPr="0018549C">
        <w:rPr>
          <w:rFonts w:ascii="Times New Roman" w:hAnsi="Times New Roman"/>
          <w:color w:val="000000"/>
          <w:sz w:val="22"/>
          <w:szCs w:val="22"/>
        </w:rPr>
        <w:t xml:space="preserve"> (OTIF).</w:t>
      </w:r>
    </w:p>
    <w:p w14:paraId="09E58D06" w14:textId="77777777" w:rsidR="00D146D9" w:rsidRPr="00D146D9" w:rsidRDefault="00D146D9" w:rsidP="00D146D9">
      <w:pPr>
        <w:pStyle w:val="Brdtext"/>
      </w:pPr>
    </w:p>
    <w:p w14:paraId="37D05B99" w14:textId="77777777" w:rsidR="00F857EF" w:rsidRPr="00D146D9" w:rsidRDefault="00F857EF" w:rsidP="00730223">
      <w:pPr>
        <w:pStyle w:val="Default"/>
        <w:rPr>
          <w:rFonts w:ascii="Times New Roman" w:hAnsi="Times New Roman" w:cs="Times New Roman"/>
          <w:sz w:val="22"/>
          <w:szCs w:val="22"/>
        </w:rPr>
      </w:pPr>
    </w:p>
    <w:tbl>
      <w:tblPr>
        <w:tblW w:w="520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64"/>
        <w:gridCol w:w="1557"/>
        <w:gridCol w:w="10918"/>
        <w:gridCol w:w="26"/>
        <w:gridCol w:w="12"/>
      </w:tblGrid>
      <w:tr w:rsidR="0000615C" w:rsidRPr="00FA1D52" w14:paraId="4E33C406"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4DC64152" w14:textId="74E7FD9C" w:rsidR="00730223" w:rsidRPr="00FA1D52" w:rsidRDefault="007E0ECC" w:rsidP="00E3537F">
            <w:pPr>
              <w:keepLines/>
              <w:numPr>
                <w:ilvl w:val="0"/>
                <w:numId w:val="5"/>
              </w:numPr>
              <w:tabs>
                <w:tab w:val="left" w:pos="602"/>
                <w:tab w:val="left" w:pos="3402"/>
                <w:tab w:val="left" w:pos="3828"/>
              </w:tabs>
              <w:spacing w:before="120" w:after="120" w:line="240" w:lineRule="auto"/>
              <w:ind w:right="-28"/>
              <w:rPr>
                <w:rFonts w:ascii="Times New Roman" w:hAnsi="Times New Roman"/>
                <w:bCs/>
                <w:sz w:val="28"/>
                <w:szCs w:val="22"/>
              </w:rPr>
            </w:pPr>
            <w:r w:rsidRPr="00FA1D52">
              <w:rPr>
                <w:rFonts w:ascii="Times New Roman" w:hAnsi="Times New Roman"/>
                <w:b/>
                <w:bCs/>
                <w:sz w:val="28"/>
                <w:szCs w:val="22"/>
              </w:rPr>
              <w:t>Fastställande</w:t>
            </w:r>
            <w:r w:rsidR="00730223" w:rsidRPr="00FA1D52">
              <w:rPr>
                <w:rFonts w:ascii="Times New Roman" w:hAnsi="Times New Roman"/>
                <w:b/>
                <w:bCs/>
                <w:sz w:val="28"/>
                <w:szCs w:val="22"/>
              </w:rPr>
              <w:t xml:space="preserve"> av dagordning</w:t>
            </w:r>
          </w:p>
          <w:p w14:paraId="4F56C0EB" w14:textId="0C6D0785" w:rsidR="005D2E9C" w:rsidRPr="00FA1D52" w:rsidRDefault="005D2E9C" w:rsidP="005D2E9C">
            <w:pPr>
              <w:keepLines/>
              <w:tabs>
                <w:tab w:val="left" w:pos="602"/>
                <w:tab w:val="left" w:pos="3402"/>
                <w:tab w:val="left" w:pos="3828"/>
              </w:tabs>
              <w:spacing w:before="120" w:after="120" w:line="240" w:lineRule="auto"/>
              <w:ind w:left="720" w:right="-28"/>
              <w:rPr>
                <w:rFonts w:ascii="Times New Roman" w:hAnsi="Times New Roman"/>
                <w:bCs/>
                <w:sz w:val="22"/>
                <w:szCs w:val="22"/>
              </w:rPr>
            </w:pPr>
          </w:p>
        </w:tc>
      </w:tr>
      <w:tr w:rsidR="00730223" w:rsidRPr="00FA1D52" w14:paraId="520F9262" w14:textId="77777777" w:rsidTr="006D6A2C">
        <w:trPr>
          <w:gridAfter w:val="1"/>
          <w:wAfter w:w="4" w:type="pct"/>
          <w:trHeight w:val="359"/>
        </w:trPr>
        <w:tc>
          <w:tcPr>
            <w:tcW w:w="1242" w:type="pct"/>
            <w:gridSpan w:val="2"/>
            <w:tcBorders>
              <w:bottom w:val="single" w:sz="4" w:space="0" w:color="auto"/>
            </w:tcBorders>
            <w:shd w:val="clear" w:color="auto" w:fill="auto"/>
          </w:tcPr>
          <w:p w14:paraId="32F3ED0D" w14:textId="09F8C4CA" w:rsidR="00CA7A74" w:rsidRPr="00104912" w:rsidRDefault="00DA15AD" w:rsidP="000D6500">
            <w:pPr>
              <w:keepLines/>
              <w:tabs>
                <w:tab w:val="left" w:pos="602"/>
                <w:tab w:val="left" w:pos="3402"/>
                <w:tab w:val="left" w:pos="3828"/>
              </w:tabs>
              <w:spacing w:before="120" w:after="120"/>
              <w:ind w:right="-28"/>
              <w:rPr>
                <w:rStyle w:val="Hyperlnk"/>
                <w:sz w:val="22"/>
                <w:szCs w:val="22"/>
              </w:rPr>
            </w:pPr>
            <w:r w:rsidRPr="00104912">
              <w:rPr>
                <w:sz w:val="22"/>
                <w:szCs w:val="22"/>
              </w:rPr>
              <w:fldChar w:fldCharType="begin"/>
            </w:r>
            <w:r w:rsidR="008F5A59">
              <w:rPr>
                <w:sz w:val="22"/>
                <w:szCs w:val="22"/>
              </w:rPr>
              <w:instrText>HYPERLINK "https://unece.org/sites/default/files/2022-02/ECE-TRANS-WP15-257e.pdf"</w:instrText>
            </w:r>
            <w:r w:rsidRPr="00104912">
              <w:rPr>
                <w:sz w:val="22"/>
                <w:szCs w:val="22"/>
              </w:rPr>
              <w:fldChar w:fldCharType="separate"/>
            </w:r>
            <w:r w:rsidR="00730223" w:rsidRPr="00104912">
              <w:rPr>
                <w:rStyle w:val="Hyperlnk"/>
                <w:sz w:val="22"/>
                <w:szCs w:val="22"/>
              </w:rPr>
              <w:t>/2</w:t>
            </w:r>
            <w:r w:rsidR="008C65A7" w:rsidRPr="00104912">
              <w:rPr>
                <w:rStyle w:val="Hyperlnk"/>
                <w:sz w:val="22"/>
                <w:szCs w:val="22"/>
              </w:rPr>
              <w:t>5</w:t>
            </w:r>
            <w:r w:rsidR="008F5A59">
              <w:rPr>
                <w:rStyle w:val="Hyperlnk"/>
                <w:sz w:val="22"/>
                <w:szCs w:val="22"/>
              </w:rPr>
              <w:t>7</w:t>
            </w:r>
            <w:r w:rsidR="00730223" w:rsidRPr="00104912">
              <w:rPr>
                <w:rStyle w:val="Hyperlnk"/>
                <w:sz w:val="22"/>
                <w:szCs w:val="22"/>
              </w:rPr>
              <w:t xml:space="preserve"> (Sekretariatet)</w:t>
            </w:r>
          </w:p>
          <w:p w14:paraId="52D9E184" w14:textId="6EF801F4" w:rsidR="00730223" w:rsidRPr="00104912" w:rsidRDefault="00DA15AD" w:rsidP="000D6500">
            <w:pPr>
              <w:keepLines/>
              <w:tabs>
                <w:tab w:val="left" w:pos="602"/>
                <w:tab w:val="left" w:pos="3402"/>
                <w:tab w:val="left" w:pos="3828"/>
              </w:tabs>
              <w:spacing w:before="120" w:after="120"/>
              <w:ind w:right="-28"/>
              <w:rPr>
                <w:sz w:val="22"/>
                <w:szCs w:val="22"/>
              </w:rPr>
            </w:pPr>
            <w:r w:rsidRPr="00104912">
              <w:rPr>
                <w:sz w:val="22"/>
                <w:szCs w:val="22"/>
              </w:rPr>
              <w:fldChar w:fldCharType="end"/>
            </w:r>
            <w:r w:rsidR="00730223" w:rsidRPr="00104912">
              <w:rPr>
                <w:sz w:val="22"/>
                <w:szCs w:val="22"/>
              </w:rPr>
              <w:tab/>
            </w:r>
          </w:p>
          <w:p w14:paraId="0BAD5DF9" w14:textId="14775BE6" w:rsidR="00730223" w:rsidRPr="00F81993" w:rsidRDefault="008479B8" w:rsidP="000D6500">
            <w:pPr>
              <w:keepLines/>
              <w:tabs>
                <w:tab w:val="left" w:pos="602"/>
                <w:tab w:val="left" w:pos="3402"/>
                <w:tab w:val="left" w:pos="3828"/>
              </w:tabs>
              <w:spacing w:before="120" w:after="120"/>
              <w:ind w:right="-28"/>
              <w:rPr>
                <w:rStyle w:val="Hyperlnk"/>
                <w:sz w:val="22"/>
                <w:szCs w:val="22"/>
              </w:rPr>
            </w:pPr>
            <w:r w:rsidRPr="00F81993">
              <w:rPr>
                <w:sz w:val="22"/>
                <w:szCs w:val="22"/>
              </w:rPr>
              <w:fldChar w:fldCharType="begin"/>
            </w:r>
            <w:r w:rsidRPr="00F81993">
              <w:rPr>
                <w:sz w:val="22"/>
                <w:szCs w:val="22"/>
              </w:rPr>
              <w:instrText xml:space="preserve"> HYPERLINK "https://unece.org/sites/default/files/2021-08/ECE-TRANS-WP15-254a1e.pdf" </w:instrText>
            </w:r>
            <w:r w:rsidRPr="00F81993">
              <w:rPr>
                <w:sz w:val="22"/>
                <w:szCs w:val="22"/>
              </w:rPr>
              <w:fldChar w:fldCharType="separate"/>
            </w:r>
            <w:r w:rsidR="00730223" w:rsidRPr="00F81993">
              <w:rPr>
                <w:rStyle w:val="Hyperlnk"/>
                <w:sz w:val="22"/>
                <w:szCs w:val="22"/>
              </w:rPr>
              <w:t>/2</w:t>
            </w:r>
            <w:r w:rsidR="008C65A7" w:rsidRPr="00F81993">
              <w:rPr>
                <w:rStyle w:val="Hyperlnk"/>
                <w:sz w:val="22"/>
                <w:szCs w:val="22"/>
              </w:rPr>
              <w:t>5</w:t>
            </w:r>
            <w:r w:rsidR="008F5A59" w:rsidRPr="00F81993">
              <w:rPr>
                <w:rStyle w:val="Hyperlnk"/>
                <w:sz w:val="22"/>
                <w:szCs w:val="22"/>
              </w:rPr>
              <w:t>7</w:t>
            </w:r>
            <w:r w:rsidR="00730223" w:rsidRPr="00F81993">
              <w:rPr>
                <w:rStyle w:val="Hyperlnk"/>
                <w:sz w:val="22"/>
                <w:szCs w:val="22"/>
              </w:rPr>
              <w:t>/Add.1</w:t>
            </w:r>
            <w:r w:rsidR="00DA15AD" w:rsidRPr="00F81993">
              <w:rPr>
                <w:rStyle w:val="Hyperlnk"/>
                <w:sz w:val="22"/>
                <w:szCs w:val="22"/>
              </w:rPr>
              <w:t xml:space="preserve"> </w:t>
            </w:r>
            <w:r w:rsidR="00730223" w:rsidRPr="00F81993">
              <w:rPr>
                <w:rStyle w:val="Hyperlnk"/>
                <w:sz w:val="22"/>
                <w:szCs w:val="22"/>
              </w:rPr>
              <w:t>(Sekretariatet)</w:t>
            </w:r>
          </w:p>
          <w:p w14:paraId="14FAC4D8" w14:textId="03492FAC" w:rsidR="00730223" w:rsidRPr="008F5A59" w:rsidRDefault="008479B8" w:rsidP="000D6500">
            <w:pPr>
              <w:keepLines/>
              <w:tabs>
                <w:tab w:val="left" w:pos="602"/>
                <w:tab w:val="left" w:pos="3402"/>
                <w:tab w:val="left" w:pos="3828"/>
              </w:tabs>
              <w:spacing w:before="120" w:after="120"/>
              <w:ind w:right="-28"/>
              <w:rPr>
                <w:sz w:val="22"/>
                <w:szCs w:val="22"/>
                <w:highlight w:val="yellow"/>
              </w:rPr>
            </w:pPr>
            <w:r w:rsidRPr="00F81993">
              <w:rPr>
                <w:sz w:val="22"/>
                <w:szCs w:val="22"/>
              </w:rPr>
              <w:fldChar w:fldCharType="end"/>
            </w:r>
            <w:r w:rsidR="00730223" w:rsidRPr="008F5A59">
              <w:rPr>
                <w:sz w:val="22"/>
                <w:szCs w:val="22"/>
                <w:highlight w:val="yellow"/>
              </w:rPr>
              <w:br/>
            </w:r>
            <w:hyperlink r:id="rId47" w:history="1">
              <w:r w:rsidR="00730223" w:rsidRPr="00F81993">
                <w:rPr>
                  <w:rStyle w:val="Hyperlnk"/>
                  <w:sz w:val="22"/>
                  <w:szCs w:val="22"/>
                </w:rPr>
                <w:t>/190/Add.1</w:t>
              </w:r>
            </w:hyperlink>
          </w:p>
          <w:tbl>
            <w:tblPr>
              <w:tblW w:w="7809" w:type="dxa"/>
              <w:tblBorders>
                <w:top w:val="nil"/>
                <w:left w:val="nil"/>
                <w:bottom w:val="nil"/>
                <w:right w:val="nil"/>
              </w:tblBorders>
              <w:tblLayout w:type="fixed"/>
              <w:tblLook w:val="0000" w:firstRow="0" w:lastRow="0" w:firstColumn="0" w:lastColumn="0" w:noHBand="0" w:noVBand="0"/>
            </w:tblPr>
            <w:tblGrid>
              <w:gridCol w:w="7809"/>
            </w:tblGrid>
            <w:tr w:rsidR="00CA7A74" w:rsidRPr="008F5A59" w14:paraId="03A83B57" w14:textId="77777777" w:rsidTr="00FC46DB">
              <w:trPr>
                <w:trHeight w:val="640"/>
              </w:trPr>
              <w:tc>
                <w:tcPr>
                  <w:tcW w:w="7809" w:type="dxa"/>
                </w:tcPr>
                <w:p w14:paraId="735E4C76" w14:textId="2D4A89E5" w:rsidR="008C65A7" w:rsidRPr="00F81993" w:rsidRDefault="00A04435" w:rsidP="00F81993">
                  <w:pPr>
                    <w:autoSpaceDE w:val="0"/>
                    <w:autoSpaceDN w:val="0"/>
                    <w:adjustRightInd w:val="0"/>
                    <w:spacing w:line="240" w:lineRule="auto"/>
                    <w:rPr>
                      <w:sz w:val="22"/>
                      <w:szCs w:val="22"/>
                      <w:lang w:val="en-GB"/>
                    </w:rPr>
                  </w:pPr>
                  <w:hyperlink r:id="rId48" w:history="1">
                    <w:r w:rsidR="008479B8" w:rsidRPr="00F81993">
                      <w:rPr>
                        <w:rStyle w:val="Hyperlnk"/>
                        <w:sz w:val="22"/>
                        <w:szCs w:val="22"/>
                        <w:lang w:val="en-GB"/>
                      </w:rPr>
                      <w:t>TRANS/WP.15/25</w:t>
                    </w:r>
                    <w:r w:rsidR="00F81993" w:rsidRPr="00F81993">
                      <w:rPr>
                        <w:rStyle w:val="Hyperlnk"/>
                        <w:sz w:val="22"/>
                        <w:szCs w:val="22"/>
                        <w:lang w:val="en-GB"/>
                      </w:rPr>
                      <w:t>5</w:t>
                    </w:r>
                    <w:r w:rsidR="008479B8" w:rsidRPr="00F81993">
                      <w:rPr>
                        <w:rStyle w:val="Hyperlnk"/>
                        <w:sz w:val="22"/>
                        <w:szCs w:val="22"/>
                        <w:lang w:val="en-GB"/>
                      </w:rPr>
                      <w:t xml:space="preserve"> (Sekretariatet</w:t>
                    </w:r>
                  </w:hyperlink>
                  <w:r w:rsidR="008479B8" w:rsidRPr="00F81993">
                    <w:rPr>
                      <w:sz w:val="22"/>
                      <w:szCs w:val="22"/>
                      <w:lang w:val="en-GB"/>
                    </w:rPr>
                    <w:t>)</w:t>
                  </w:r>
                </w:p>
              </w:tc>
            </w:tr>
            <w:tr w:rsidR="008479B8" w:rsidRPr="00104912" w14:paraId="03BC0A09" w14:textId="77777777" w:rsidTr="00FC46DB">
              <w:trPr>
                <w:trHeight w:val="640"/>
              </w:trPr>
              <w:tc>
                <w:tcPr>
                  <w:tcW w:w="7809" w:type="dxa"/>
                </w:tcPr>
                <w:p w14:paraId="296857D8" w14:textId="77777777" w:rsidR="008479B8" w:rsidRPr="00F81993" w:rsidRDefault="008479B8" w:rsidP="00CB6A21">
                  <w:pPr>
                    <w:autoSpaceDE w:val="0"/>
                    <w:autoSpaceDN w:val="0"/>
                    <w:adjustRightInd w:val="0"/>
                    <w:spacing w:line="240" w:lineRule="auto"/>
                    <w:rPr>
                      <w:sz w:val="22"/>
                      <w:szCs w:val="22"/>
                      <w:lang w:val="en-GB"/>
                    </w:rPr>
                  </w:pPr>
                  <w:r w:rsidRPr="00F81993">
                    <w:rPr>
                      <w:sz w:val="22"/>
                      <w:szCs w:val="22"/>
                      <w:lang w:val="en-GB"/>
                    </w:rPr>
                    <w:t>/300 och Corr.1-3</w:t>
                  </w:r>
                </w:p>
                <w:p w14:paraId="0F63D3AB" w14:textId="2766E51B" w:rsidR="00F81993" w:rsidRPr="00104912" w:rsidRDefault="00F81993" w:rsidP="00CB6A21">
                  <w:pPr>
                    <w:autoSpaceDE w:val="0"/>
                    <w:autoSpaceDN w:val="0"/>
                    <w:adjustRightInd w:val="0"/>
                    <w:spacing w:line="240" w:lineRule="auto"/>
                    <w:rPr>
                      <w:sz w:val="22"/>
                      <w:szCs w:val="22"/>
                      <w:lang w:val="en-GB"/>
                    </w:rPr>
                  </w:pPr>
                </w:p>
              </w:tc>
            </w:tr>
            <w:tr w:rsidR="00F81993" w:rsidRPr="00104912" w14:paraId="4EB8F04F" w14:textId="77777777" w:rsidTr="00FC46DB">
              <w:trPr>
                <w:trHeight w:val="640"/>
              </w:trPr>
              <w:tc>
                <w:tcPr>
                  <w:tcW w:w="7809" w:type="dxa"/>
                </w:tcPr>
                <w:p w14:paraId="71A626A9" w14:textId="77777777" w:rsidR="00F81993" w:rsidRDefault="00A04435" w:rsidP="00CB6A21">
                  <w:pPr>
                    <w:autoSpaceDE w:val="0"/>
                    <w:autoSpaceDN w:val="0"/>
                    <w:adjustRightInd w:val="0"/>
                    <w:spacing w:line="240" w:lineRule="auto"/>
                    <w:rPr>
                      <w:rStyle w:val="Hyperlnk"/>
                      <w:sz w:val="22"/>
                      <w:szCs w:val="22"/>
                      <w:lang w:val="en-GB"/>
                    </w:rPr>
                  </w:pPr>
                  <w:hyperlink r:id="rId49" w:history="1">
                    <w:r w:rsidR="00F81993" w:rsidRPr="00F81993">
                      <w:rPr>
                        <w:rStyle w:val="Hyperlnk"/>
                        <w:sz w:val="22"/>
                        <w:szCs w:val="22"/>
                        <w:lang w:val="en-GB"/>
                      </w:rPr>
                      <w:t>ECE/TRANS/WP.15/256</w:t>
                    </w:r>
                  </w:hyperlink>
                </w:p>
                <w:p w14:paraId="769241AC" w14:textId="77777777" w:rsidR="00D73949" w:rsidRDefault="00A04435" w:rsidP="00CB6A21">
                  <w:pPr>
                    <w:autoSpaceDE w:val="0"/>
                    <w:autoSpaceDN w:val="0"/>
                    <w:adjustRightInd w:val="0"/>
                    <w:spacing w:line="240" w:lineRule="auto"/>
                    <w:rPr>
                      <w:rStyle w:val="Hyperlnk"/>
                      <w:sz w:val="22"/>
                      <w:szCs w:val="22"/>
                      <w:lang w:val="en-GB"/>
                    </w:rPr>
                  </w:pPr>
                  <w:hyperlink r:id="rId50" w:history="1">
                    <w:r w:rsidR="00D73949" w:rsidRPr="00D73949">
                      <w:rPr>
                        <w:rStyle w:val="Hyperlnk"/>
                        <w:sz w:val="22"/>
                        <w:szCs w:val="22"/>
                        <w:lang w:val="en-GB"/>
                      </w:rPr>
                      <w:t>INF.7 (Sekretariatet)</w:t>
                    </w:r>
                  </w:hyperlink>
                </w:p>
                <w:p w14:paraId="4A25B7B0" w14:textId="77777777" w:rsidR="005C3682" w:rsidRDefault="005C3682" w:rsidP="00CB6A21">
                  <w:pPr>
                    <w:autoSpaceDE w:val="0"/>
                    <w:autoSpaceDN w:val="0"/>
                    <w:adjustRightInd w:val="0"/>
                    <w:spacing w:line="240" w:lineRule="auto"/>
                    <w:rPr>
                      <w:rStyle w:val="Hyperlnk"/>
                      <w:sz w:val="22"/>
                      <w:szCs w:val="22"/>
                      <w:lang w:val="en-GB"/>
                    </w:rPr>
                  </w:pPr>
                </w:p>
                <w:p w14:paraId="6B023505" w14:textId="662FDE1B" w:rsidR="005C3682" w:rsidRPr="00F81993" w:rsidRDefault="00A04435" w:rsidP="00CB6A21">
                  <w:pPr>
                    <w:autoSpaceDE w:val="0"/>
                    <w:autoSpaceDN w:val="0"/>
                    <w:adjustRightInd w:val="0"/>
                    <w:spacing w:line="240" w:lineRule="auto"/>
                    <w:rPr>
                      <w:sz w:val="22"/>
                      <w:szCs w:val="22"/>
                      <w:lang w:val="en-GB"/>
                    </w:rPr>
                  </w:pPr>
                  <w:hyperlink r:id="rId51" w:history="1">
                    <w:r w:rsidR="005C3682" w:rsidRPr="005C3682">
                      <w:rPr>
                        <w:rStyle w:val="Hyperlnk"/>
                        <w:sz w:val="22"/>
                        <w:szCs w:val="22"/>
                        <w:lang w:val="en-GB"/>
                      </w:rPr>
                      <w:t>INF.7 (Sekretariatet)</w:t>
                    </w:r>
                  </w:hyperlink>
                </w:p>
              </w:tc>
            </w:tr>
          </w:tbl>
          <w:p w14:paraId="67F91E71" w14:textId="77777777" w:rsidR="00F658D7" w:rsidRPr="00104912" w:rsidRDefault="00F658D7" w:rsidP="00F658D7">
            <w:pPr>
              <w:keepLines/>
              <w:tabs>
                <w:tab w:val="left" w:pos="602"/>
                <w:tab w:val="left" w:pos="3402"/>
                <w:tab w:val="left" w:pos="3828"/>
              </w:tabs>
              <w:spacing w:before="120" w:after="120"/>
              <w:ind w:right="-28"/>
              <w:rPr>
                <w:sz w:val="22"/>
                <w:szCs w:val="22"/>
                <w:lang w:val="en-GB"/>
              </w:rPr>
            </w:pPr>
          </w:p>
        </w:tc>
        <w:tc>
          <w:tcPr>
            <w:tcW w:w="3754" w:type="pct"/>
            <w:gridSpan w:val="2"/>
            <w:tcBorders>
              <w:bottom w:val="single" w:sz="4" w:space="0" w:color="auto"/>
            </w:tcBorders>
            <w:shd w:val="clear" w:color="auto" w:fill="auto"/>
          </w:tcPr>
          <w:p w14:paraId="5B11CAD6" w14:textId="5362E97C" w:rsidR="00730223" w:rsidRPr="00104912" w:rsidRDefault="000F0F34" w:rsidP="000F0F34">
            <w:pPr>
              <w:rPr>
                <w:sz w:val="22"/>
                <w:szCs w:val="22"/>
              </w:rPr>
            </w:pPr>
            <w:r w:rsidRPr="00104912">
              <w:rPr>
                <w:sz w:val="22"/>
                <w:szCs w:val="22"/>
              </w:rPr>
              <w:br/>
            </w:r>
            <w:r w:rsidR="00730223" w:rsidRPr="00104912">
              <w:rPr>
                <w:sz w:val="22"/>
                <w:szCs w:val="22"/>
              </w:rPr>
              <w:t>Provisorisk agenda för 1</w:t>
            </w:r>
            <w:r w:rsidR="00A059CB">
              <w:rPr>
                <w:sz w:val="22"/>
                <w:szCs w:val="22"/>
              </w:rPr>
              <w:t>1</w:t>
            </w:r>
            <w:r w:rsidR="008F5A59">
              <w:rPr>
                <w:sz w:val="22"/>
                <w:szCs w:val="22"/>
              </w:rPr>
              <w:t>1</w:t>
            </w:r>
            <w:r w:rsidR="00730223" w:rsidRPr="00104912">
              <w:rPr>
                <w:sz w:val="22"/>
                <w:szCs w:val="22"/>
              </w:rPr>
              <w:t>:e mötet</w:t>
            </w:r>
          </w:p>
          <w:p w14:paraId="549F6243" w14:textId="77777777" w:rsidR="000F0F34" w:rsidRPr="00104912" w:rsidRDefault="000F0F34" w:rsidP="000F0F34">
            <w:pPr>
              <w:rPr>
                <w:sz w:val="22"/>
                <w:szCs w:val="22"/>
              </w:rPr>
            </w:pPr>
          </w:p>
          <w:p w14:paraId="01897B1C" w14:textId="77777777" w:rsidR="00730223" w:rsidRPr="00F81993" w:rsidRDefault="00730223" w:rsidP="000F0F34">
            <w:pPr>
              <w:rPr>
                <w:sz w:val="22"/>
                <w:szCs w:val="22"/>
              </w:rPr>
            </w:pPr>
            <w:r w:rsidRPr="00F81993">
              <w:rPr>
                <w:sz w:val="22"/>
                <w:szCs w:val="22"/>
              </w:rPr>
              <w:t>Lista över dokument</w:t>
            </w:r>
          </w:p>
          <w:p w14:paraId="1244A1B0" w14:textId="77777777" w:rsidR="00730223" w:rsidRPr="008F5A59" w:rsidRDefault="00730223" w:rsidP="000F0F34">
            <w:pPr>
              <w:rPr>
                <w:sz w:val="22"/>
                <w:szCs w:val="22"/>
                <w:highlight w:val="yellow"/>
              </w:rPr>
            </w:pPr>
          </w:p>
          <w:p w14:paraId="6DFB9F79" w14:textId="4A164F73" w:rsidR="00730223" w:rsidRPr="00F81993" w:rsidRDefault="008C65A7" w:rsidP="000F0F34">
            <w:pPr>
              <w:rPr>
                <w:sz w:val="22"/>
                <w:szCs w:val="22"/>
                <w:lang w:val="en-GB"/>
              </w:rPr>
            </w:pPr>
            <w:r w:rsidRPr="008F5A59">
              <w:rPr>
                <w:sz w:val="22"/>
                <w:szCs w:val="22"/>
                <w:highlight w:val="yellow"/>
                <w:lang w:val="en-GB"/>
              </w:rPr>
              <w:br/>
            </w:r>
            <w:r w:rsidRPr="00F81993">
              <w:rPr>
                <w:sz w:val="22"/>
                <w:szCs w:val="22"/>
                <w:lang w:val="en-GB"/>
              </w:rPr>
              <w:t>Terms of reference and rules of procedures</w:t>
            </w:r>
          </w:p>
          <w:p w14:paraId="4202FD85" w14:textId="315542C2" w:rsidR="008479B8" w:rsidRPr="008F5A59" w:rsidRDefault="00730223" w:rsidP="008C65A7">
            <w:pPr>
              <w:rPr>
                <w:sz w:val="22"/>
                <w:szCs w:val="22"/>
                <w:highlight w:val="yellow"/>
              </w:rPr>
            </w:pPr>
            <w:r w:rsidRPr="00F81993">
              <w:rPr>
                <w:sz w:val="22"/>
                <w:szCs w:val="22"/>
              </w:rPr>
              <w:t xml:space="preserve">Rapport från möte med WP.15 </w:t>
            </w:r>
            <w:r w:rsidR="00F81993" w:rsidRPr="00F81993">
              <w:rPr>
                <w:sz w:val="22"/>
                <w:szCs w:val="22"/>
              </w:rPr>
              <w:t>november</w:t>
            </w:r>
            <w:r w:rsidR="008479B8" w:rsidRPr="00F81993">
              <w:rPr>
                <w:sz w:val="22"/>
                <w:szCs w:val="22"/>
              </w:rPr>
              <w:t xml:space="preserve"> </w:t>
            </w:r>
            <w:r w:rsidR="008C65A7" w:rsidRPr="00F81993">
              <w:rPr>
                <w:sz w:val="22"/>
                <w:szCs w:val="22"/>
              </w:rPr>
              <w:t>202</w:t>
            </w:r>
            <w:r w:rsidR="008479B8" w:rsidRPr="00F81993">
              <w:rPr>
                <w:sz w:val="22"/>
                <w:szCs w:val="22"/>
              </w:rPr>
              <w:t>1</w:t>
            </w:r>
            <w:r w:rsidRPr="008F5A59">
              <w:rPr>
                <w:sz w:val="22"/>
                <w:szCs w:val="22"/>
                <w:highlight w:val="yellow"/>
              </w:rPr>
              <w:br/>
            </w:r>
          </w:p>
          <w:p w14:paraId="11D4F8C9" w14:textId="77777777" w:rsidR="008C65A7" w:rsidRPr="00F81993" w:rsidRDefault="00730223" w:rsidP="008C65A7">
            <w:pPr>
              <w:rPr>
                <w:sz w:val="22"/>
                <w:szCs w:val="22"/>
              </w:rPr>
            </w:pPr>
            <w:r w:rsidRPr="00F81993">
              <w:rPr>
                <w:sz w:val="22"/>
                <w:szCs w:val="22"/>
              </w:rPr>
              <w:t>ADR 20</w:t>
            </w:r>
            <w:r w:rsidR="003B46C8" w:rsidRPr="00F81993">
              <w:rPr>
                <w:sz w:val="22"/>
                <w:szCs w:val="22"/>
              </w:rPr>
              <w:t>21</w:t>
            </w:r>
          </w:p>
          <w:p w14:paraId="1B817546" w14:textId="77777777" w:rsidR="00DE62A8" w:rsidRPr="008F5A59" w:rsidRDefault="00DE62A8" w:rsidP="008C65A7">
            <w:pPr>
              <w:rPr>
                <w:sz w:val="22"/>
                <w:szCs w:val="22"/>
                <w:highlight w:val="yellow"/>
              </w:rPr>
            </w:pPr>
          </w:p>
          <w:p w14:paraId="41AED168" w14:textId="77777777" w:rsidR="00F81993" w:rsidRDefault="00F81993" w:rsidP="008F5A59">
            <w:pPr>
              <w:rPr>
                <w:sz w:val="22"/>
                <w:szCs w:val="22"/>
              </w:rPr>
            </w:pPr>
            <w:r>
              <w:rPr>
                <w:sz w:val="22"/>
                <w:szCs w:val="22"/>
              </w:rPr>
              <w:t>Utkast till ändringar inför ADR 2023</w:t>
            </w:r>
          </w:p>
          <w:p w14:paraId="2729AC53" w14:textId="77777777" w:rsidR="00D73949" w:rsidRDefault="00D73949" w:rsidP="008F5A59">
            <w:pPr>
              <w:rPr>
                <w:sz w:val="22"/>
                <w:szCs w:val="22"/>
              </w:rPr>
            </w:pPr>
            <w:r>
              <w:rPr>
                <w:sz w:val="22"/>
                <w:szCs w:val="22"/>
              </w:rPr>
              <w:t>Information kring mötet</w:t>
            </w:r>
          </w:p>
          <w:p w14:paraId="06DEED25" w14:textId="77777777" w:rsidR="005C3682" w:rsidRDefault="005C3682" w:rsidP="008F5A59">
            <w:pPr>
              <w:rPr>
                <w:sz w:val="22"/>
                <w:szCs w:val="22"/>
              </w:rPr>
            </w:pPr>
          </w:p>
          <w:p w14:paraId="6921D5AF" w14:textId="11C2588D" w:rsidR="005C3682" w:rsidRPr="00104912" w:rsidRDefault="005C3682" w:rsidP="008F5A59">
            <w:pPr>
              <w:rPr>
                <w:sz w:val="22"/>
                <w:szCs w:val="22"/>
              </w:rPr>
            </w:pPr>
            <w:r>
              <w:rPr>
                <w:sz w:val="22"/>
                <w:szCs w:val="22"/>
              </w:rPr>
              <w:t>Mötesschema</w:t>
            </w:r>
          </w:p>
        </w:tc>
      </w:tr>
      <w:tr w:rsidR="007247A2" w:rsidRPr="00FA1D52" w14:paraId="6E3C2439" w14:textId="77777777" w:rsidTr="001E4C4F">
        <w:trPr>
          <w:gridAfter w:val="1"/>
          <w:wAfter w:w="4" w:type="pct"/>
          <w:trHeight w:val="359"/>
        </w:trPr>
        <w:tc>
          <w:tcPr>
            <w:tcW w:w="4996" w:type="pct"/>
            <w:gridSpan w:val="4"/>
            <w:tcBorders>
              <w:bottom w:val="single" w:sz="4" w:space="0" w:color="auto"/>
            </w:tcBorders>
            <w:shd w:val="clear" w:color="auto" w:fill="auto"/>
          </w:tcPr>
          <w:p w14:paraId="05F1541B" w14:textId="77777777" w:rsidR="00C20D5F" w:rsidRDefault="00C20D5F" w:rsidP="000F0F34">
            <w:pPr>
              <w:rPr>
                <w:b/>
                <w:sz w:val="22"/>
                <w:szCs w:val="22"/>
              </w:rPr>
            </w:pPr>
          </w:p>
          <w:p w14:paraId="240F7BAB" w14:textId="285CA9F8" w:rsidR="007247A2" w:rsidRDefault="00443E98" w:rsidP="000F0F34">
            <w:pPr>
              <w:rPr>
                <w:sz w:val="22"/>
                <w:szCs w:val="22"/>
              </w:rPr>
            </w:pPr>
            <w:r>
              <w:rPr>
                <w:b/>
                <w:sz w:val="22"/>
                <w:szCs w:val="22"/>
              </w:rPr>
              <w:t>Information</w:t>
            </w:r>
            <w:r w:rsidR="007247A2">
              <w:rPr>
                <w:sz w:val="22"/>
                <w:szCs w:val="22"/>
              </w:rPr>
              <w:t>:</w:t>
            </w:r>
          </w:p>
          <w:p w14:paraId="3E02D310" w14:textId="303F95CA" w:rsidR="007247A2" w:rsidRDefault="007247A2" w:rsidP="00443E98">
            <w:pPr>
              <w:rPr>
                <w:sz w:val="22"/>
                <w:szCs w:val="22"/>
              </w:rPr>
            </w:pPr>
            <w:r>
              <w:rPr>
                <w:sz w:val="22"/>
                <w:szCs w:val="22"/>
              </w:rPr>
              <w:t xml:space="preserve">Montenegro informerade om att de </w:t>
            </w:r>
            <w:r w:rsidR="00443E98">
              <w:rPr>
                <w:sz w:val="22"/>
                <w:szCs w:val="22"/>
              </w:rPr>
              <w:t xml:space="preserve">arbetar med att publicera </w:t>
            </w:r>
            <w:r>
              <w:rPr>
                <w:sz w:val="22"/>
                <w:szCs w:val="22"/>
              </w:rPr>
              <w:t>en arabisk översättning av ADR 2023</w:t>
            </w:r>
            <w:r w:rsidR="00443E98">
              <w:rPr>
                <w:sz w:val="22"/>
                <w:szCs w:val="22"/>
              </w:rPr>
              <w:t xml:space="preserve"> </w:t>
            </w:r>
            <w:r>
              <w:rPr>
                <w:sz w:val="22"/>
                <w:szCs w:val="22"/>
              </w:rPr>
              <w:t>på FN:s hemsida.</w:t>
            </w:r>
          </w:p>
          <w:p w14:paraId="52E31F7F" w14:textId="6F7D8922" w:rsidR="00443E98" w:rsidRPr="00104912" w:rsidRDefault="00443E98" w:rsidP="00443E98">
            <w:pPr>
              <w:rPr>
                <w:sz w:val="22"/>
                <w:szCs w:val="22"/>
              </w:rPr>
            </w:pPr>
          </w:p>
        </w:tc>
      </w:tr>
      <w:tr w:rsidR="0000615C" w:rsidRPr="00FA1D52" w14:paraId="6804AA5D"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3A6FA473" w14:textId="319FC626" w:rsidR="00730223" w:rsidRPr="00FA1D52" w:rsidRDefault="004C4A8C" w:rsidP="00E3537F">
            <w:pPr>
              <w:keepLines/>
              <w:numPr>
                <w:ilvl w:val="0"/>
                <w:numId w:val="5"/>
              </w:numPr>
              <w:tabs>
                <w:tab w:val="left" w:pos="602"/>
                <w:tab w:val="left" w:pos="3402"/>
                <w:tab w:val="left" w:pos="3828"/>
              </w:tabs>
              <w:spacing w:before="120" w:after="120" w:line="240" w:lineRule="auto"/>
              <w:ind w:right="-28"/>
              <w:rPr>
                <w:rFonts w:ascii="Times New Roman" w:hAnsi="Times New Roman"/>
                <w:bCs/>
                <w:sz w:val="22"/>
                <w:szCs w:val="22"/>
              </w:rPr>
            </w:pPr>
            <w:r w:rsidRPr="00FA1D52">
              <w:rPr>
                <w:rFonts w:ascii="Times New Roman" w:hAnsi="Times New Roman"/>
                <w:b/>
                <w:bCs/>
                <w:sz w:val="28"/>
                <w:szCs w:val="22"/>
              </w:rPr>
              <w:t>8</w:t>
            </w:r>
            <w:r w:rsidR="009562CB">
              <w:rPr>
                <w:rFonts w:ascii="Times New Roman" w:hAnsi="Times New Roman"/>
                <w:b/>
                <w:bCs/>
                <w:sz w:val="28"/>
                <w:szCs w:val="22"/>
              </w:rPr>
              <w:t>4</w:t>
            </w:r>
            <w:r w:rsidR="00730223" w:rsidRPr="00FA1D52">
              <w:rPr>
                <w:rFonts w:ascii="Times New Roman" w:hAnsi="Times New Roman"/>
                <w:b/>
                <w:bCs/>
                <w:sz w:val="28"/>
                <w:szCs w:val="22"/>
              </w:rPr>
              <w:t>:</w:t>
            </w:r>
            <w:r w:rsidR="00152F40">
              <w:rPr>
                <w:rFonts w:ascii="Times New Roman" w:hAnsi="Times New Roman"/>
                <w:b/>
                <w:bCs/>
                <w:sz w:val="28"/>
                <w:szCs w:val="22"/>
              </w:rPr>
              <w:t>e</w:t>
            </w:r>
            <w:r w:rsidR="00730223" w:rsidRPr="00FA1D52">
              <w:rPr>
                <w:rFonts w:ascii="Times New Roman" w:hAnsi="Times New Roman"/>
                <w:b/>
                <w:bCs/>
                <w:sz w:val="28"/>
                <w:szCs w:val="22"/>
              </w:rPr>
              <w:t xml:space="preserve"> mötet med Inland Transport </w:t>
            </w:r>
            <w:proofErr w:type="spellStart"/>
            <w:r w:rsidR="00730223" w:rsidRPr="00FA1D52">
              <w:rPr>
                <w:rFonts w:ascii="Times New Roman" w:hAnsi="Times New Roman"/>
                <w:b/>
                <w:bCs/>
                <w:sz w:val="28"/>
                <w:szCs w:val="22"/>
              </w:rPr>
              <w:t>Committee</w:t>
            </w:r>
            <w:proofErr w:type="spellEnd"/>
          </w:p>
        </w:tc>
      </w:tr>
      <w:tr w:rsidR="00873E93" w:rsidRPr="00FA1D52" w14:paraId="0169C462" w14:textId="77777777" w:rsidTr="007E2F1B">
        <w:trPr>
          <w:gridAfter w:val="1"/>
          <w:wAfter w:w="4" w:type="pct"/>
        </w:trPr>
        <w:tc>
          <w:tcPr>
            <w:tcW w:w="1" w:type="pct"/>
            <w:gridSpan w:val="4"/>
            <w:tcBorders>
              <w:bottom w:val="single" w:sz="4" w:space="0" w:color="auto"/>
            </w:tcBorders>
            <w:shd w:val="clear" w:color="auto" w:fill="auto"/>
          </w:tcPr>
          <w:p w14:paraId="39EDEAA6" w14:textId="78A2644E" w:rsidR="00873E93" w:rsidRDefault="00A04435" w:rsidP="00010C01">
            <w:pPr>
              <w:rPr>
                <w:sz w:val="22"/>
                <w:szCs w:val="22"/>
              </w:rPr>
            </w:pPr>
            <w:hyperlink r:id="rId52" w:history="1">
              <w:r w:rsidR="00873E93" w:rsidRPr="00873E93">
                <w:rPr>
                  <w:rStyle w:val="Hyperlnk"/>
                  <w:sz w:val="22"/>
                  <w:szCs w:val="22"/>
                </w:rPr>
                <w:t>Rapport</w:t>
              </w:r>
            </w:hyperlink>
            <w:r w:rsidR="00873E93">
              <w:rPr>
                <w:sz w:val="22"/>
                <w:szCs w:val="22"/>
              </w:rPr>
              <w:t xml:space="preserve"> från möte </w:t>
            </w:r>
            <w:r w:rsidR="00873E93" w:rsidRPr="00104912">
              <w:rPr>
                <w:sz w:val="22"/>
                <w:szCs w:val="22"/>
              </w:rPr>
              <w:t xml:space="preserve">med Inland Transport </w:t>
            </w:r>
            <w:proofErr w:type="spellStart"/>
            <w:r w:rsidR="00873E93" w:rsidRPr="00104912">
              <w:rPr>
                <w:sz w:val="22"/>
                <w:szCs w:val="22"/>
              </w:rPr>
              <w:t>Committee</w:t>
            </w:r>
            <w:proofErr w:type="spellEnd"/>
            <w:r w:rsidR="00873E93" w:rsidRPr="00104912">
              <w:rPr>
                <w:sz w:val="22"/>
                <w:szCs w:val="22"/>
              </w:rPr>
              <w:t xml:space="preserve"> (ITC), som hölls i Genève </w:t>
            </w:r>
            <w:r w:rsidR="00873E93">
              <w:rPr>
                <w:sz w:val="22"/>
                <w:szCs w:val="22"/>
              </w:rPr>
              <w:t>22</w:t>
            </w:r>
            <w:r w:rsidR="00873E93" w:rsidRPr="00104912">
              <w:rPr>
                <w:sz w:val="22"/>
                <w:szCs w:val="22"/>
              </w:rPr>
              <w:t>-2</w:t>
            </w:r>
            <w:r w:rsidR="00873E93">
              <w:rPr>
                <w:sz w:val="22"/>
                <w:szCs w:val="22"/>
              </w:rPr>
              <w:t>5</w:t>
            </w:r>
            <w:r w:rsidR="00873E93" w:rsidRPr="00104912">
              <w:rPr>
                <w:sz w:val="22"/>
                <w:szCs w:val="22"/>
              </w:rPr>
              <w:t xml:space="preserve"> februari 202</w:t>
            </w:r>
            <w:r w:rsidR="00873E93">
              <w:rPr>
                <w:sz w:val="22"/>
                <w:szCs w:val="22"/>
              </w:rPr>
              <w:t xml:space="preserve">2 samt vid mötet </w:t>
            </w:r>
            <w:hyperlink r:id="rId53" w:history="1">
              <w:r w:rsidR="00873E93" w:rsidRPr="00873E93">
                <w:rPr>
                  <w:rStyle w:val="Hyperlnk"/>
                  <w:sz w:val="22"/>
                  <w:szCs w:val="22"/>
                </w:rPr>
                <w:t>antagna beslut</w:t>
              </w:r>
            </w:hyperlink>
            <w:r w:rsidR="00873E93">
              <w:rPr>
                <w:sz w:val="22"/>
                <w:szCs w:val="22"/>
              </w:rPr>
              <w:t>.</w:t>
            </w:r>
          </w:p>
          <w:p w14:paraId="45EC6BE7" w14:textId="77777777" w:rsidR="00873E93" w:rsidRDefault="00873E93" w:rsidP="00010C01">
            <w:pPr>
              <w:rPr>
                <w:sz w:val="22"/>
                <w:szCs w:val="22"/>
              </w:rPr>
            </w:pPr>
          </w:p>
          <w:p w14:paraId="69156AE7" w14:textId="77777777" w:rsidR="00873E93" w:rsidRPr="00CF69AE" w:rsidRDefault="00873E93" w:rsidP="003D7FE1">
            <w:pPr>
              <w:rPr>
                <w:sz w:val="22"/>
                <w:szCs w:val="22"/>
              </w:rPr>
            </w:pPr>
            <w:r w:rsidRPr="00CF69AE">
              <w:rPr>
                <w:b/>
                <w:sz w:val="22"/>
                <w:szCs w:val="22"/>
              </w:rPr>
              <w:lastRenderedPageBreak/>
              <w:t>Resultat</w:t>
            </w:r>
            <w:r w:rsidRPr="00CF69AE">
              <w:rPr>
                <w:sz w:val="22"/>
                <w:szCs w:val="22"/>
              </w:rPr>
              <w:t xml:space="preserve">: </w:t>
            </w:r>
          </w:p>
          <w:p w14:paraId="626AED7B" w14:textId="0430E622" w:rsidR="00175B9B" w:rsidRPr="00175B9B" w:rsidRDefault="00175B9B" w:rsidP="00175B9B">
            <w:pPr>
              <w:rPr>
                <w:sz w:val="22"/>
                <w:szCs w:val="22"/>
              </w:rPr>
            </w:pPr>
            <w:r>
              <w:rPr>
                <w:sz w:val="22"/>
                <w:szCs w:val="22"/>
              </w:rPr>
              <w:t>ITC har</w:t>
            </w:r>
            <w:r w:rsidRPr="00175B9B">
              <w:rPr>
                <w:sz w:val="22"/>
                <w:szCs w:val="22"/>
              </w:rPr>
              <w:t xml:space="preserve"> </w:t>
            </w:r>
            <w:r>
              <w:rPr>
                <w:sz w:val="22"/>
                <w:szCs w:val="22"/>
              </w:rPr>
              <w:t xml:space="preserve">beslutat om </w:t>
            </w:r>
            <w:r w:rsidRPr="00175B9B">
              <w:rPr>
                <w:sz w:val="22"/>
                <w:szCs w:val="22"/>
              </w:rPr>
              <w:t>arbet</w:t>
            </w:r>
            <w:r>
              <w:rPr>
                <w:sz w:val="22"/>
                <w:szCs w:val="22"/>
              </w:rPr>
              <w:t xml:space="preserve">e </w:t>
            </w:r>
            <w:r w:rsidRPr="00175B9B">
              <w:rPr>
                <w:sz w:val="22"/>
                <w:szCs w:val="22"/>
              </w:rPr>
              <w:t>och mötesprogram för 2022, samt sekretariatets offentliggörande av de konsolide</w:t>
            </w:r>
            <w:r w:rsidR="003668DC">
              <w:rPr>
                <w:sz w:val="22"/>
                <w:szCs w:val="22"/>
              </w:rPr>
              <w:t>rade texterna till ADR och ADN</w:t>
            </w:r>
            <w:r w:rsidRPr="00175B9B">
              <w:rPr>
                <w:sz w:val="22"/>
                <w:szCs w:val="22"/>
              </w:rPr>
              <w:t>.</w:t>
            </w:r>
          </w:p>
          <w:p w14:paraId="3B257CA6" w14:textId="608C1C21" w:rsidR="00175B9B" w:rsidRPr="00175B9B" w:rsidRDefault="003668DC" w:rsidP="00175B9B">
            <w:pPr>
              <w:rPr>
                <w:sz w:val="22"/>
                <w:szCs w:val="22"/>
              </w:rPr>
            </w:pPr>
            <w:r>
              <w:rPr>
                <w:sz w:val="22"/>
                <w:szCs w:val="22"/>
              </w:rPr>
              <w:t xml:space="preserve">WP.15 </w:t>
            </w:r>
            <w:r w:rsidR="00175B9B" w:rsidRPr="00175B9B">
              <w:rPr>
                <w:sz w:val="22"/>
                <w:szCs w:val="22"/>
              </w:rPr>
              <w:t xml:space="preserve">noterade det fortsatta arbetet med genomförandet av ITC-strategin fram till 2030 och de </w:t>
            </w:r>
            <w:r>
              <w:rPr>
                <w:sz w:val="22"/>
                <w:szCs w:val="22"/>
              </w:rPr>
              <w:t>å</w:t>
            </w:r>
            <w:r w:rsidR="00175B9B" w:rsidRPr="00175B9B">
              <w:rPr>
                <w:sz w:val="22"/>
                <w:szCs w:val="22"/>
              </w:rPr>
              <w:t xml:space="preserve">tgärder som anges i dokument </w:t>
            </w:r>
            <w:hyperlink r:id="rId54" w:history="1">
              <w:r w:rsidR="00175B9B" w:rsidRPr="00F90153">
                <w:rPr>
                  <w:rStyle w:val="Hyperlnk"/>
                  <w:sz w:val="22"/>
                  <w:szCs w:val="22"/>
                </w:rPr>
                <w:t>ECE/TRANS/2022/3</w:t>
              </w:r>
            </w:hyperlink>
            <w:r w:rsidR="00175B9B" w:rsidRPr="00175B9B">
              <w:rPr>
                <w:sz w:val="22"/>
                <w:szCs w:val="22"/>
              </w:rPr>
              <w:t>. Arbetsgruppen noterade särskilt att sekretariatet bör rapportera årligen till kommittén om arbete</w:t>
            </w:r>
            <w:r>
              <w:rPr>
                <w:sz w:val="22"/>
                <w:szCs w:val="22"/>
              </w:rPr>
              <w:t xml:space="preserve"> som relaterar till </w:t>
            </w:r>
            <w:r w:rsidR="00175B9B" w:rsidRPr="00175B9B">
              <w:rPr>
                <w:sz w:val="22"/>
                <w:szCs w:val="22"/>
              </w:rPr>
              <w:t>cirkulär ekonomi och gröna transporter.</w:t>
            </w:r>
          </w:p>
          <w:p w14:paraId="674AF030" w14:textId="7997307E" w:rsidR="00873E93" w:rsidRDefault="00175B9B" w:rsidP="003668DC">
            <w:pPr>
              <w:rPr>
                <w:sz w:val="22"/>
                <w:szCs w:val="22"/>
              </w:rPr>
            </w:pPr>
            <w:r w:rsidRPr="00175B9B">
              <w:rPr>
                <w:sz w:val="22"/>
                <w:szCs w:val="22"/>
              </w:rPr>
              <w:t xml:space="preserve">Arbetsgruppen välkomnade också godkännandet av ministerresolutionen om att förbättra </w:t>
            </w:r>
            <w:r w:rsidR="003668DC">
              <w:rPr>
                <w:sz w:val="22"/>
                <w:szCs w:val="22"/>
              </w:rPr>
              <w:t xml:space="preserve">snabba insatser vid </w:t>
            </w:r>
            <w:r w:rsidRPr="00175B9B">
              <w:rPr>
                <w:sz w:val="22"/>
                <w:szCs w:val="22"/>
              </w:rPr>
              <w:t>nödsituationer</w:t>
            </w:r>
            <w:r w:rsidR="003668DC">
              <w:rPr>
                <w:sz w:val="22"/>
                <w:szCs w:val="22"/>
              </w:rPr>
              <w:t xml:space="preserve"> under transport</w:t>
            </w:r>
            <w:r w:rsidRPr="00175B9B">
              <w:rPr>
                <w:sz w:val="22"/>
                <w:szCs w:val="22"/>
              </w:rPr>
              <w:t xml:space="preserve">. </w:t>
            </w:r>
            <w:r w:rsidR="003668DC">
              <w:rPr>
                <w:sz w:val="22"/>
                <w:szCs w:val="22"/>
              </w:rPr>
              <w:t xml:space="preserve">Som en följd av detta uppmuntrades </w:t>
            </w:r>
            <w:r w:rsidRPr="00175B9B">
              <w:rPr>
                <w:sz w:val="22"/>
                <w:szCs w:val="22"/>
              </w:rPr>
              <w:t>ADR</w:t>
            </w:r>
            <w:r w:rsidR="003668DC">
              <w:rPr>
                <w:sz w:val="22"/>
                <w:szCs w:val="22"/>
              </w:rPr>
              <w:t xml:space="preserve">-länderna </w:t>
            </w:r>
            <w:r w:rsidRPr="00175B9B">
              <w:rPr>
                <w:sz w:val="22"/>
                <w:szCs w:val="22"/>
              </w:rPr>
              <w:t>att använda telematik vid transport av farligt gods</w:t>
            </w:r>
            <w:r w:rsidR="003668DC">
              <w:rPr>
                <w:sz w:val="22"/>
                <w:szCs w:val="22"/>
              </w:rPr>
              <w:t xml:space="preserve">, och man påminde i detta sammanhang om de </w:t>
            </w:r>
            <w:r w:rsidRPr="00175B9B">
              <w:rPr>
                <w:sz w:val="22"/>
                <w:szCs w:val="22"/>
              </w:rPr>
              <w:t xml:space="preserve">riktlinjer </w:t>
            </w:r>
            <w:r w:rsidR="003668DC">
              <w:rPr>
                <w:sz w:val="22"/>
                <w:szCs w:val="22"/>
              </w:rPr>
              <w:t xml:space="preserve">som publicerats </w:t>
            </w:r>
            <w:r w:rsidRPr="00175B9B">
              <w:rPr>
                <w:sz w:val="22"/>
                <w:szCs w:val="22"/>
              </w:rPr>
              <w:t xml:space="preserve">på </w:t>
            </w:r>
            <w:proofErr w:type="spellStart"/>
            <w:r w:rsidRPr="00175B9B">
              <w:rPr>
                <w:sz w:val="22"/>
                <w:szCs w:val="22"/>
              </w:rPr>
              <w:t>UNECE:s</w:t>
            </w:r>
            <w:proofErr w:type="spellEnd"/>
            <w:r w:rsidRPr="00175B9B">
              <w:rPr>
                <w:sz w:val="22"/>
                <w:szCs w:val="22"/>
              </w:rPr>
              <w:t xml:space="preserve"> och </w:t>
            </w:r>
            <w:proofErr w:type="spellStart"/>
            <w:r w:rsidRPr="00175B9B">
              <w:rPr>
                <w:sz w:val="22"/>
                <w:szCs w:val="22"/>
              </w:rPr>
              <w:t>OTIF:s</w:t>
            </w:r>
            <w:proofErr w:type="spellEnd"/>
            <w:r w:rsidRPr="00175B9B">
              <w:rPr>
                <w:sz w:val="22"/>
                <w:szCs w:val="22"/>
              </w:rPr>
              <w:t xml:space="preserve"> webbplatser. Schweiz </w:t>
            </w:r>
            <w:r w:rsidR="003668DC">
              <w:rPr>
                <w:sz w:val="22"/>
                <w:szCs w:val="22"/>
              </w:rPr>
              <w:t>framförde att de har problem med att tillämpa riktlinjerna och mötet ansåg därför att telematika</w:t>
            </w:r>
            <w:r w:rsidRPr="00175B9B">
              <w:rPr>
                <w:sz w:val="22"/>
                <w:szCs w:val="22"/>
              </w:rPr>
              <w:t xml:space="preserve">rbetsgruppen </w:t>
            </w:r>
            <w:r w:rsidR="003668DC">
              <w:rPr>
                <w:sz w:val="22"/>
                <w:szCs w:val="22"/>
              </w:rPr>
              <w:t>bör hålla ett separat möte för att diskutera saken.</w:t>
            </w:r>
          </w:p>
          <w:p w14:paraId="58FD1DB6" w14:textId="3178185A" w:rsidR="003668DC" w:rsidRPr="00EE5C5B" w:rsidRDefault="003668DC" w:rsidP="003668DC">
            <w:pPr>
              <w:rPr>
                <w:sz w:val="22"/>
                <w:szCs w:val="22"/>
              </w:rPr>
            </w:pPr>
          </w:p>
        </w:tc>
      </w:tr>
      <w:tr w:rsidR="0000615C" w:rsidRPr="00FA1D52" w14:paraId="73FD7A38" w14:textId="77777777" w:rsidTr="00702F34">
        <w:trPr>
          <w:gridAfter w:val="1"/>
          <w:wAfter w:w="4" w:type="pct"/>
        </w:trPr>
        <w:tc>
          <w:tcPr>
            <w:tcW w:w="4996" w:type="pct"/>
            <w:gridSpan w:val="4"/>
            <w:shd w:val="clear" w:color="auto" w:fill="D9D9D9" w:themeFill="background1" w:themeFillShade="D9"/>
          </w:tcPr>
          <w:p w14:paraId="519FA157" w14:textId="121A1C3B" w:rsidR="00730223" w:rsidRPr="00FA1D52" w:rsidRDefault="00730223" w:rsidP="00E3537F">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FA1D52">
              <w:rPr>
                <w:rFonts w:ascii="Times New Roman" w:hAnsi="Times New Roman"/>
                <w:b/>
                <w:bCs/>
                <w:sz w:val="28"/>
                <w:szCs w:val="22"/>
              </w:rPr>
              <w:lastRenderedPageBreak/>
              <w:t>Statusen för ADR-överenskommelsen samt relaterade frågor</w:t>
            </w:r>
          </w:p>
        </w:tc>
      </w:tr>
      <w:tr w:rsidR="00D568E9" w:rsidRPr="00FA1D52" w14:paraId="3A131CB9" w14:textId="77777777" w:rsidTr="00F30D8F">
        <w:trPr>
          <w:gridAfter w:val="1"/>
          <w:wAfter w:w="4" w:type="pct"/>
          <w:trHeight w:val="675"/>
        </w:trPr>
        <w:tc>
          <w:tcPr>
            <w:tcW w:w="4996" w:type="pct"/>
            <w:gridSpan w:val="4"/>
            <w:tcBorders>
              <w:bottom w:val="single" w:sz="4" w:space="0" w:color="auto"/>
            </w:tcBorders>
            <w:shd w:val="clear" w:color="auto" w:fill="FFFFFF" w:themeFill="background1"/>
          </w:tcPr>
          <w:p w14:paraId="0BCF6D97" w14:textId="50F36F94" w:rsidR="000830EF" w:rsidRPr="00104912" w:rsidRDefault="00D568E9" w:rsidP="003D52B7">
            <w:pPr>
              <w:rPr>
                <w:sz w:val="22"/>
                <w:szCs w:val="22"/>
              </w:rPr>
            </w:pPr>
            <w:r w:rsidRPr="00104912">
              <w:rPr>
                <w:sz w:val="22"/>
                <w:szCs w:val="22"/>
              </w:rPr>
              <w:t>WP.15 informera</w:t>
            </w:r>
            <w:r w:rsidR="00B106A5">
              <w:rPr>
                <w:sz w:val="22"/>
                <w:szCs w:val="22"/>
              </w:rPr>
              <w:t>de</w:t>
            </w:r>
            <w:r w:rsidRPr="00104912">
              <w:rPr>
                <w:sz w:val="22"/>
                <w:szCs w:val="22"/>
              </w:rPr>
              <w:t xml:space="preserve">s om statusen för ADR, ändringsprotokollet från 1993 samt särskilda avtal och notifikationer i enlighet med kapitel 1.9. </w:t>
            </w:r>
          </w:p>
          <w:p w14:paraId="71E4E5BD" w14:textId="77777777" w:rsidR="000830EF" w:rsidRPr="00104912" w:rsidRDefault="000830EF" w:rsidP="003D52B7">
            <w:pPr>
              <w:rPr>
                <w:sz w:val="22"/>
                <w:szCs w:val="22"/>
              </w:rPr>
            </w:pPr>
          </w:p>
          <w:p w14:paraId="575D870F" w14:textId="73D38F5D" w:rsidR="00D568E9" w:rsidRPr="00104912" w:rsidRDefault="003B46C8" w:rsidP="00F30D8F">
            <w:pPr>
              <w:rPr>
                <w:b/>
                <w:sz w:val="22"/>
                <w:szCs w:val="22"/>
              </w:rPr>
            </w:pPr>
            <w:r w:rsidRPr="009E33F6">
              <w:rPr>
                <w:sz w:val="22"/>
                <w:szCs w:val="22"/>
              </w:rPr>
              <w:t xml:space="preserve">Sedan föregående möte </w:t>
            </w:r>
            <w:r w:rsidR="00191191">
              <w:rPr>
                <w:sz w:val="22"/>
                <w:szCs w:val="22"/>
              </w:rPr>
              <w:t>har Armenien (april 2022) undertecknat</w:t>
            </w:r>
            <w:r w:rsidRPr="009E33F6">
              <w:rPr>
                <w:sz w:val="22"/>
                <w:szCs w:val="22"/>
              </w:rPr>
              <w:t xml:space="preserve"> </w:t>
            </w:r>
            <w:r w:rsidR="000830EF" w:rsidRPr="009E33F6">
              <w:rPr>
                <w:sz w:val="22"/>
                <w:szCs w:val="22"/>
              </w:rPr>
              <w:t>ADR-överenskommelsen</w:t>
            </w:r>
            <w:r w:rsidRPr="009E33F6">
              <w:rPr>
                <w:sz w:val="22"/>
                <w:szCs w:val="22"/>
              </w:rPr>
              <w:t xml:space="preserve"> vilket betyder att </w:t>
            </w:r>
            <w:r w:rsidR="000830EF" w:rsidRPr="009E33F6">
              <w:rPr>
                <w:sz w:val="22"/>
                <w:szCs w:val="22"/>
              </w:rPr>
              <w:t xml:space="preserve">antalet medlemsländer </w:t>
            </w:r>
            <w:r w:rsidR="00191191">
              <w:rPr>
                <w:sz w:val="22"/>
                <w:szCs w:val="22"/>
              </w:rPr>
              <w:t xml:space="preserve">nu </w:t>
            </w:r>
            <w:r w:rsidR="000830EF" w:rsidRPr="009E33F6">
              <w:rPr>
                <w:sz w:val="22"/>
                <w:szCs w:val="22"/>
              </w:rPr>
              <w:t xml:space="preserve">uppgår till </w:t>
            </w:r>
            <w:r w:rsidR="00191191">
              <w:rPr>
                <w:sz w:val="22"/>
                <w:szCs w:val="22"/>
              </w:rPr>
              <w:br/>
            </w:r>
            <w:r w:rsidR="00D568E9" w:rsidRPr="009E33F6">
              <w:rPr>
                <w:sz w:val="22"/>
                <w:szCs w:val="22"/>
              </w:rPr>
              <w:t>5</w:t>
            </w:r>
            <w:r w:rsidR="00A0083B">
              <w:rPr>
                <w:sz w:val="22"/>
                <w:szCs w:val="22"/>
              </w:rPr>
              <w:t xml:space="preserve">3 </w:t>
            </w:r>
            <w:r w:rsidR="00191191">
              <w:rPr>
                <w:sz w:val="22"/>
                <w:szCs w:val="22"/>
              </w:rPr>
              <w:t>st</w:t>
            </w:r>
            <w:r w:rsidR="000830EF" w:rsidRPr="009E33F6">
              <w:rPr>
                <w:sz w:val="22"/>
                <w:szCs w:val="22"/>
              </w:rPr>
              <w:t xml:space="preserve">. </w:t>
            </w:r>
            <w:r w:rsidR="009E33F6" w:rsidRPr="009E33F6">
              <w:rPr>
                <w:sz w:val="22"/>
                <w:szCs w:val="22"/>
              </w:rPr>
              <w:t>E</w:t>
            </w:r>
            <w:r w:rsidR="009E33F6">
              <w:rPr>
                <w:sz w:val="22"/>
                <w:szCs w:val="22"/>
              </w:rPr>
              <w:t>fter att Georgien undertecknade ändrings</w:t>
            </w:r>
            <w:r w:rsidR="00D568E9" w:rsidRPr="00104912">
              <w:rPr>
                <w:sz w:val="22"/>
                <w:szCs w:val="22"/>
              </w:rPr>
              <w:t>protokollet</w:t>
            </w:r>
            <w:r w:rsidR="002D7547">
              <w:rPr>
                <w:sz w:val="22"/>
                <w:szCs w:val="22"/>
              </w:rPr>
              <w:t xml:space="preserve"> </w:t>
            </w:r>
            <w:r w:rsidR="009E33F6">
              <w:rPr>
                <w:sz w:val="22"/>
                <w:szCs w:val="22"/>
              </w:rPr>
              <w:t xml:space="preserve">den 29 december 2021, så uppgår </w:t>
            </w:r>
            <w:r w:rsidR="00A33A3D">
              <w:rPr>
                <w:sz w:val="22"/>
                <w:szCs w:val="22"/>
              </w:rPr>
              <w:t xml:space="preserve">nu </w:t>
            </w:r>
            <w:r w:rsidR="000830EF" w:rsidRPr="00104912">
              <w:rPr>
                <w:sz w:val="22"/>
                <w:szCs w:val="22"/>
              </w:rPr>
              <w:t xml:space="preserve">antalet </w:t>
            </w:r>
            <w:r w:rsidRPr="00104912">
              <w:rPr>
                <w:sz w:val="22"/>
                <w:szCs w:val="22"/>
              </w:rPr>
              <w:t xml:space="preserve">undertecknande </w:t>
            </w:r>
            <w:r w:rsidR="000830EF" w:rsidRPr="00104912">
              <w:rPr>
                <w:sz w:val="22"/>
                <w:szCs w:val="22"/>
              </w:rPr>
              <w:t xml:space="preserve">länder </w:t>
            </w:r>
            <w:r w:rsidR="009E33F6">
              <w:rPr>
                <w:sz w:val="22"/>
                <w:szCs w:val="22"/>
              </w:rPr>
              <w:t>till 40</w:t>
            </w:r>
            <w:r w:rsidR="00191191">
              <w:rPr>
                <w:sz w:val="22"/>
                <w:szCs w:val="22"/>
              </w:rPr>
              <w:t xml:space="preserve">. Detta betyder att det fortfarande saknas undertecknande från </w:t>
            </w:r>
            <w:r w:rsidR="00A0083B">
              <w:rPr>
                <w:sz w:val="22"/>
                <w:szCs w:val="22"/>
              </w:rPr>
              <w:t>13 länder</w:t>
            </w:r>
            <w:r w:rsidR="00191191">
              <w:rPr>
                <w:sz w:val="22"/>
                <w:szCs w:val="22"/>
              </w:rPr>
              <w:t>, och n</w:t>
            </w:r>
            <w:r w:rsidR="00615D28">
              <w:rPr>
                <w:sz w:val="22"/>
                <w:szCs w:val="22"/>
              </w:rPr>
              <w:t>ästa år är det 30 år sedan ändringsprotokollet upprättades.</w:t>
            </w:r>
          </w:p>
        </w:tc>
      </w:tr>
      <w:tr w:rsidR="0049542E" w:rsidRPr="00FA1D52" w14:paraId="1414E605"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0A41A99F" w14:textId="3A648233" w:rsidR="0049542E" w:rsidRPr="00FA1D52" w:rsidRDefault="0049542E" w:rsidP="00E3537F">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FA1D52">
              <w:rPr>
                <w:rFonts w:ascii="Times New Roman" w:hAnsi="Times New Roman"/>
                <w:b/>
                <w:bCs/>
                <w:sz w:val="28"/>
                <w:szCs w:val="22"/>
              </w:rPr>
              <w:t>Arbete utfört av Joint-mötet (RID/ADR/ADN)</w:t>
            </w:r>
          </w:p>
        </w:tc>
      </w:tr>
      <w:tr w:rsidR="00E10B70" w:rsidRPr="00E1714B" w14:paraId="76D95780" w14:textId="77777777" w:rsidTr="00E10B70">
        <w:tblPrEx>
          <w:tblCellMar>
            <w:left w:w="70" w:type="dxa"/>
            <w:right w:w="70" w:type="dxa"/>
          </w:tblCellMar>
        </w:tblPrEx>
        <w:trPr>
          <w:gridAfter w:val="1"/>
          <w:wAfter w:w="4" w:type="pct"/>
          <w:trHeight w:val="435"/>
        </w:trPr>
        <w:tc>
          <w:tcPr>
            <w:tcW w:w="4996" w:type="pct"/>
            <w:gridSpan w:val="4"/>
            <w:tcBorders>
              <w:bottom w:val="single" w:sz="4" w:space="0" w:color="auto"/>
            </w:tcBorders>
            <w:shd w:val="clear" w:color="auto" w:fill="auto"/>
          </w:tcPr>
          <w:p w14:paraId="10E0C22C" w14:textId="77777777" w:rsidR="00E10B70" w:rsidRPr="00EB63E0" w:rsidRDefault="00A04435" w:rsidP="0024145C">
            <w:hyperlink r:id="rId55" w:history="1">
              <w:r w:rsidR="00E10B70" w:rsidRPr="00EB63E0">
                <w:rPr>
                  <w:rStyle w:val="Hyperlnk"/>
                </w:rPr>
                <w:t>ECE/TRANS/WP.15/255</w:t>
              </w:r>
              <w:proofErr w:type="gramStart"/>
              <w:r w:rsidR="00E10B70" w:rsidRPr="00EB63E0">
                <w:rPr>
                  <w:rStyle w:val="Hyperlnk"/>
                </w:rPr>
                <w:t xml:space="preserve"> (para.</w:t>
              </w:r>
              <w:proofErr w:type="gramEnd"/>
              <w:r w:rsidR="00E10B70" w:rsidRPr="00EB63E0">
                <w:rPr>
                  <w:rStyle w:val="Hyperlnk"/>
                </w:rPr>
                <w:t xml:space="preserve"> 33)</w:t>
              </w:r>
            </w:hyperlink>
            <w:r w:rsidR="00E10B70" w:rsidRPr="00EB63E0">
              <w:t xml:space="preserve"> +</w:t>
            </w:r>
          </w:p>
          <w:p w14:paraId="1985D413" w14:textId="77777777" w:rsidR="00E10B70" w:rsidRPr="00EB63E0" w:rsidRDefault="00A04435" w:rsidP="00F74C6D">
            <w:hyperlink r:id="rId56" w:history="1">
              <w:r w:rsidR="00E10B70" w:rsidRPr="00EB63E0">
                <w:rPr>
                  <w:rStyle w:val="Hyperlnk"/>
                </w:rPr>
                <w:t>ECE/TRANS/WP.15/AC.1/2022/2 (OTIF secretariat)</w:t>
              </w:r>
            </w:hyperlink>
          </w:p>
          <w:p w14:paraId="3E259852" w14:textId="77777777" w:rsidR="00E10B70" w:rsidRPr="00A348DC" w:rsidRDefault="00E10B70" w:rsidP="00F74C6D">
            <w:r w:rsidRPr="00EC2F11">
              <w:rPr>
                <w:b/>
              </w:rPr>
              <w:t>Extra stora tankcontainers: manhål och domluckor 6.8.2.2.4</w:t>
            </w:r>
            <w:r>
              <w:rPr>
                <w:b/>
              </w:rPr>
              <w:t xml:space="preserve"> </w:t>
            </w:r>
            <w:r>
              <w:rPr>
                <w:b/>
              </w:rPr>
              <w:br/>
            </w:r>
            <w:r w:rsidRPr="00A348DC">
              <w:t>(</w:t>
            </w:r>
            <w:r>
              <w:t>K</w:t>
            </w:r>
            <w:r w:rsidRPr="00A348DC">
              <w:t>varstående fråga från novembermötet med WP.15)</w:t>
            </w:r>
          </w:p>
          <w:p w14:paraId="43515D34" w14:textId="77777777" w:rsidR="00E10B70" w:rsidRPr="00EC2F11" w:rsidRDefault="00E10B70" w:rsidP="00F74C6D">
            <w:r w:rsidRPr="00EC2F11">
              <w:t>P</w:t>
            </w:r>
            <w:r>
              <w:t xml:space="preserve">å jointmötet i mars 2021 antogs ett förslag om </w:t>
            </w:r>
            <w:proofErr w:type="spellStart"/>
            <w:r>
              <w:t>konstruktionskrav</w:t>
            </w:r>
            <w:proofErr w:type="spellEnd"/>
            <w:r>
              <w:t xml:space="preserve"> gällande provtryck för manhål och domluckor på extra stora tankcontainrar för RID/ADR 6.8.2.2.4 (högra kolumnen). </w:t>
            </w:r>
            <w:r w:rsidRPr="00EC2F11">
              <w:t>Förslaget antogs med reservation att sätta den föreslagna texten inom hakparentes i väntan på att en definition för extra stora tankcontainrar antagits.</w:t>
            </w:r>
            <w:r>
              <w:t xml:space="preserve"> Vid mötet med Joint i mars 2022 antogs texten efter vissa justeringar.</w:t>
            </w:r>
          </w:p>
          <w:p w14:paraId="23715E72" w14:textId="77777777" w:rsidR="00E10B70" w:rsidRPr="00EC2F11" w:rsidRDefault="00E10B70" w:rsidP="00F74C6D"/>
          <w:p w14:paraId="4F410AFD" w14:textId="77777777" w:rsidR="00E10B70" w:rsidRPr="00D73949" w:rsidRDefault="00A04435" w:rsidP="00F74C6D">
            <w:hyperlink r:id="rId57" w:history="1">
              <w:r w:rsidR="00E10B70" w:rsidRPr="00F74C6D">
                <w:rPr>
                  <w:rStyle w:val="Hyperlnk"/>
                  <w:lang w:val="es-ES"/>
                </w:rPr>
                <w:t>ECE/TRANS/WP.15/AC.1/162</w:t>
              </w:r>
            </w:hyperlink>
            <w:r w:rsidR="00E10B70" w:rsidRPr="00F74C6D">
              <w:rPr>
                <w:lang w:val="es-ES"/>
              </w:rPr>
              <w:t xml:space="preserve"> (para. </w:t>
            </w:r>
            <w:r w:rsidR="00E10B70" w:rsidRPr="00D73949">
              <w:t xml:space="preserve">15) + </w:t>
            </w:r>
          </w:p>
          <w:p w14:paraId="0D4F6202" w14:textId="77777777" w:rsidR="00E10B70" w:rsidRPr="00D73949" w:rsidRDefault="00A04435" w:rsidP="00F74C6D">
            <w:pPr>
              <w:rPr>
                <w:rStyle w:val="Hyperlnk"/>
              </w:rPr>
            </w:pPr>
            <w:hyperlink r:id="rId58" w:history="1">
              <w:r w:rsidR="00E10B70" w:rsidRPr="00D73949">
                <w:rPr>
                  <w:rStyle w:val="Hyperlnk"/>
                </w:rPr>
                <w:t>ECE/TRANS/WP.15/AC.1/2022/12 (</w:t>
              </w:r>
              <w:proofErr w:type="spellStart"/>
              <w:r w:rsidR="00E10B70" w:rsidRPr="00D73949">
                <w:rPr>
                  <w:rStyle w:val="Hyperlnk"/>
                </w:rPr>
                <w:t>Liquid</w:t>
              </w:r>
              <w:proofErr w:type="spellEnd"/>
              <w:r w:rsidR="00E10B70" w:rsidRPr="00D73949">
                <w:rPr>
                  <w:rStyle w:val="Hyperlnk"/>
                </w:rPr>
                <w:t xml:space="preserve"> Gas </w:t>
              </w:r>
              <w:proofErr w:type="spellStart"/>
              <w:r w:rsidR="00E10B70" w:rsidRPr="00D73949">
                <w:rPr>
                  <w:rStyle w:val="Hyperlnk"/>
                </w:rPr>
                <w:t>Europe</w:t>
              </w:r>
              <w:proofErr w:type="spellEnd"/>
              <w:r w:rsidR="00E10B70" w:rsidRPr="00D73949">
                <w:rPr>
                  <w:rStyle w:val="Hyperlnk"/>
                </w:rPr>
                <w:t>)</w:t>
              </w:r>
            </w:hyperlink>
          </w:p>
          <w:p w14:paraId="396F8EE4" w14:textId="77777777" w:rsidR="00E10B70" w:rsidRPr="00C61C36" w:rsidRDefault="00E10B70" w:rsidP="00F74C6D">
            <w:r w:rsidRPr="00C61C36">
              <w:rPr>
                <w:b/>
              </w:rPr>
              <w:lastRenderedPageBreak/>
              <w:t>Märkning av tankar som transporterar kondenserade brandfarliga gaser och som är försedda med säkerhetsventiler</w:t>
            </w:r>
            <w:r>
              <w:t xml:space="preserve"> </w:t>
            </w:r>
            <w:r>
              <w:br/>
            </w:r>
            <w:r w:rsidRPr="00A348DC">
              <w:t>(</w:t>
            </w:r>
            <w:r>
              <w:t>K</w:t>
            </w:r>
            <w:r w:rsidRPr="00A348DC">
              <w:t>varstående fråga från novembermötet med WP.15)</w:t>
            </w:r>
            <w:r>
              <w:br/>
              <w:t xml:space="preserve">Den </w:t>
            </w:r>
            <w:proofErr w:type="spellStart"/>
            <w:r>
              <w:t>s.k</w:t>
            </w:r>
            <w:proofErr w:type="spellEnd"/>
            <w:r>
              <w:t xml:space="preserve"> BLEVE-arbetsgruppen har enligt uppdrag från Joint-mötet tagit fram bestämmelser för att förhindra en </w:t>
            </w:r>
            <w:proofErr w:type="gramStart"/>
            <w:r>
              <w:t>BLEVE</w:t>
            </w:r>
            <w:proofErr w:type="gramEnd"/>
            <w:r>
              <w:t xml:space="preserve"> i händelse av brand vid tanktransport av brandfarlig vätska och gas. Detta dokument innehåller förslag på märkning av tankar utrustade med säkerhetsventiler i syfte att underlätta för räddningstjänsten. Ytterligare ett förslag presenterades genom </w:t>
            </w:r>
            <w:hyperlink r:id="rId59" w:history="1">
              <w:r w:rsidRPr="000F21CE">
                <w:rPr>
                  <w:rStyle w:val="Hyperlnk"/>
                </w:rPr>
                <w:t>INF.20</w:t>
              </w:r>
            </w:hyperlink>
            <w:r>
              <w:t xml:space="preserve"> vilket, efter vissa ändringar, antogs av Joint-mötet i mars 2022.</w:t>
            </w:r>
          </w:p>
          <w:p w14:paraId="07C98218" w14:textId="77777777" w:rsidR="00E10B70" w:rsidRPr="00C61C36" w:rsidRDefault="00E10B70" w:rsidP="00F74C6D"/>
          <w:p w14:paraId="58908E36" w14:textId="77777777" w:rsidR="00E10B70" w:rsidRPr="00A348DC" w:rsidRDefault="00A04435" w:rsidP="00A348DC">
            <w:hyperlink r:id="rId60" w:history="1">
              <w:r w:rsidR="00E10B70" w:rsidRPr="00794ADB">
                <w:rPr>
                  <w:rStyle w:val="Hyperlnk"/>
                </w:rPr>
                <w:t xml:space="preserve">ECE/TRANS/WP.15/255, </w:t>
              </w:r>
              <w:proofErr w:type="spellStart"/>
              <w:r w:rsidR="00E10B70" w:rsidRPr="00794ADB">
                <w:rPr>
                  <w:rStyle w:val="Hyperlnk"/>
                </w:rPr>
                <w:t>paragraph</w:t>
              </w:r>
              <w:proofErr w:type="spellEnd"/>
              <w:r w:rsidR="00E10B70" w:rsidRPr="00794ADB">
                <w:rPr>
                  <w:rStyle w:val="Hyperlnk"/>
                </w:rPr>
                <w:t xml:space="preserve"> 32 and annex III</w:t>
              </w:r>
            </w:hyperlink>
            <w:r w:rsidR="00E10B70" w:rsidRPr="00AF0216">
              <w:br/>
            </w:r>
            <w:r w:rsidR="00E10B70" w:rsidRPr="00AF0216">
              <w:rPr>
                <w:b/>
              </w:rPr>
              <w:t>Referenser till nya eller uppdaterade standarder</w:t>
            </w:r>
            <w:r w:rsidR="00E10B70">
              <w:rPr>
                <w:b/>
              </w:rPr>
              <w:br/>
            </w:r>
            <w:r w:rsidR="00E10B70" w:rsidRPr="00A348DC">
              <w:t>(</w:t>
            </w:r>
            <w:r w:rsidR="00E10B70">
              <w:t>K</w:t>
            </w:r>
            <w:r w:rsidR="00E10B70" w:rsidRPr="00A348DC">
              <w:t>varstående fråga från novembermötet med WP.15)</w:t>
            </w:r>
          </w:p>
          <w:p w14:paraId="3CAC9000" w14:textId="2C1FC64A" w:rsidR="00E10B70" w:rsidRDefault="00E10B70" w:rsidP="00AF0216">
            <w:r>
              <w:t>Vissa referenser till standarder som behöver uppdateras i ADR kvarst</w:t>
            </w:r>
            <w:r w:rsidR="00B106A5">
              <w:t>od</w:t>
            </w:r>
            <w:r>
              <w:t xml:space="preserve"> att ta beslut om. Anledningen är att beslut om ändring måste invänta </w:t>
            </w:r>
            <w:r w:rsidR="00B106A5">
              <w:t>ikraftträdande av</w:t>
            </w:r>
            <w:r>
              <w:t xml:space="preserve"> respektive standard.</w:t>
            </w:r>
          </w:p>
          <w:p w14:paraId="431D166F" w14:textId="63E9B2AE" w:rsidR="00E10B70" w:rsidRDefault="00E10B70" w:rsidP="00AF0216"/>
          <w:p w14:paraId="711C304F" w14:textId="31E711B8" w:rsidR="007577E6" w:rsidRDefault="00A04435" w:rsidP="007577E6">
            <w:hyperlink r:id="rId61" w:history="1">
              <w:r w:rsidR="007577E6" w:rsidRPr="007577E6">
                <w:rPr>
                  <w:color w:val="0000FF"/>
                  <w:u w:val="single"/>
                </w:rPr>
                <w:t>INF.9 (Sekretariatet)</w:t>
              </w:r>
            </w:hyperlink>
            <w:r w:rsidR="007577E6">
              <w:t xml:space="preserve"> gällande referens till EN 14025:[2022]</w:t>
            </w:r>
          </w:p>
          <w:p w14:paraId="1778A045" w14:textId="77777777" w:rsidR="007577E6" w:rsidRDefault="007577E6" w:rsidP="00AF0216"/>
          <w:p w14:paraId="4DF27046" w14:textId="72752D45" w:rsidR="00E10B70" w:rsidRDefault="00E10B70" w:rsidP="004D241B">
            <w:pPr>
              <w:rPr>
                <w:b/>
                <w:sz w:val="22"/>
                <w:szCs w:val="22"/>
              </w:rPr>
            </w:pPr>
            <w:r w:rsidRPr="00044595">
              <w:rPr>
                <w:b/>
                <w:sz w:val="22"/>
                <w:szCs w:val="22"/>
              </w:rPr>
              <w:t>Ändringar antagna av Joint vid deras möte i mars 2022 kommer också att gås igenom.</w:t>
            </w:r>
            <w:r>
              <w:rPr>
                <w:b/>
                <w:sz w:val="22"/>
                <w:szCs w:val="22"/>
              </w:rPr>
              <w:t xml:space="preserve"> Officiell rapport publiceras </w:t>
            </w:r>
            <w:hyperlink r:id="rId62" w:history="1">
              <w:r w:rsidRPr="00794ADB">
                <w:rPr>
                  <w:rStyle w:val="Hyperlnk"/>
                  <w:b/>
                  <w:sz w:val="22"/>
                  <w:szCs w:val="22"/>
                </w:rPr>
                <w:t>här</w:t>
              </w:r>
            </w:hyperlink>
            <w:r>
              <w:rPr>
                <w:b/>
                <w:sz w:val="22"/>
                <w:szCs w:val="22"/>
              </w:rPr>
              <w:t>.</w:t>
            </w:r>
          </w:p>
          <w:p w14:paraId="68C89656" w14:textId="1E00A053" w:rsidR="007577E6" w:rsidRDefault="00A04435" w:rsidP="00AF0216">
            <w:pPr>
              <w:rPr>
                <w:rStyle w:val="Hyperlnk"/>
                <w:sz w:val="22"/>
                <w:szCs w:val="22"/>
              </w:rPr>
            </w:pPr>
            <w:hyperlink r:id="rId63" w:history="1">
              <w:r w:rsidR="00E10B70" w:rsidRPr="00E0507E">
                <w:rPr>
                  <w:rStyle w:val="Hyperlnk"/>
                  <w:sz w:val="22"/>
                  <w:szCs w:val="22"/>
                </w:rPr>
                <w:t>INF.5 (Sekretariatet)</w:t>
              </w:r>
            </w:hyperlink>
          </w:p>
          <w:p w14:paraId="14EDB3F4" w14:textId="702F2253" w:rsidR="007577E6" w:rsidRDefault="00A04435" w:rsidP="007577E6">
            <w:pPr>
              <w:rPr>
                <w:rStyle w:val="Hyperlnk"/>
                <w:sz w:val="22"/>
                <w:szCs w:val="22"/>
              </w:rPr>
            </w:pPr>
            <w:hyperlink r:id="rId64" w:history="1">
              <w:r w:rsidR="007577E6" w:rsidRPr="007577E6">
                <w:rPr>
                  <w:rStyle w:val="Hyperlnk"/>
                  <w:sz w:val="22"/>
                  <w:szCs w:val="22"/>
                </w:rPr>
                <w:t>INF.10 (Sekretariatet)</w:t>
              </w:r>
            </w:hyperlink>
          </w:p>
          <w:p w14:paraId="30C33118" w14:textId="12E1C89A" w:rsidR="007577E6" w:rsidRPr="007577E6" w:rsidRDefault="00A04435" w:rsidP="007577E6">
            <w:hyperlink r:id="rId65" w:history="1">
              <w:r w:rsidR="007577E6" w:rsidRPr="007577E6">
                <w:rPr>
                  <w:color w:val="0000FF"/>
                  <w:u w:val="single"/>
                </w:rPr>
                <w:t>INF.17 (OTIF)</w:t>
              </w:r>
            </w:hyperlink>
            <w:r w:rsidR="007577E6" w:rsidRPr="007577E6">
              <w:t xml:space="preserve"> gällande harmoniserad lydelse för RID</w:t>
            </w:r>
          </w:p>
          <w:p w14:paraId="66594263" w14:textId="39A1097D" w:rsidR="00C20D5F" w:rsidRPr="00C20D5F" w:rsidRDefault="007577E6" w:rsidP="00AF0216">
            <w:pPr>
              <w:rPr>
                <w:b/>
              </w:rPr>
            </w:pPr>
            <w:r>
              <w:br/>
            </w:r>
            <w:r w:rsidR="00162D2E" w:rsidRPr="00C72854">
              <w:rPr>
                <w:b/>
              </w:rPr>
              <w:t>Resultat</w:t>
            </w:r>
            <w:r w:rsidRPr="00C72854">
              <w:rPr>
                <w:b/>
              </w:rPr>
              <w:t xml:space="preserve"> för förslagen nämnda ovan</w:t>
            </w:r>
            <w:r w:rsidR="00162D2E" w:rsidRPr="00C72854">
              <w:rPr>
                <w:b/>
              </w:rPr>
              <w:t>:</w:t>
            </w:r>
            <w:r w:rsidR="00162D2E" w:rsidRPr="00C20D5F">
              <w:rPr>
                <w:b/>
              </w:rPr>
              <w:t xml:space="preserve"> </w:t>
            </w:r>
          </w:p>
          <w:p w14:paraId="051C26BB" w14:textId="089F927E" w:rsidR="008B754F" w:rsidRDefault="00C20D5F" w:rsidP="00AF0216">
            <w:pPr>
              <w:rPr>
                <w:rStyle w:val="Hyperlnk"/>
                <w:sz w:val="22"/>
                <w:szCs w:val="22"/>
              </w:rPr>
            </w:pPr>
            <w:r w:rsidRPr="00C20D5F">
              <w:t xml:space="preserve">Ovanstående </w:t>
            </w:r>
            <w:r w:rsidR="007475DA" w:rsidRPr="00C20D5F">
              <w:t>ändringar</w:t>
            </w:r>
            <w:r w:rsidRPr="00C20D5F">
              <w:t xml:space="preserve"> beslutade av Joint antogs helt eller med vissa justeringar. Vad beträffar standarder så är det fortfarande några som inte kommer att hin</w:t>
            </w:r>
            <w:r w:rsidR="007475DA" w:rsidRPr="00C20D5F">
              <w:t>na publiceras innan texterna för ADR 2023 måste färdigställas</w:t>
            </w:r>
            <w:r>
              <w:t xml:space="preserve"> och d</w:t>
            </w:r>
            <w:r w:rsidRPr="00C20D5F">
              <w:t>essa förs därför inte in</w:t>
            </w:r>
            <w:r w:rsidR="007475DA" w:rsidRPr="00C20D5F">
              <w:t>.</w:t>
            </w:r>
            <w:r w:rsidR="007475DA">
              <w:t xml:space="preserve"> </w:t>
            </w:r>
            <w:r>
              <w:t>Tillämpliga årtal justerades också på några standarder.</w:t>
            </w:r>
            <w:r w:rsidR="007475DA">
              <w:br/>
            </w:r>
          </w:p>
          <w:p w14:paraId="44BAD785" w14:textId="1D4F7D23" w:rsidR="00D90D83" w:rsidRDefault="00A04435" w:rsidP="007577E6">
            <w:hyperlink r:id="rId66" w:history="1">
              <w:r w:rsidR="00C65C46" w:rsidRPr="007577E6">
                <w:rPr>
                  <w:rStyle w:val="Hyperlnk"/>
                  <w:sz w:val="22"/>
                  <w:szCs w:val="22"/>
                </w:rPr>
                <w:t>INF.15 (</w:t>
              </w:r>
              <w:proofErr w:type="spellStart"/>
              <w:r w:rsidR="00C65C46" w:rsidRPr="007577E6">
                <w:rPr>
                  <w:rStyle w:val="Hyperlnk"/>
                  <w:sz w:val="22"/>
                  <w:szCs w:val="22"/>
                </w:rPr>
                <w:t>Liquid</w:t>
              </w:r>
              <w:proofErr w:type="spellEnd"/>
              <w:r w:rsidR="00C65C46" w:rsidRPr="007577E6">
                <w:rPr>
                  <w:rStyle w:val="Hyperlnk"/>
                  <w:sz w:val="22"/>
                  <w:szCs w:val="22"/>
                </w:rPr>
                <w:t xml:space="preserve"> Gas </w:t>
              </w:r>
              <w:proofErr w:type="spellStart"/>
              <w:r w:rsidR="00C65C46" w:rsidRPr="007577E6">
                <w:rPr>
                  <w:rStyle w:val="Hyperlnk"/>
                  <w:sz w:val="22"/>
                  <w:szCs w:val="22"/>
                </w:rPr>
                <w:t>Europe</w:t>
              </w:r>
              <w:proofErr w:type="spellEnd"/>
              <w:r w:rsidR="00C65C46" w:rsidRPr="007577E6">
                <w:rPr>
                  <w:rStyle w:val="Hyperlnk"/>
                  <w:sz w:val="22"/>
                  <w:szCs w:val="22"/>
                </w:rPr>
                <w:t>)</w:t>
              </w:r>
            </w:hyperlink>
            <w:r w:rsidR="00D2685C">
              <w:br/>
            </w:r>
          </w:p>
          <w:p w14:paraId="3E067D45" w14:textId="6CC3ACA9" w:rsidR="00861EE5" w:rsidRDefault="00B01AB6" w:rsidP="00DB1ED8">
            <w:pPr>
              <w:rPr>
                <w:rStyle w:val="Hyperlnk"/>
                <w:sz w:val="22"/>
                <w:szCs w:val="22"/>
              </w:rPr>
            </w:pPr>
            <w:r w:rsidRPr="00C72854">
              <w:rPr>
                <w:b/>
              </w:rPr>
              <w:t>Resultat</w:t>
            </w:r>
            <w:r w:rsidRPr="00C72854">
              <w:t>:</w:t>
            </w:r>
            <w:r>
              <w:t xml:space="preserve"> </w:t>
            </w:r>
            <w:r w:rsidR="007577E6">
              <w:br/>
              <w:t xml:space="preserve">Problem i texterna då bestämmelserna inte går ihop mellan kapitel 6.7 och 6.8. Mötet beslutade därför att </w:t>
            </w:r>
            <w:r>
              <w:t>återgå till dagens skrivning</w:t>
            </w:r>
            <w:r w:rsidR="00FB6159">
              <w:t>, radera anmärkningen</w:t>
            </w:r>
            <w:r>
              <w:t xml:space="preserve"> </w:t>
            </w:r>
            <w:r w:rsidR="00FB6159">
              <w:t xml:space="preserve">och att ersätta hänvisningen till 6.7.3.8.1 med 6.7.3.8.1.1 i nya delavsnittet 6.8.3.2.9.1. </w:t>
            </w:r>
            <w:r w:rsidR="007577E6">
              <w:t>Frågan b</w:t>
            </w:r>
            <w:r w:rsidR="00143271">
              <w:t xml:space="preserve">eaktas separat av OTIF på </w:t>
            </w:r>
            <w:r w:rsidR="007577E6">
              <w:t xml:space="preserve">kommande möte med </w:t>
            </w:r>
            <w:r w:rsidR="00143271">
              <w:t>RID.</w:t>
            </w:r>
          </w:p>
          <w:p w14:paraId="4ABE052C" w14:textId="50E6B6FA" w:rsidR="00861EE5" w:rsidRPr="00F74C6D" w:rsidRDefault="00861EE5" w:rsidP="00DB1ED8">
            <w:pPr>
              <w:rPr>
                <w:sz w:val="22"/>
                <w:szCs w:val="22"/>
                <w:highlight w:val="yellow"/>
              </w:rPr>
            </w:pPr>
          </w:p>
        </w:tc>
      </w:tr>
      <w:tr w:rsidR="0000615C" w:rsidRPr="00FA1D52" w14:paraId="6B16F583"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0AFEC6A2" w14:textId="3ADBFC82" w:rsidR="00730223" w:rsidRPr="00FA1D52" w:rsidRDefault="00730223" w:rsidP="00E3537F">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FA1D52">
              <w:rPr>
                <w:rFonts w:ascii="Times New Roman" w:hAnsi="Times New Roman"/>
                <w:b/>
                <w:bCs/>
                <w:sz w:val="28"/>
                <w:szCs w:val="22"/>
              </w:rPr>
              <w:lastRenderedPageBreak/>
              <w:t xml:space="preserve">Förslag till ändringar i </w:t>
            </w:r>
            <w:r w:rsidR="00BD0167">
              <w:rPr>
                <w:rFonts w:ascii="Times New Roman" w:hAnsi="Times New Roman"/>
                <w:b/>
                <w:bCs/>
                <w:sz w:val="28"/>
                <w:szCs w:val="22"/>
              </w:rPr>
              <w:t>ADR</w:t>
            </w:r>
          </w:p>
        </w:tc>
      </w:tr>
      <w:tr w:rsidR="0000615C" w:rsidRPr="00FA1D52" w14:paraId="1F6BC7BC" w14:textId="77777777" w:rsidTr="00B50EB4">
        <w:trPr>
          <w:gridAfter w:val="1"/>
          <w:wAfter w:w="4" w:type="pct"/>
        </w:trPr>
        <w:tc>
          <w:tcPr>
            <w:tcW w:w="4996" w:type="pct"/>
            <w:gridSpan w:val="4"/>
            <w:tcBorders>
              <w:top w:val="single" w:sz="4" w:space="0" w:color="auto"/>
            </w:tcBorders>
            <w:shd w:val="clear" w:color="auto" w:fill="FFFFFF" w:themeFill="background1"/>
          </w:tcPr>
          <w:p w14:paraId="6AD5996D" w14:textId="77777777" w:rsidR="00730223" w:rsidRPr="00FA1D52" w:rsidRDefault="00730223" w:rsidP="000D6500">
            <w:pPr>
              <w:tabs>
                <w:tab w:val="left" w:pos="368"/>
              </w:tabs>
              <w:rPr>
                <w:rFonts w:ascii="Times New Roman" w:hAnsi="Times New Roman"/>
                <w:bCs/>
                <w:sz w:val="22"/>
                <w:szCs w:val="22"/>
              </w:rPr>
            </w:pPr>
            <w:r w:rsidRPr="00FA1D52">
              <w:rPr>
                <w:rFonts w:ascii="Times New Roman" w:hAnsi="Times New Roman"/>
                <w:bCs/>
                <w:sz w:val="22"/>
                <w:szCs w:val="22"/>
              </w:rPr>
              <w:br/>
            </w:r>
            <w:r w:rsidRPr="00FA1D52">
              <w:rPr>
                <w:rFonts w:ascii="Times New Roman" w:hAnsi="Times New Roman"/>
                <w:bCs/>
                <w:sz w:val="22"/>
                <w:szCs w:val="22"/>
              </w:rPr>
              <w:tab/>
            </w:r>
            <w:r w:rsidRPr="00FA1D52">
              <w:rPr>
                <w:rFonts w:ascii="Times New Roman" w:hAnsi="Times New Roman"/>
                <w:b/>
                <w:bCs/>
                <w:sz w:val="22"/>
                <w:szCs w:val="22"/>
              </w:rPr>
              <w:t xml:space="preserve"> </w:t>
            </w:r>
            <w:r w:rsidRPr="00FA1D52">
              <w:rPr>
                <w:rFonts w:ascii="Times New Roman" w:hAnsi="Times New Roman"/>
                <w:b/>
                <w:sz w:val="22"/>
                <w:szCs w:val="22"/>
              </w:rPr>
              <w:t>(a) Konstruktion och godkännande av fordon</w:t>
            </w:r>
          </w:p>
        </w:tc>
      </w:tr>
      <w:tr w:rsidR="00E10B70" w:rsidRPr="00C7007B" w14:paraId="504C7710" w14:textId="77777777" w:rsidTr="00E10B70">
        <w:trPr>
          <w:gridAfter w:val="1"/>
          <w:wAfter w:w="4" w:type="pct"/>
          <w:trHeight w:val="21"/>
        </w:trPr>
        <w:tc>
          <w:tcPr>
            <w:tcW w:w="708" w:type="pct"/>
            <w:tcBorders>
              <w:bottom w:val="single" w:sz="4" w:space="0" w:color="auto"/>
            </w:tcBorders>
            <w:shd w:val="clear" w:color="auto" w:fill="auto"/>
          </w:tcPr>
          <w:p w14:paraId="4A3AE739" w14:textId="78DD4591" w:rsidR="00E10B70" w:rsidRPr="00104912" w:rsidRDefault="00A04435" w:rsidP="008710FF">
            <w:pPr>
              <w:rPr>
                <w:sz w:val="22"/>
                <w:szCs w:val="22"/>
              </w:rPr>
            </w:pPr>
            <w:hyperlink r:id="rId67" w:history="1">
              <w:r w:rsidR="00E10B70" w:rsidRPr="0056228C">
                <w:rPr>
                  <w:rStyle w:val="Hyperlnk"/>
                  <w:sz w:val="22"/>
                  <w:szCs w:val="22"/>
                  <w:highlight w:val="green"/>
                </w:rPr>
                <w:t>2022/4 (Nederländerna)</w:t>
              </w:r>
            </w:hyperlink>
          </w:p>
        </w:tc>
        <w:tc>
          <w:tcPr>
            <w:tcW w:w="4288" w:type="pct"/>
            <w:gridSpan w:val="3"/>
            <w:tcBorders>
              <w:bottom w:val="single" w:sz="4" w:space="0" w:color="auto"/>
            </w:tcBorders>
            <w:shd w:val="clear" w:color="auto" w:fill="auto"/>
          </w:tcPr>
          <w:p w14:paraId="5ACFAF74" w14:textId="77777777" w:rsidR="00E10B70" w:rsidRPr="00EE4B7E" w:rsidRDefault="00E10B70" w:rsidP="00DE6EC3">
            <w:pPr>
              <w:rPr>
                <w:b/>
                <w:sz w:val="22"/>
                <w:szCs w:val="22"/>
              </w:rPr>
            </w:pPr>
            <w:r w:rsidRPr="00EE4B7E">
              <w:rPr>
                <w:b/>
                <w:sz w:val="22"/>
                <w:szCs w:val="22"/>
              </w:rPr>
              <w:t>9.2.2.2 Kablar</w:t>
            </w:r>
          </w:p>
          <w:p w14:paraId="6C8AE2E8" w14:textId="77777777" w:rsidR="00E10B70" w:rsidRDefault="00E10B70" w:rsidP="00EE4B7E">
            <w:pPr>
              <w:rPr>
                <w:sz w:val="22"/>
                <w:szCs w:val="22"/>
              </w:rPr>
            </w:pPr>
            <w:r>
              <w:rPr>
                <w:sz w:val="22"/>
                <w:szCs w:val="22"/>
              </w:rPr>
              <w:t>Förslaget har utarbetats av den arbetsgrupp som ser över bestämmelser för el-/hybridfordon.</w:t>
            </w:r>
          </w:p>
          <w:p w14:paraId="272FE275" w14:textId="77777777" w:rsidR="00E10B70" w:rsidRDefault="00E10B70" w:rsidP="00EE4B7E">
            <w:pPr>
              <w:rPr>
                <w:sz w:val="22"/>
                <w:szCs w:val="22"/>
              </w:rPr>
            </w:pPr>
          </w:p>
          <w:p w14:paraId="5776DE3C" w14:textId="024F5268" w:rsidR="00E10B70" w:rsidRDefault="00E10B70" w:rsidP="00A43A53">
            <w:r>
              <w:rPr>
                <w:sz w:val="22"/>
                <w:szCs w:val="22"/>
              </w:rPr>
              <w:t xml:space="preserve">För att möta den tekniska utvecklingen kommer de standarder som ADR hänvisar till vad gäller fordonets kablar, </w:t>
            </w:r>
            <w:r w:rsidRPr="00EE4B7E">
              <w:t>ISO 6722 och ISO 14572,</w:t>
            </w:r>
            <w:r>
              <w:t xml:space="preserve"> att ersättas av nya standarder. Arbetsgruppen föresl</w:t>
            </w:r>
            <w:r w:rsidR="008A4F53">
              <w:t>og</w:t>
            </w:r>
            <w:r>
              <w:t xml:space="preserve"> därför att hänvisningarna i de tredje styckena i 9.2.2.2.1 respektive 9.2.2.2.2 i ADR kompletteras me</w:t>
            </w:r>
            <w:r w:rsidR="005C7CBC">
              <w:t xml:space="preserve">d numren på de nya standarderna. </w:t>
            </w:r>
            <w:r w:rsidRPr="0074289C">
              <w:t xml:space="preserve">En övergripande redovisning över de nya standardernas </w:t>
            </w:r>
            <w:r>
              <w:t>innehåll återges i dokumentet.</w:t>
            </w:r>
          </w:p>
          <w:p w14:paraId="3D8124C8" w14:textId="1E6CE154" w:rsidR="008A4F53" w:rsidRDefault="008A4F53" w:rsidP="00A43A53"/>
          <w:p w14:paraId="520D10BB" w14:textId="0D4E4D32" w:rsidR="008A4F53" w:rsidRPr="0056228C" w:rsidRDefault="008A4F53" w:rsidP="00A43A53">
            <w:r w:rsidRPr="008A4F53">
              <w:rPr>
                <w:b/>
              </w:rPr>
              <w:t>Resultat:</w:t>
            </w:r>
            <w:r w:rsidR="0056228C">
              <w:rPr>
                <w:b/>
              </w:rPr>
              <w:t xml:space="preserve"> </w:t>
            </w:r>
            <w:r w:rsidR="0056228C">
              <w:rPr>
                <w:b/>
              </w:rPr>
              <w:br/>
            </w:r>
            <w:r w:rsidR="0056228C" w:rsidRPr="0056228C">
              <w:t>Förslaget antogs.</w:t>
            </w:r>
          </w:p>
          <w:p w14:paraId="7F0A7C38" w14:textId="27E9A405" w:rsidR="00E10B70" w:rsidRPr="00E10B70" w:rsidRDefault="00E10B70" w:rsidP="00283AED">
            <w:pPr>
              <w:rPr>
                <w:sz w:val="22"/>
                <w:szCs w:val="22"/>
              </w:rPr>
            </w:pPr>
          </w:p>
        </w:tc>
      </w:tr>
      <w:tr w:rsidR="00266FED" w:rsidRPr="00266FED" w14:paraId="44A580B2" w14:textId="77777777" w:rsidTr="00E10B70">
        <w:trPr>
          <w:gridAfter w:val="1"/>
          <w:wAfter w:w="4" w:type="pct"/>
          <w:trHeight w:val="21"/>
        </w:trPr>
        <w:tc>
          <w:tcPr>
            <w:tcW w:w="708" w:type="pct"/>
            <w:tcBorders>
              <w:bottom w:val="single" w:sz="4" w:space="0" w:color="auto"/>
            </w:tcBorders>
            <w:shd w:val="clear" w:color="auto" w:fill="auto"/>
          </w:tcPr>
          <w:p w14:paraId="6E3DABF0" w14:textId="019FF5EA" w:rsidR="00266FED" w:rsidRDefault="00A04435" w:rsidP="008710FF">
            <w:hyperlink r:id="rId68" w:history="1">
              <w:r w:rsidR="00266FED" w:rsidRPr="00266FED">
                <w:rPr>
                  <w:rStyle w:val="Hyperlnk"/>
                  <w:highlight w:val="green"/>
                </w:rPr>
                <w:t>INF.23 (OICA)</w:t>
              </w:r>
            </w:hyperlink>
          </w:p>
          <w:p w14:paraId="61067A99" w14:textId="1F1B1D3F" w:rsidR="00266FED" w:rsidRDefault="00266FED" w:rsidP="008710FF"/>
        </w:tc>
        <w:tc>
          <w:tcPr>
            <w:tcW w:w="4288" w:type="pct"/>
            <w:gridSpan w:val="3"/>
            <w:tcBorders>
              <w:bottom w:val="single" w:sz="4" w:space="0" w:color="auto"/>
            </w:tcBorders>
            <w:shd w:val="clear" w:color="auto" w:fill="auto"/>
          </w:tcPr>
          <w:p w14:paraId="4FC2594E" w14:textId="534B31E3" w:rsidR="00266FED" w:rsidRPr="00CF69AE" w:rsidRDefault="00266FED" w:rsidP="00DE6EC3">
            <w:pPr>
              <w:rPr>
                <w:b/>
                <w:sz w:val="22"/>
                <w:szCs w:val="22"/>
              </w:rPr>
            </w:pPr>
            <w:r w:rsidRPr="00CF69AE">
              <w:rPr>
                <w:b/>
                <w:sz w:val="22"/>
                <w:szCs w:val="22"/>
              </w:rPr>
              <w:t>Presentation gällande eldrivna fordon</w:t>
            </w:r>
          </w:p>
          <w:p w14:paraId="1934D362" w14:textId="77777777" w:rsidR="00266FED" w:rsidRDefault="00266FED" w:rsidP="00266FED">
            <w:r w:rsidRPr="00266FED">
              <w:br/>
            </w:r>
            <w:r w:rsidRPr="00266FED">
              <w:rPr>
                <w:b/>
              </w:rPr>
              <w:t>Resultat</w:t>
            </w:r>
            <w:r>
              <w:t>:</w:t>
            </w:r>
          </w:p>
          <w:p w14:paraId="7EFCAE59" w14:textId="2F21822F" w:rsidR="00266FED" w:rsidRPr="00266FED" w:rsidRDefault="00266FED" w:rsidP="00266FED">
            <w:r w:rsidRPr="00266FED">
              <w:t xml:space="preserve">OICA presenterade information gällande konstruktion av och säkerhets kring eldrivna fordon, inklusive tunga fordon. </w:t>
            </w:r>
            <w:r w:rsidR="007A42C6">
              <w:t>P</w:t>
            </w:r>
            <w:r w:rsidR="007A42C6" w:rsidRPr="00266FED">
              <w:t>resentationen</w:t>
            </w:r>
            <w:r w:rsidR="007A42C6">
              <w:t xml:space="preserve"> följdes av en </w:t>
            </w:r>
            <w:r w:rsidRPr="00266FED">
              <w:t xml:space="preserve">praktisk förevisning </w:t>
            </w:r>
            <w:r w:rsidR="007A42C6" w:rsidRPr="00266FED">
              <w:t xml:space="preserve">av ett fordon </w:t>
            </w:r>
            <w:r w:rsidR="007A42C6">
              <w:t>inne på FN:s område i Genève</w:t>
            </w:r>
            <w:r w:rsidRPr="00266FED">
              <w:t>.</w:t>
            </w:r>
          </w:p>
          <w:p w14:paraId="509A25B5" w14:textId="44B8C224" w:rsidR="00266FED" w:rsidRPr="00266FED" w:rsidRDefault="00266FED" w:rsidP="00266FED">
            <w:pPr>
              <w:rPr>
                <w:sz w:val="22"/>
                <w:szCs w:val="22"/>
              </w:rPr>
            </w:pPr>
          </w:p>
        </w:tc>
      </w:tr>
      <w:tr w:rsidR="00E10B70" w:rsidRPr="0074289C" w14:paraId="2871FFB1" w14:textId="77777777" w:rsidTr="00E10B70">
        <w:trPr>
          <w:gridAfter w:val="1"/>
          <w:wAfter w:w="4" w:type="pct"/>
          <w:trHeight w:val="21"/>
        </w:trPr>
        <w:tc>
          <w:tcPr>
            <w:tcW w:w="708" w:type="pct"/>
            <w:tcBorders>
              <w:bottom w:val="single" w:sz="4" w:space="0" w:color="auto"/>
            </w:tcBorders>
            <w:shd w:val="clear" w:color="auto" w:fill="auto"/>
          </w:tcPr>
          <w:p w14:paraId="0F7410C3" w14:textId="77777777" w:rsidR="00E10B70" w:rsidRPr="00150EB7" w:rsidRDefault="00A04435" w:rsidP="00123FE2">
            <w:pPr>
              <w:rPr>
                <w:rStyle w:val="Hyperlnk"/>
                <w:sz w:val="22"/>
                <w:szCs w:val="22"/>
                <w:highlight w:val="yellow"/>
              </w:rPr>
            </w:pPr>
            <w:hyperlink r:id="rId69" w:history="1">
              <w:r w:rsidR="00E10B70" w:rsidRPr="00150EB7">
                <w:rPr>
                  <w:rStyle w:val="Hyperlnk"/>
                  <w:sz w:val="22"/>
                  <w:szCs w:val="22"/>
                  <w:highlight w:val="yellow"/>
                </w:rPr>
                <w:t>2022/5 (Nederländerna)</w:t>
              </w:r>
            </w:hyperlink>
          </w:p>
          <w:p w14:paraId="73D66666" w14:textId="77777777" w:rsidR="00E10B70" w:rsidRPr="00150EB7" w:rsidRDefault="00E10B70" w:rsidP="00123FE2">
            <w:pPr>
              <w:rPr>
                <w:rStyle w:val="Hyperlnk"/>
                <w:sz w:val="22"/>
                <w:szCs w:val="22"/>
                <w:highlight w:val="yellow"/>
              </w:rPr>
            </w:pPr>
          </w:p>
          <w:p w14:paraId="3AE59EC0" w14:textId="77777777" w:rsidR="00E10B70" w:rsidRDefault="00A04435" w:rsidP="00123FE2">
            <w:pPr>
              <w:rPr>
                <w:rStyle w:val="Hyperlnk"/>
                <w:sz w:val="22"/>
                <w:szCs w:val="22"/>
              </w:rPr>
            </w:pPr>
            <w:hyperlink r:id="rId70" w:history="1">
              <w:r w:rsidR="00E10B70" w:rsidRPr="00150EB7">
                <w:rPr>
                  <w:rStyle w:val="Hyperlnk"/>
                  <w:sz w:val="22"/>
                  <w:szCs w:val="22"/>
                  <w:highlight w:val="yellow"/>
                </w:rPr>
                <w:t>INF.12 (OICA)</w:t>
              </w:r>
            </w:hyperlink>
          </w:p>
          <w:p w14:paraId="4A7DFE0A" w14:textId="77777777" w:rsidR="00C65C46" w:rsidRDefault="00C65C46" w:rsidP="00123FE2">
            <w:pPr>
              <w:rPr>
                <w:rStyle w:val="Hyperlnk"/>
                <w:sz w:val="22"/>
                <w:szCs w:val="22"/>
              </w:rPr>
            </w:pPr>
          </w:p>
          <w:p w14:paraId="39882C9E" w14:textId="77777777" w:rsidR="00C65C46" w:rsidRDefault="00A04435" w:rsidP="00123FE2">
            <w:pPr>
              <w:rPr>
                <w:rStyle w:val="Hyperlnk"/>
                <w:sz w:val="22"/>
                <w:szCs w:val="22"/>
              </w:rPr>
            </w:pPr>
            <w:hyperlink r:id="rId71" w:history="1">
              <w:r w:rsidR="00C65C46" w:rsidRPr="00150EB7">
                <w:rPr>
                  <w:rStyle w:val="Hyperlnk"/>
                  <w:sz w:val="22"/>
                  <w:szCs w:val="22"/>
                  <w:highlight w:val="red"/>
                </w:rPr>
                <w:t>INF.14 (Tyskland)</w:t>
              </w:r>
            </w:hyperlink>
          </w:p>
          <w:p w14:paraId="6C8C242A" w14:textId="77777777" w:rsidR="00F973C7" w:rsidRDefault="00F973C7" w:rsidP="00123FE2">
            <w:pPr>
              <w:rPr>
                <w:rStyle w:val="Hyperlnk"/>
                <w:sz w:val="22"/>
                <w:szCs w:val="22"/>
              </w:rPr>
            </w:pPr>
          </w:p>
          <w:p w14:paraId="3777B8F1" w14:textId="41F86600" w:rsidR="00F973C7" w:rsidRPr="0074289C" w:rsidRDefault="00A04435" w:rsidP="00123FE2">
            <w:pPr>
              <w:rPr>
                <w:sz w:val="22"/>
                <w:szCs w:val="22"/>
                <w:highlight w:val="yellow"/>
              </w:rPr>
            </w:pPr>
            <w:hyperlink r:id="rId72" w:history="1">
              <w:r w:rsidR="00F973C7" w:rsidRPr="00847311">
                <w:rPr>
                  <w:rStyle w:val="Hyperlnk"/>
                  <w:sz w:val="22"/>
                  <w:szCs w:val="22"/>
                  <w:highlight w:val="green"/>
                </w:rPr>
                <w:t>INF.18 (</w:t>
              </w:r>
              <w:proofErr w:type="spellStart"/>
              <w:r w:rsidR="00F973C7" w:rsidRPr="00847311">
                <w:rPr>
                  <w:rStyle w:val="Hyperlnk"/>
                  <w:sz w:val="22"/>
                  <w:szCs w:val="22"/>
                  <w:highlight w:val="green"/>
                </w:rPr>
                <w:t>Informal</w:t>
              </w:r>
              <w:proofErr w:type="spellEnd"/>
              <w:r w:rsidR="00F973C7" w:rsidRPr="00847311">
                <w:rPr>
                  <w:rStyle w:val="Hyperlnk"/>
                  <w:sz w:val="22"/>
                  <w:szCs w:val="22"/>
                  <w:highlight w:val="green"/>
                </w:rPr>
                <w:t xml:space="preserve"> WG on BEV)</w:t>
              </w:r>
            </w:hyperlink>
          </w:p>
        </w:tc>
        <w:tc>
          <w:tcPr>
            <w:tcW w:w="4288" w:type="pct"/>
            <w:gridSpan w:val="3"/>
            <w:tcBorders>
              <w:bottom w:val="single" w:sz="4" w:space="0" w:color="auto"/>
            </w:tcBorders>
            <w:shd w:val="clear" w:color="auto" w:fill="auto"/>
          </w:tcPr>
          <w:p w14:paraId="40C08C7F" w14:textId="78FE5F16" w:rsidR="00E10B70" w:rsidRPr="00780F89" w:rsidRDefault="00162ABF" w:rsidP="00925104">
            <w:pPr>
              <w:rPr>
                <w:sz w:val="22"/>
                <w:szCs w:val="22"/>
              </w:rPr>
            </w:pPr>
            <w:r>
              <w:rPr>
                <w:b/>
                <w:sz w:val="22"/>
                <w:szCs w:val="22"/>
              </w:rPr>
              <w:lastRenderedPageBreak/>
              <w:t>El</w:t>
            </w:r>
            <w:r w:rsidR="00E10B70" w:rsidRPr="00780F89">
              <w:rPr>
                <w:b/>
                <w:sz w:val="22"/>
                <w:szCs w:val="22"/>
              </w:rPr>
              <w:t>drivna fordon</w:t>
            </w:r>
          </w:p>
          <w:p w14:paraId="35DAAA6C" w14:textId="77777777" w:rsidR="00E10B70" w:rsidRDefault="00E10B70" w:rsidP="00527216">
            <w:pPr>
              <w:rPr>
                <w:sz w:val="22"/>
                <w:szCs w:val="22"/>
              </w:rPr>
            </w:pPr>
            <w:r>
              <w:rPr>
                <w:sz w:val="22"/>
                <w:szCs w:val="22"/>
              </w:rPr>
              <w:t>Förslaget har utarbetats av den arbetsgrupp som ser över bestämmelser för el-/hybridfordon samt vätgasdrift. Frågan om vätgasdrift innebär ett betydligt större arbete och är inte färdigt. Dokumentet koncentrerar sig därför på eldrift.</w:t>
            </w:r>
          </w:p>
          <w:p w14:paraId="20C8B340" w14:textId="77777777" w:rsidR="00E10B70" w:rsidRDefault="00E10B70" w:rsidP="00527216">
            <w:pPr>
              <w:rPr>
                <w:sz w:val="22"/>
                <w:szCs w:val="22"/>
              </w:rPr>
            </w:pPr>
          </w:p>
          <w:p w14:paraId="4E9152B3" w14:textId="77777777" w:rsidR="00E10B70" w:rsidRDefault="00E10B70" w:rsidP="00527216">
            <w:pPr>
              <w:rPr>
                <w:sz w:val="22"/>
                <w:szCs w:val="22"/>
              </w:rPr>
            </w:pPr>
            <w:r>
              <w:rPr>
                <w:sz w:val="22"/>
                <w:szCs w:val="22"/>
              </w:rPr>
              <w:t>Utvecklingen inom elektrifiering går snabbt framåt vilket gjort arbetet komplext. Olika frågeställningar har därför fördelats mellan flera subgrupper. Det man har konstaterat är att själva systemet för eldrift i ett fordon är minst lika säkert som de system som finns för förbränningsmotorer.</w:t>
            </w:r>
          </w:p>
          <w:p w14:paraId="381E7C90" w14:textId="77777777" w:rsidR="00E10B70" w:rsidRDefault="00E10B70" w:rsidP="00527216">
            <w:pPr>
              <w:rPr>
                <w:sz w:val="22"/>
                <w:szCs w:val="22"/>
              </w:rPr>
            </w:pPr>
          </w:p>
          <w:p w14:paraId="049D6A7F" w14:textId="77777777" w:rsidR="00E10B70" w:rsidRDefault="00E10B70" w:rsidP="00527216">
            <w:pPr>
              <w:rPr>
                <w:sz w:val="22"/>
                <w:szCs w:val="22"/>
              </w:rPr>
            </w:pPr>
            <w:r>
              <w:rPr>
                <w:sz w:val="22"/>
                <w:szCs w:val="22"/>
              </w:rPr>
              <w:lastRenderedPageBreak/>
              <w:t>Vad beträffar brandrisker i AT-fordon är toleransen något högre än för FL-fordon. Arbetsgruppen har därför i första hand lagt fokus på att bestämmelser som tillåter batteridrift för AT-fordon införs i ADR 2023. Detta skulle dessutom bereda möjlighet att samla in värdefull erfarenhet. Förslag till bestämmelser ses i dokumentets bilaga I.</w:t>
            </w:r>
          </w:p>
          <w:p w14:paraId="260B36DF" w14:textId="77777777" w:rsidR="00E10B70" w:rsidRDefault="00E10B70" w:rsidP="00527216">
            <w:pPr>
              <w:rPr>
                <w:sz w:val="22"/>
                <w:szCs w:val="22"/>
              </w:rPr>
            </w:pPr>
          </w:p>
          <w:p w14:paraId="1744CD59" w14:textId="2FE8532E" w:rsidR="00E10B70" w:rsidRDefault="00E10B70" w:rsidP="00430FA7">
            <w:pPr>
              <w:rPr>
                <w:sz w:val="22"/>
                <w:szCs w:val="22"/>
              </w:rPr>
            </w:pPr>
            <w:r>
              <w:rPr>
                <w:sz w:val="22"/>
                <w:szCs w:val="22"/>
              </w:rPr>
              <w:t xml:space="preserve">Arbetet med FL-fordon kräver fortfarande mer arbete och var inte färdigställt inom den tid vilken </w:t>
            </w:r>
            <w:proofErr w:type="gramStart"/>
            <w:r>
              <w:rPr>
                <w:sz w:val="22"/>
                <w:szCs w:val="22"/>
              </w:rPr>
              <w:t>officiella</w:t>
            </w:r>
            <w:proofErr w:type="gramEnd"/>
            <w:r>
              <w:rPr>
                <w:sz w:val="22"/>
                <w:szCs w:val="22"/>
              </w:rPr>
              <w:t xml:space="preserve"> dokument måste publiceras för att kunna fatta besluta om på det kommande mötet. Dokumentet innehåller trots detta även förslag som gäller FL-fordon, se bilaga II.</w:t>
            </w:r>
            <w:r w:rsidR="00476599">
              <w:rPr>
                <w:sz w:val="22"/>
                <w:szCs w:val="22"/>
              </w:rPr>
              <w:t xml:space="preserve"> Ordföranden för arbetsgruppen tydliggjorde dock att dessa inte vara färdigarbetade och de beaktades därför inte under mötet.</w:t>
            </w:r>
          </w:p>
          <w:p w14:paraId="45869BFC" w14:textId="77777777" w:rsidR="00E10B70" w:rsidRDefault="00E10B70" w:rsidP="00430FA7">
            <w:pPr>
              <w:rPr>
                <w:sz w:val="22"/>
                <w:szCs w:val="22"/>
              </w:rPr>
            </w:pPr>
          </w:p>
          <w:p w14:paraId="581AE56B" w14:textId="07F188AA" w:rsidR="00E10B70" w:rsidRDefault="00E10B70" w:rsidP="003148DE">
            <w:pPr>
              <w:rPr>
                <w:sz w:val="22"/>
                <w:szCs w:val="22"/>
              </w:rPr>
            </w:pPr>
            <w:r>
              <w:rPr>
                <w:sz w:val="22"/>
                <w:szCs w:val="22"/>
              </w:rPr>
              <w:t>OICA stödjer principen att tillåta batteridrift men lämnar synpunkter på de förslag på krav som finns i 2022/5. De lämna</w:t>
            </w:r>
            <w:r w:rsidR="008A4F53">
              <w:rPr>
                <w:sz w:val="22"/>
                <w:szCs w:val="22"/>
              </w:rPr>
              <w:t>de</w:t>
            </w:r>
            <w:r>
              <w:rPr>
                <w:sz w:val="22"/>
                <w:szCs w:val="22"/>
              </w:rPr>
              <w:t xml:space="preserve"> bl.a. förslag till riktlinje vid det fortsatta arbetet med att utveckla bestämmelserna gällande eldrift för AT-fordon. Dessa handlar dels om att ensa terminologin med UN-reglementena för fordon och dels har de synpunkter på vissa föreslagna krav där de anser att tillfredsställande säkerhet redan finns och att dessa därför kan tillåtas/</w:t>
            </w:r>
            <w:proofErr w:type="gramStart"/>
            <w:r>
              <w:rPr>
                <w:sz w:val="22"/>
                <w:szCs w:val="22"/>
              </w:rPr>
              <w:t>ej</w:t>
            </w:r>
            <w:proofErr w:type="gramEnd"/>
            <w:r>
              <w:rPr>
                <w:sz w:val="22"/>
                <w:szCs w:val="22"/>
              </w:rPr>
              <w:t xml:space="preserve"> regleras ytterligare. </w:t>
            </w:r>
          </w:p>
          <w:p w14:paraId="1AE00FAB" w14:textId="77777777" w:rsidR="00E10B70" w:rsidRDefault="00E10B70" w:rsidP="003148DE">
            <w:pPr>
              <w:rPr>
                <w:sz w:val="22"/>
                <w:szCs w:val="22"/>
              </w:rPr>
            </w:pPr>
          </w:p>
          <w:p w14:paraId="10A30947" w14:textId="18DD96A7" w:rsidR="00C65C46" w:rsidRDefault="00BE2835" w:rsidP="003148DE">
            <w:pPr>
              <w:rPr>
                <w:sz w:val="22"/>
                <w:szCs w:val="22"/>
              </w:rPr>
            </w:pPr>
            <w:r>
              <w:rPr>
                <w:sz w:val="22"/>
                <w:szCs w:val="22"/>
              </w:rPr>
              <w:t>Genom INF.14 stöd</w:t>
            </w:r>
            <w:r w:rsidR="008A4F53">
              <w:rPr>
                <w:sz w:val="22"/>
                <w:szCs w:val="22"/>
              </w:rPr>
              <w:t>de</w:t>
            </w:r>
            <w:r>
              <w:rPr>
                <w:sz w:val="22"/>
                <w:szCs w:val="22"/>
              </w:rPr>
              <w:t xml:space="preserve"> </w:t>
            </w:r>
            <w:r w:rsidR="00C65C46">
              <w:rPr>
                <w:sz w:val="22"/>
                <w:szCs w:val="22"/>
              </w:rPr>
              <w:t>Tyskland arbetet men anser att ytterligare arbete behöver göras innan bestämmelserna förs in i ADR.</w:t>
            </w:r>
          </w:p>
          <w:p w14:paraId="222180BC" w14:textId="7A546CCF" w:rsidR="00F973C7" w:rsidRDefault="00F973C7" w:rsidP="003148DE">
            <w:pPr>
              <w:rPr>
                <w:sz w:val="22"/>
                <w:szCs w:val="22"/>
              </w:rPr>
            </w:pPr>
          </w:p>
          <w:p w14:paraId="13DF2A1A" w14:textId="08C5384C" w:rsidR="00F973C7" w:rsidRDefault="00F973C7" w:rsidP="003148DE">
            <w:pPr>
              <w:rPr>
                <w:sz w:val="22"/>
                <w:szCs w:val="22"/>
              </w:rPr>
            </w:pPr>
            <w:r>
              <w:rPr>
                <w:sz w:val="22"/>
                <w:szCs w:val="22"/>
              </w:rPr>
              <w:t>INF.18 är ytterligare rapportering från arbetsgruppen gällande elektris</w:t>
            </w:r>
            <w:r w:rsidR="00754290">
              <w:rPr>
                <w:sz w:val="22"/>
                <w:szCs w:val="22"/>
              </w:rPr>
              <w:t>ka fordon, både vad gäller eldrift och vätgasdrift. Dokumentet innehåller även vissa justeringar av den text de föreslår genom 2020/5</w:t>
            </w:r>
            <w:r w:rsidR="00476599">
              <w:rPr>
                <w:sz w:val="22"/>
                <w:szCs w:val="22"/>
              </w:rPr>
              <w:t xml:space="preserve"> vilka möter upp de förslag som lämnades av OICA i INF.12</w:t>
            </w:r>
            <w:r w:rsidR="00754290">
              <w:rPr>
                <w:sz w:val="22"/>
                <w:szCs w:val="22"/>
              </w:rPr>
              <w:t>.</w:t>
            </w:r>
          </w:p>
          <w:p w14:paraId="1B1B5E19" w14:textId="03F59377" w:rsidR="008A4F53" w:rsidRDefault="008A4F53" w:rsidP="003148DE">
            <w:pPr>
              <w:rPr>
                <w:sz w:val="22"/>
                <w:szCs w:val="22"/>
              </w:rPr>
            </w:pPr>
          </w:p>
          <w:p w14:paraId="7F270069" w14:textId="12227404" w:rsidR="008A4F53" w:rsidRDefault="008A4F53" w:rsidP="003148DE">
            <w:pPr>
              <w:rPr>
                <w:b/>
                <w:sz w:val="22"/>
                <w:szCs w:val="22"/>
              </w:rPr>
            </w:pPr>
            <w:r w:rsidRPr="008A4F53">
              <w:rPr>
                <w:b/>
                <w:sz w:val="22"/>
                <w:szCs w:val="22"/>
              </w:rPr>
              <w:t>Resultat:</w:t>
            </w:r>
          </w:p>
          <w:p w14:paraId="4EC966BD" w14:textId="49444CFE" w:rsidR="00847311" w:rsidRPr="00847311" w:rsidRDefault="00847311" w:rsidP="003148DE">
            <w:pPr>
              <w:rPr>
                <w:sz w:val="22"/>
                <w:szCs w:val="22"/>
              </w:rPr>
            </w:pPr>
            <w:r>
              <w:rPr>
                <w:sz w:val="22"/>
                <w:szCs w:val="22"/>
              </w:rPr>
              <w:t>Förslagen i INF.18 antogs med undantag för</w:t>
            </w:r>
            <w:r w:rsidR="004B3A4A">
              <w:rPr>
                <w:sz w:val="22"/>
                <w:szCs w:val="22"/>
              </w:rPr>
              <w:t xml:space="preserve"> </w:t>
            </w:r>
            <w:r w:rsidR="004B3A4A">
              <w:t xml:space="preserve">viss text inom parantes i nya delavsnittet 9.2.4.6 </w:t>
            </w:r>
            <w:r w:rsidR="004B3A4A">
              <w:rPr>
                <w:sz w:val="22"/>
                <w:szCs w:val="22"/>
              </w:rPr>
              <w:t xml:space="preserve">samt </w:t>
            </w:r>
            <w:r w:rsidR="007A1732">
              <w:rPr>
                <w:sz w:val="22"/>
                <w:szCs w:val="22"/>
              </w:rPr>
              <w:t xml:space="preserve">bestämmelser om </w:t>
            </w:r>
            <w:proofErr w:type="spellStart"/>
            <w:r w:rsidR="007A1732">
              <w:rPr>
                <w:sz w:val="22"/>
                <w:szCs w:val="22"/>
              </w:rPr>
              <w:t>elvärmare</w:t>
            </w:r>
            <w:proofErr w:type="spellEnd"/>
            <w:r w:rsidR="007A1732">
              <w:rPr>
                <w:sz w:val="22"/>
                <w:szCs w:val="22"/>
              </w:rPr>
              <w:t>.</w:t>
            </w:r>
            <w:r w:rsidR="004B3A4A">
              <w:rPr>
                <w:sz w:val="22"/>
                <w:szCs w:val="22"/>
              </w:rPr>
              <w:t xml:space="preserve"> Mötet noterade att arbetet kommer att fortsätta vad gäller eldrift för andra typer av fordon, samt andra typer av fordonsdrift.</w:t>
            </w:r>
          </w:p>
          <w:p w14:paraId="78E29B70" w14:textId="06389398" w:rsidR="00E10B70" w:rsidRPr="0074289C" w:rsidRDefault="00E10B70" w:rsidP="002A2FF5">
            <w:pPr>
              <w:rPr>
                <w:b/>
                <w:sz w:val="22"/>
                <w:szCs w:val="22"/>
              </w:rPr>
            </w:pPr>
          </w:p>
        </w:tc>
      </w:tr>
      <w:tr w:rsidR="00E10B70" w:rsidRPr="0074289C" w14:paraId="052581A6" w14:textId="77777777" w:rsidTr="00E10B70">
        <w:trPr>
          <w:gridAfter w:val="1"/>
          <w:wAfter w:w="4" w:type="pct"/>
          <w:trHeight w:val="21"/>
        </w:trPr>
        <w:tc>
          <w:tcPr>
            <w:tcW w:w="708" w:type="pct"/>
            <w:tcBorders>
              <w:bottom w:val="single" w:sz="4" w:space="0" w:color="auto"/>
            </w:tcBorders>
            <w:shd w:val="clear" w:color="auto" w:fill="auto"/>
          </w:tcPr>
          <w:p w14:paraId="35471B92" w14:textId="5CE36FAC" w:rsidR="00E10B70" w:rsidRPr="0074289C" w:rsidRDefault="00A04435" w:rsidP="0088358E">
            <w:hyperlink r:id="rId73" w:history="1">
              <w:r w:rsidR="00E10B70" w:rsidRPr="00E97181">
                <w:rPr>
                  <w:rStyle w:val="Hyperlnk"/>
                  <w:highlight w:val="yellow"/>
                </w:rPr>
                <w:t>INF.3 (OICA)</w:t>
              </w:r>
            </w:hyperlink>
          </w:p>
        </w:tc>
        <w:tc>
          <w:tcPr>
            <w:tcW w:w="4288" w:type="pct"/>
            <w:gridSpan w:val="3"/>
            <w:tcBorders>
              <w:bottom w:val="single" w:sz="4" w:space="0" w:color="auto"/>
            </w:tcBorders>
            <w:shd w:val="clear" w:color="auto" w:fill="auto"/>
          </w:tcPr>
          <w:p w14:paraId="786E88EE" w14:textId="77777777" w:rsidR="00E10B70" w:rsidRPr="00810470" w:rsidRDefault="00E10B70" w:rsidP="00C37948">
            <w:pPr>
              <w:rPr>
                <w:b/>
                <w:sz w:val="22"/>
                <w:szCs w:val="22"/>
              </w:rPr>
            </w:pPr>
            <w:proofErr w:type="gramStart"/>
            <w:r w:rsidRPr="00810470">
              <w:rPr>
                <w:b/>
                <w:sz w:val="22"/>
                <w:szCs w:val="22"/>
              </w:rPr>
              <w:t>BLEVE</w:t>
            </w:r>
            <w:proofErr w:type="gramEnd"/>
            <w:r w:rsidRPr="00810470">
              <w:rPr>
                <w:b/>
                <w:sz w:val="22"/>
                <w:szCs w:val="22"/>
              </w:rPr>
              <w:t xml:space="preserve"> - Synpunkter gällande förslag på nya krav</w:t>
            </w:r>
          </w:p>
          <w:p w14:paraId="4388112A" w14:textId="77777777" w:rsidR="00E10B70" w:rsidRDefault="00E10B70" w:rsidP="00810470">
            <w:pPr>
              <w:rPr>
                <w:sz w:val="22"/>
                <w:szCs w:val="22"/>
              </w:rPr>
            </w:pPr>
            <w:r w:rsidRPr="00810470">
              <w:rPr>
                <w:sz w:val="22"/>
                <w:szCs w:val="22"/>
              </w:rPr>
              <w:t xml:space="preserve">Vid förra mötet antogs nya bestämmelser för att begränsa risken för </w:t>
            </w:r>
            <w:proofErr w:type="gramStart"/>
            <w:r w:rsidRPr="00810470">
              <w:rPr>
                <w:sz w:val="22"/>
                <w:szCs w:val="22"/>
              </w:rPr>
              <w:t>BLEVE</w:t>
            </w:r>
            <w:proofErr w:type="gramEnd"/>
            <w:r w:rsidRPr="00810470">
              <w:rPr>
                <w:sz w:val="22"/>
                <w:szCs w:val="22"/>
              </w:rPr>
              <w:t xml:space="preserve">. Det framkom då att ytterligare diskussioner bör hållas för att ev. komplettera dessa. </w:t>
            </w:r>
          </w:p>
          <w:p w14:paraId="56075817" w14:textId="77777777" w:rsidR="00E10B70" w:rsidRDefault="00E10B70" w:rsidP="00810470">
            <w:pPr>
              <w:rPr>
                <w:sz w:val="22"/>
                <w:szCs w:val="22"/>
              </w:rPr>
            </w:pPr>
          </w:p>
          <w:p w14:paraId="1AE96E63" w14:textId="0DDE115A" w:rsidR="00E10B70" w:rsidRDefault="00E10B70" w:rsidP="00C141F1">
            <w:pPr>
              <w:rPr>
                <w:sz w:val="22"/>
                <w:szCs w:val="22"/>
              </w:rPr>
            </w:pPr>
            <w:r w:rsidRPr="00810470">
              <w:rPr>
                <w:sz w:val="22"/>
                <w:szCs w:val="22"/>
              </w:rPr>
              <w:t xml:space="preserve">För att bereda tillverkarna tid att anpassa sig till de kommande kraven vill OICA att ytterligare ändringar, och helst även de redan antagna bestämmelserna, förs in först i 2025 års utgåva av ADR. Detta skulle </w:t>
            </w:r>
            <w:r>
              <w:rPr>
                <w:sz w:val="22"/>
                <w:szCs w:val="22"/>
              </w:rPr>
              <w:t xml:space="preserve">öka möjligheten för att </w:t>
            </w:r>
            <w:r w:rsidRPr="00810470">
              <w:rPr>
                <w:sz w:val="22"/>
                <w:szCs w:val="22"/>
              </w:rPr>
              <w:t xml:space="preserve">fler typer av </w:t>
            </w:r>
            <w:r w:rsidRPr="00810470">
              <w:rPr>
                <w:sz w:val="22"/>
                <w:szCs w:val="22"/>
              </w:rPr>
              <w:lastRenderedPageBreak/>
              <w:t xml:space="preserve">lösningar hinner utvecklas. Det vore även en fördel om den begränsning av brand som åsyftas med bestämmelserna snarare diskuteras med avseende på det kompletta och kompletterade fordonet, än att fokusera på skydd av chassi respektive hytt. En analys för att bättre ringa in och reglera det faktiska behovet och </w:t>
            </w:r>
            <w:r>
              <w:rPr>
                <w:sz w:val="22"/>
                <w:szCs w:val="22"/>
              </w:rPr>
              <w:t>åtgärdernas</w:t>
            </w:r>
            <w:r w:rsidRPr="00810470">
              <w:rPr>
                <w:sz w:val="22"/>
                <w:szCs w:val="22"/>
              </w:rPr>
              <w:t xml:space="preserve"> effekter vad gäller spridning av brand vore också önskvärd för att t.ex. kunna sätta en gräns för värmeflödet.</w:t>
            </w:r>
          </w:p>
          <w:p w14:paraId="1B4C536F" w14:textId="5A298378" w:rsidR="008A4F53" w:rsidRDefault="008A4F53" w:rsidP="00C141F1">
            <w:pPr>
              <w:rPr>
                <w:sz w:val="22"/>
                <w:szCs w:val="22"/>
              </w:rPr>
            </w:pPr>
          </w:p>
          <w:p w14:paraId="05A56AA3" w14:textId="3EF2480A" w:rsidR="008A4F53" w:rsidRDefault="008A4F53" w:rsidP="00C141F1">
            <w:pPr>
              <w:rPr>
                <w:b/>
                <w:sz w:val="22"/>
                <w:szCs w:val="22"/>
              </w:rPr>
            </w:pPr>
            <w:r w:rsidRPr="008A4F53">
              <w:rPr>
                <w:b/>
                <w:sz w:val="22"/>
                <w:szCs w:val="22"/>
              </w:rPr>
              <w:t>Resultat:</w:t>
            </w:r>
          </w:p>
          <w:p w14:paraId="6FC2872A" w14:textId="50910532" w:rsidR="00E97181" w:rsidRPr="00E97181" w:rsidRDefault="00E97181" w:rsidP="00C141F1">
            <w:pPr>
              <w:rPr>
                <w:sz w:val="22"/>
                <w:szCs w:val="22"/>
              </w:rPr>
            </w:pPr>
            <w:r>
              <w:rPr>
                <w:sz w:val="22"/>
                <w:szCs w:val="22"/>
              </w:rPr>
              <w:t xml:space="preserve">Arbetsgruppen arbetar redan i linje med de önskemål som OICA fört fram i sitt dokument. Att bestämmelserna förs in </w:t>
            </w:r>
            <w:r w:rsidR="000A061C">
              <w:rPr>
                <w:sz w:val="22"/>
                <w:szCs w:val="22"/>
              </w:rPr>
              <w:t>2023</w:t>
            </w:r>
            <w:r>
              <w:rPr>
                <w:sz w:val="22"/>
                <w:szCs w:val="22"/>
              </w:rPr>
              <w:t xml:space="preserve"> är viktigt för att </w:t>
            </w:r>
            <w:r w:rsidR="00DB7575">
              <w:rPr>
                <w:sz w:val="22"/>
                <w:szCs w:val="22"/>
              </w:rPr>
              <w:t xml:space="preserve">bereda </w:t>
            </w:r>
            <w:r>
              <w:rPr>
                <w:sz w:val="22"/>
                <w:szCs w:val="22"/>
              </w:rPr>
              <w:t xml:space="preserve">tillverkare </w:t>
            </w:r>
            <w:r w:rsidR="00DB7575">
              <w:rPr>
                <w:sz w:val="22"/>
                <w:szCs w:val="22"/>
              </w:rPr>
              <w:t xml:space="preserve">möjlighet att </w:t>
            </w:r>
            <w:r>
              <w:rPr>
                <w:sz w:val="22"/>
                <w:szCs w:val="22"/>
              </w:rPr>
              <w:t>anpass</w:t>
            </w:r>
            <w:r w:rsidR="00DB7575">
              <w:rPr>
                <w:sz w:val="22"/>
                <w:szCs w:val="22"/>
              </w:rPr>
              <w:t>a si</w:t>
            </w:r>
            <w:r w:rsidR="00C3167F">
              <w:rPr>
                <w:sz w:val="22"/>
                <w:szCs w:val="22"/>
              </w:rPr>
              <w:t>n verksamhet</w:t>
            </w:r>
            <w:r>
              <w:rPr>
                <w:sz w:val="22"/>
                <w:szCs w:val="22"/>
              </w:rPr>
              <w:t>.</w:t>
            </w:r>
          </w:p>
          <w:p w14:paraId="17286E8B" w14:textId="1DCA8723" w:rsidR="00E10B70" w:rsidRPr="0074289C" w:rsidRDefault="00E10B70" w:rsidP="00AE1C06">
            <w:pPr>
              <w:rPr>
                <w:sz w:val="22"/>
                <w:szCs w:val="22"/>
              </w:rPr>
            </w:pPr>
          </w:p>
        </w:tc>
      </w:tr>
      <w:tr w:rsidR="008710FF" w:rsidRPr="00FA1D52" w14:paraId="7B80E635" w14:textId="77777777" w:rsidTr="00702F34">
        <w:trPr>
          <w:gridAfter w:val="1"/>
          <w:wAfter w:w="4" w:type="pct"/>
        </w:trPr>
        <w:tc>
          <w:tcPr>
            <w:tcW w:w="4996" w:type="pct"/>
            <w:gridSpan w:val="4"/>
            <w:tcBorders>
              <w:bottom w:val="single" w:sz="4" w:space="0" w:color="auto"/>
            </w:tcBorders>
            <w:shd w:val="clear" w:color="auto" w:fill="F2F2F2" w:themeFill="background1" w:themeFillShade="F2"/>
          </w:tcPr>
          <w:p w14:paraId="776F14E1" w14:textId="44C77E4F" w:rsidR="008710FF" w:rsidRPr="00C214DD" w:rsidRDefault="008710FF" w:rsidP="00320578">
            <w:pPr>
              <w:tabs>
                <w:tab w:val="left" w:pos="368"/>
              </w:tabs>
              <w:rPr>
                <w:rFonts w:ascii="Times New Roman" w:hAnsi="Times New Roman"/>
                <w:sz w:val="22"/>
                <w:szCs w:val="22"/>
                <w:highlight w:val="yellow"/>
              </w:rPr>
            </w:pPr>
            <w:r w:rsidRPr="0074289C">
              <w:rPr>
                <w:rFonts w:ascii="Times New Roman" w:hAnsi="Times New Roman"/>
                <w:b/>
                <w:sz w:val="22"/>
                <w:szCs w:val="22"/>
              </w:rPr>
              <w:lastRenderedPageBreak/>
              <w:br/>
            </w:r>
            <w:r w:rsidRPr="0074289C">
              <w:rPr>
                <w:rFonts w:ascii="Times New Roman" w:hAnsi="Times New Roman"/>
                <w:b/>
                <w:sz w:val="28"/>
                <w:szCs w:val="22"/>
              </w:rPr>
              <w:tab/>
              <w:t xml:space="preserve"> </w:t>
            </w:r>
            <w:r w:rsidRPr="00091D81">
              <w:rPr>
                <w:rFonts w:ascii="Times New Roman" w:hAnsi="Times New Roman"/>
                <w:b/>
                <w:sz w:val="28"/>
                <w:szCs w:val="22"/>
              </w:rPr>
              <w:t>(b) Övriga förslag</w:t>
            </w:r>
          </w:p>
        </w:tc>
      </w:tr>
      <w:tr w:rsidR="00E10B70" w:rsidRPr="00510724" w14:paraId="525985CE" w14:textId="77777777" w:rsidTr="00E10B70">
        <w:trPr>
          <w:trHeight w:val="548"/>
        </w:trPr>
        <w:tc>
          <w:tcPr>
            <w:tcW w:w="708" w:type="pct"/>
            <w:tcBorders>
              <w:top w:val="single" w:sz="4" w:space="0" w:color="auto"/>
              <w:bottom w:val="single" w:sz="4" w:space="0" w:color="auto"/>
            </w:tcBorders>
            <w:shd w:val="clear" w:color="auto" w:fill="FFFFFF"/>
          </w:tcPr>
          <w:p w14:paraId="08711E7B" w14:textId="3CBE7227" w:rsidR="00E10B70" w:rsidRDefault="00A04435" w:rsidP="00D72FB4">
            <w:pPr>
              <w:tabs>
                <w:tab w:val="left" w:pos="368"/>
              </w:tabs>
            </w:pPr>
            <w:hyperlink r:id="rId74" w:history="1">
              <w:r w:rsidR="00E10B70" w:rsidRPr="00567A33">
                <w:rPr>
                  <w:rStyle w:val="Hyperlnk"/>
                  <w:highlight w:val="yellow"/>
                </w:rPr>
                <w:t>2022/2 (Tyskland)</w:t>
              </w:r>
            </w:hyperlink>
          </w:p>
        </w:tc>
        <w:tc>
          <w:tcPr>
            <w:tcW w:w="4292" w:type="pct"/>
            <w:gridSpan w:val="4"/>
            <w:tcBorders>
              <w:top w:val="single" w:sz="4" w:space="0" w:color="auto"/>
              <w:bottom w:val="single" w:sz="4" w:space="0" w:color="auto"/>
            </w:tcBorders>
            <w:shd w:val="clear" w:color="auto" w:fill="FFFFFF"/>
          </w:tcPr>
          <w:p w14:paraId="2D5B6313" w14:textId="77777777" w:rsidR="00E10B70" w:rsidRDefault="00E10B70" w:rsidP="00D72FB4">
            <w:pPr>
              <w:rPr>
                <w:b/>
                <w:sz w:val="22"/>
                <w:szCs w:val="22"/>
              </w:rPr>
            </w:pPr>
            <w:r>
              <w:rPr>
                <w:b/>
                <w:sz w:val="22"/>
                <w:szCs w:val="22"/>
              </w:rPr>
              <w:t>Kapitel 8.4 samt S-bestämmelser med övervakningskrav i 8.5</w:t>
            </w:r>
          </w:p>
          <w:p w14:paraId="25F4A480" w14:textId="77777777" w:rsidR="00E10B70" w:rsidRDefault="00E10B70" w:rsidP="00D72FB4">
            <w:pPr>
              <w:rPr>
                <w:sz w:val="22"/>
                <w:szCs w:val="22"/>
              </w:rPr>
            </w:pPr>
            <w:r w:rsidRPr="00835C73">
              <w:rPr>
                <w:sz w:val="22"/>
                <w:szCs w:val="22"/>
              </w:rPr>
              <w:t xml:space="preserve">Tyskland anser att bestämmelserna om övervakning är </w:t>
            </w:r>
            <w:r>
              <w:rPr>
                <w:sz w:val="22"/>
                <w:szCs w:val="22"/>
              </w:rPr>
              <w:t>överflödiga då detta lämpligare regleras i kapitel 1.10</w:t>
            </w:r>
            <w:r w:rsidRPr="00835C73">
              <w:rPr>
                <w:sz w:val="22"/>
                <w:szCs w:val="22"/>
              </w:rPr>
              <w:t xml:space="preserve">. De </w:t>
            </w:r>
            <w:r>
              <w:rPr>
                <w:sz w:val="22"/>
                <w:szCs w:val="22"/>
              </w:rPr>
              <w:t xml:space="preserve">lyfte </w:t>
            </w:r>
            <w:r w:rsidRPr="00835C73">
              <w:rPr>
                <w:sz w:val="22"/>
                <w:szCs w:val="22"/>
              </w:rPr>
              <w:t>diskussion</w:t>
            </w:r>
            <w:r>
              <w:rPr>
                <w:sz w:val="22"/>
                <w:szCs w:val="22"/>
              </w:rPr>
              <w:t>en redan förra mötet men återkommer nu med ett reviderat förslag efter beaktande av inkomna synpunkter.</w:t>
            </w:r>
          </w:p>
          <w:p w14:paraId="355778C0" w14:textId="77777777" w:rsidR="00E10B70" w:rsidRDefault="00E10B70" w:rsidP="00D72FB4">
            <w:pPr>
              <w:rPr>
                <w:sz w:val="22"/>
                <w:szCs w:val="22"/>
              </w:rPr>
            </w:pPr>
          </w:p>
          <w:p w14:paraId="77C024B4" w14:textId="14A5E6F2" w:rsidR="00E10B70" w:rsidRDefault="00BE0550" w:rsidP="007F529B">
            <w:pPr>
              <w:rPr>
                <w:sz w:val="22"/>
                <w:szCs w:val="22"/>
              </w:rPr>
            </w:pPr>
            <w:r>
              <w:rPr>
                <w:sz w:val="22"/>
                <w:szCs w:val="22"/>
              </w:rPr>
              <w:t xml:space="preserve">De föreslog att </w:t>
            </w:r>
            <w:r w:rsidR="00E10B70">
              <w:rPr>
                <w:sz w:val="22"/>
                <w:szCs w:val="22"/>
              </w:rPr>
              <w:t>kapitel 8.4 raderas helt. Dels är det normalt sett inte möjligt att ställa upp fordon på en övervakad parkeringsplats eftersom tillgången är så mager, och dels finns det inget uttalat ansvar vem som ska tillse att denna typ av uppställning finns tillgänglig. De före</w:t>
            </w:r>
            <w:r w:rsidR="00957F31">
              <w:rPr>
                <w:sz w:val="22"/>
                <w:szCs w:val="22"/>
              </w:rPr>
              <w:t xml:space="preserve">slog </w:t>
            </w:r>
            <w:r w:rsidR="00E10B70">
              <w:rPr>
                <w:sz w:val="22"/>
                <w:szCs w:val="22"/>
              </w:rPr>
              <w:t xml:space="preserve">dock att övervakningskravet för MEMU i 8.4.2 kvarstår, men </w:t>
            </w:r>
            <w:r w:rsidR="00957F31">
              <w:rPr>
                <w:sz w:val="22"/>
                <w:szCs w:val="22"/>
              </w:rPr>
              <w:t>i</w:t>
            </w:r>
            <w:r w:rsidR="00E10B70">
              <w:rPr>
                <w:sz w:val="22"/>
                <w:szCs w:val="22"/>
              </w:rPr>
              <w:t xml:space="preserve"> ett nytt delavsnitt 4.7.2.6.</w:t>
            </w:r>
          </w:p>
          <w:p w14:paraId="214D0E1F" w14:textId="77777777" w:rsidR="00E10B70" w:rsidRDefault="00E10B70" w:rsidP="007F529B">
            <w:pPr>
              <w:rPr>
                <w:sz w:val="22"/>
                <w:szCs w:val="22"/>
              </w:rPr>
            </w:pPr>
          </w:p>
          <w:p w14:paraId="24237123" w14:textId="0D656DCE" w:rsidR="00E10B70" w:rsidRDefault="00957F31" w:rsidP="004D0143">
            <w:pPr>
              <w:rPr>
                <w:sz w:val="22"/>
                <w:szCs w:val="22"/>
              </w:rPr>
            </w:pPr>
            <w:r>
              <w:rPr>
                <w:sz w:val="22"/>
                <w:szCs w:val="22"/>
              </w:rPr>
              <w:t>De ville vidare att</w:t>
            </w:r>
            <w:r w:rsidR="00E10B70">
              <w:rPr>
                <w:sz w:val="22"/>
                <w:szCs w:val="22"/>
              </w:rPr>
              <w:t xml:space="preserve"> S1(6), S14-S24 raderas. Mängdangivelserna är inte harmoniserade med tabellen över ämnen med hög riskpotential i kapitel 1.10. Dessutom refererar mängdgränserna i kapitel 1.10 till transportenhet, medan 8.5 refererar till mängd/fordon</w:t>
            </w:r>
            <w:r>
              <w:rPr>
                <w:sz w:val="22"/>
                <w:szCs w:val="22"/>
              </w:rPr>
              <w:t xml:space="preserve"> samt att flertalet har övervakningskrav som endast refererar till 8.4</w:t>
            </w:r>
            <w:r w:rsidR="00E10B70">
              <w:rPr>
                <w:sz w:val="22"/>
                <w:szCs w:val="22"/>
              </w:rPr>
              <w:t>.</w:t>
            </w:r>
          </w:p>
          <w:p w14:paraId="7EB81631" w14:textId="77777777" w:rsidR="00E10B70" w:rsidRDefault="00E10B70" w:rsidP="004D0143">
            <w:pPr>
              <w:rPr>
                <w:sz w:val="22"/>
                <w:szCs w:val="22"/>
              </w:rPr>
            </w:pPr>
          </w:p>
          <w:p w14:paraId="188C0B64" w14:textId="531C5C2F" w:rsidR="00E10B70" w:rsidRDefault="00E10B70" w:rsidP="00E10B70">
            <w:pPr>
              <w:rPr>
                <w:sz w:val="22"/>
                <w:szCs w:val="22"/>
              </w:rPr>
            </w:pPr>
            <w:r>
              <w:rPr>
                <w:sz w:val="22"/>
                <w:szCs w:val="22"/>
              </w:rPr>
              <w:t xml:space="preserve">I sitt dokument uttrycker även Tyskland sitt fulla stöd för det gemensamma förslaget från Sverige och Norge i 2022/3 (se nedan) och </w:t>
            </w:r>
            <w:r w:rsidR="00957F31">
              <w:rPr>
                <w:sz w:val="22"/>
                <w:szCs w:val="22"/>
              </w:rPr>
              <w:t>önskade att</w:t>
            </w:r>
            <w:r>
              <w:rPr>
                <w:sz w:val="22"/>
                <w:szCs w:val="22"/>
              </w:rPr>
              <w:t xml:space="preserve"> förslag</w:t>
            </w:r>
            <w:r w:rsidR="00957F31">
              <w:rPr>
                <w:sz w:val="22"/>
                <w:szCs w:val="22"/>
              </w:rPr>
              <w:t>en diskuteras tillsammans</w:t>
            </w:r>
            <w:r>
              <w:rPr>
                <w:sz w:val="22"/>
                <w:szCs w:val="22"/>
              </w:rPr>
              <w:t>.</w:t>
            </w:r>
          </w:p>
          <w:p w14:paraId="4F30475B" w14:textId="77777777" w:rsidR="000463C9" w:rsidRDefault="000463C9" w:rsidP="000463C9">
            <w:pPr>
              <w:rPr>
                <w:b/>
                <w:sz w:val="22"/>
                <w:szCs w:val="22"/>
              </w:rPr>
            </w:pPr>
          </w:p>
          <w:p w14:paraId="02094B13" w14:textId="63494406" w:rsidR="000463C9" w:rsidRDefault="000463C9" w:rsidP="00E10B70">
            <w:pPr>
              <w:rPr>
                <w:b/>
                <w:sz w:val="22"/>
                <w:szCs w:val="22"/>
              </w:rPr>
            </w:pPr>
            <w:r w:rsidRPr="008A4F53">
              <w:rPr>
                <w:b/>
                <w:sz w:val="22"/>
                <w:szCs w:val="22"/>
              </w:rPr>
              <w:t>Resultat:</w:t>
            </w:r>
          </w:p>
          <w:p w14:paraId="18FD8EBC" w14:textId="1E796601" w:rsidR="00CB10DA" w:rsidRPr="00510724" w:rsidRDefault="00D932F8" w:rsidP="00573A45">
            <w:pPr>
              <w:rPr>
                <w:sz w:val="22"/>
                <w:szCs w:val="22"/>
              </w:rPr>
            </w:pPr>
            <w:r w:rsidRPr="00D932F8">
              <w:rPr>
                <w:sz w:val="22"/>
                <w:szCs w:val="22"/>
              </w:rPr>
              <w:lastRenderedPageBreak/>
              <w:t>Majoriteten som yttrade sig var tveksamma till förslaget eller föredrog en harmonisering mellan 8.5 och 1.10 liknande den som Sverige och Norge föresl</w:t>
            </w:r>
            <w:r>
              <w:rPr>
                <w:sz w:val="22"/>
                <w:szCs w:val="22"/>
              </w:rPr>
              <w:t>og vid förra mötet</w:t>
            </w:r>
            <w:r w:rsidRPr="00D932F8">
              <w:rPr>
                <w:sz w:val="22"/>
                <w:szCs w:val="22"/>
              </w:rPr>
              <w:t xml:space="preserve">. Tysklands förslag fick dock principiellt stöd från Sverige, Norge och Belgien bl.a. då de bestämmelser som idag finns i 8.4.1 inte är möjliga att tillämpa lika i alla länder. </w:t>
            </w:r>
            <w:r w:rsidR="00573A45">
              <w:rPr>
                <w:sz w:val="22"/>
                <w:szCs w:val="22"/>
              </w:rPr>
              <w:t>Dessutom är t</w:t>
            </w:r>
            <w:r w:rsidRPr="00D932F8">
              <w:rPr>
                <w:sz w:val="22"/>
                <w:szCs w:val="22"/>
              </w:rPr>
              <w:t>illgång</w:t>
            </w:r>
            <w:r w:rsidR="00573A45">
              <w:rPr>
                <w:sz w:val="22"/>
                <w:szCs w:val="22"/>
              </w:rPr>
              <w:t>en</w:t>
            </w:r>
            <w:r w:rsidRPr="00D932F8">
              <w:rPr>
                <w:sz w:val="22"/>
                <w:szCs w:val="22"/>
              </w:rPr>
              <w:t xml:space="preserve"> på säkra uppställningsplatser</w:t>
            </w:r>
            <w:r w:rsidR="00573A45">
              <w:rPr>
                <w:sz w:val="22"/>
                <w:szCs w:val="22"/>
              </w:rPr>
              <w:t xml:space="preserve"> mycket begränsad inom majoriteten av länderna</w:t>
            </w:r>
            <w:r w:rsidRPr="00D932F8">
              <w:rPr>
                <w:sz w:val="22"/>
                <w:szCs w:val="22"/>
              </w:rPr>
              <w:t>.</w:t>
            </w:r>
            <w:r w:rsidR="00E14AA2">
              <w:rPr>
                <w:sz w:val="22"/>
                <w:szCs w:val="22"/>
              </w:rPr>
              <w:t xml:space="preserve"> Tyskland tar med sig synpunkterna men är tveksamma till fortsatt arbete för ytterligare förslag.</w:t>
            </w:r>
            <w:r w:rsidR="00E14AA2">
              <w:rPr>
                <w:sz w:val="22"/>
                <w:szCs w:val="22"/>
              </w:rPr>
              <w:br/>
            </w:r>
          </w:p>
        </w:tc>
      </w:tr>
      <w:tr w:rsidR="00E10B70" w:rsidRPr="00FA1D52" w14:paraId="16402D98" w14:textId="77777777" w:rsidTr="00E10B70">
        <w:trPr>
          <w:trHeight w:val="548"/>
        </w:trPr>
        <w:tc>
          <w:tcPr>
            <w:tcW w:w="708" w:type="pct"/>
            <w:tcBorders>
              <w:top w:val="single" w:sz="4" w:space="0" w:color="auto"/>
              <w:bottom w:val="single" w:sz="4" w:space="0" w:color="auto"/>
            </w:tcBorders>
            <w:shd w:val="clear" w:color="auto" w:fill="FFFFFF"/>
          </w:tcPr>
          <w:p w14:paraId="3DCEE610" w14:textId="21B7FF5F" w:rsidR="00E10B70" w:rsidRPr="00BB792D" w:rsidRDefault="00A04435" w:rsidP="00D72FB4">
            <w:pPr>
              <w:tabs>
                <w:tab w:val="left" w:pos="368"/>
              </w:tabs>
              <w:rPr>
                <w:sz w:val="22"/>
                <w:szCs w:val="22"/>
                <w:highlight w:val="green"/>
              </w:rPr>
            </w:pPr>
            <w:hyperlink r:id="rId75" w:history="1">
              <w:r w:rsidR="00E10B70" w:rsidRPr="00BB792D">
                <w:rPr>
                  <w:rStyle w:val="Hyperlnk"/>
                  <w:sz w:val="22"/>
                  <w:szCs w:val="22"/>
                  <w:highlight w:val="green"/>
                </w:rPr>
                <w:t>2022/3 (Sverige och Norge)</w:t>
              </w:r>
            </w:hyperlink>
            <w:r w:rsidR="00E10B70" w:rsidRPr="00BB792D">
              <w:rPr>
                <w:sz w:val="22"/>
                <w:szCs w:val="22"/>
                <w:highlight w:val="green"/>
              </w:rPr>
              <w:t xml:space="preserve"> </w:t>
            </w:r>
          </w:p>
          <w:p w14:paraId="6ED3C9BC" w14:textId="77777777" w:rsidR="00E10B70" w:rsidRPr="00BB792D" w:rsidRDefault="00E10B70" w:rsidP="00D72FB4">
            <w:pPr>
              <w:tabs>
                <w:tab w:val="left" w:pos="368"/>
              </w:tabs>
              <w:rPr>
                <w:sz w:val="22"/>
                <w:szCs w:val="22"/>
                <w:highlight w:val="green"/>
              </w:rPr>
            </w:pPr>
          </w:p>
          <w:p w14:paraId="1DDC1846" w14:textId="77777777" w:rsidR="000B0A21" w:rsidRDefault="00A04435" w:rsidP="00D72FB4">
            <w:pPr>
              <w:tabs>
                <w:tab w:val="left" w:pos="368"/>
              </w:tabs>
              <w:rPr>
                <w:rStyle w:val="Hyperlnk"/>
                <w:sz w:val="22"/>
                <w:szCs w:val="22"/>
              </w:rPr>
            </w:pPr>
            <w:hyperlink r:id="rId76" w:history="1">
              <w:r w:rsidR="000B0A21" w:rsidRPr="00BB792D">
                <w:rPr>
                  <w:rStyle w:val="Hyperlnk"/>
                  <w:sz w:val="22"/>
                  <w:szCs w:val="22"/>
                  <w:highlight w:val="green"/>
                </w:rPr>
                <w:t>INF.19 (Sverige och Norge)</w:t>
              </w:r>
            </w:hyperlink>
          </w:p>
          <w:p w14:paraId="3EB27661" w14:textId="77777777" w:rsidR="00931699" w:rsidRDefault="00931699" w:rsidP="00D72FB4">
            <w:pPr>
              <w:tabs>
                <w:tab w:val="left" w:pos="368"/>
              </w:tabs>
              <w:rPr>
                <w:rStyle w:val="Hyperlnk"/>
                <w:sz w:val="22"/>
                <w:szCs w:val="22"/>
              </w:rPr>
            </w:pPr>
          </w:p>
          <w:p w14:paraId="6A227338" w14:textId="4089BE03" w:rsidR="00931699" w:rsidRPr="00104912" w:rsidRDefault="00A04435" w:rsidP="00D72FB4">
            <w:pPr>
              <w:tabs>
                <w:tab w:val="left" w:pos="368"/>
              </w:tabs>
              <w:rPr>
                <w:sz w:val="22"/>
                <w:szCs w:val="22"/>
              </w:rPr>
            </w:pPr>
            <w:hyperlink r:id="rId77" w:history="1">
              <w:r w:rsidR="00931699" w:rsidRPr="00931699">
                <w:rPr>
                  <w:rStyle w:val="Hyperlnk"/>
                  <w:sz w:val="22"/>
                  <w:szCs w:val="22"/>
                  <w:highlight w:val="green"/>
                </w:rPr>
                <w:t>INF.26/Rev.1</w:t>
              </w:r>
            </w:hyperlink>
            <w:r w:rsidR="00931699" w:rsidRPr="00931699">
              <w:rPr>
                <w:rStyle w:val="Hyperlnk"/>
                <w:sz w:val="22"/>
                <w:szCs w:val="22"/>
                <w:highlight w:val="green"/>
              </w:rPr>
              <w:t xml:space="preserve"> (Sekretariatet)</w:t>
            </w:r>
          </w:p>
        </w:tc>
        <w:tc>
          <w:tcPr>
            <w:tcW w:w="4292" w:type="pct"/>
            <w:gridSpan w:val="4"/>
            <w:tcBorders>
              <w:top w:val="single" w:sz="4" w:space="0" w:color="auto"/>
              <w:bottom w:val="single" w:sz="4" w:space="0" w:color="auto"/>
            </w:tcBorders>
            <w:shd w:val="clear" w:color="auto" w:fill="FFFFFF"/>
          </w:tcPr>
          <w:p w14:paraId="760768F2" w14:textId="77777777" w:rsidR="00E10B70" w:rsidRPr="00104912" w:rsidRDefault="00E10B70" w:rsidP="00D72FB4">
            <w:pPr>
              <w:rPr>
                <w:b/>
                <w:sz w:val="22"/>
                <w:szCs w:val="22"/>
              </w:rPr>
            </w:pPr>
            <w:r w:rsidRPr="00104912">
              <w:rPr>
                <w:b/>
                <w:sz w:val="22"/>
                <w:szCs w:val="22"/>
              </w:rPr>
              <w:t>Bestämmelser gällande transportskydd vid transport enligt 1.1.3.6</w:t>
            </w:r>
          </w:p>
          <w:p w14:paraId="278A63E0" w14:textId="1FBBA6F3" w:rsidR="00E10B70" w:rsidRDefault="00E10B70" w:rsidP="00D72FB4">
            <w:pPr>
              <w:rPr>
                <w:sz w:val="22"/>
                <w:szCs w:val="22"/>
              </w:rPr>
            </w:pPr>
            <w:r>
              <w:rPr>
                <w:sz w:val="22"/>
                <w:szCs w:val="22"/>
              </w:rPr>
              <w:t>Sverige och Norge föresl</w:t>
            </w:r>
            <w:r w:rsidR="000463C9">
              <w:rPr>
                <w:sz w:val="22"/>
                <w:szCs w:val="22"/>
              </w:rPr>
              <w:t>og</w:t>
            </w:r>
            <w:r w:rsidRPr="00104912">
              <w:rPr>
                <w:sz w:val="22"/>
                <w:szCs w:val="22"/>
              </w:rPr>
              <w:t xml:space="preserve"> att alla ämnen som har hög riskpotential från 0 kg, ska omfattas av reglerna för transportskydd i kapitel 1.10 även när det transporteras enligt 1.1.3.6. Förslaget omfattar i första hand alla ämnen som har hög riskpotential från 0 kg, och i andra hand endast de ämnen som tillhör klass 1.</w:t>
            </w:r>
            <w:r w:rsidR="00AC4C76">
              <w:rPr>
                <w:sz w:val="22"/>
                <w:szCs w:val="22"/>
              </w:rPr>
              <w:t xml:space="preserve"> </w:t>
            </w:r>
            <w:r>
              <w:rPr>
                <w:sz w:val="22"/>
                <w:szCs w:val="22"/>
              </w:rPr>
              <w:t>Förslaget diskuterades även förra mötet och fick relativt stort stöd. Flera länder ville dock ha mer tid att se över ev. konsekvenser. Dokumentet har därför mejlats ut till samtliga länder för att samla in och kunna beakta eventuella syn</w:t>
            </w:r>
            <w:r w:rsidR="00D90E4D">
              <w:rPr>
                <w:sz w:val="22"/>
                <w:szCs w:val="22"/>
              </w:rPr>
              <w:t>punkter, men inga har inkommit.</w:t>
            </w:r>
          </w:p>
          <w:p w14:paraId="1809402E" w14:textId="77777777" w:rsidR="00E10B70" w:rsidRDefault="00E10B70" w:rsidP="00691C04">
            <w:pPr>
              <w:rPr>
                <w:sz w:val="22"/>
                <w:szCs w:val="22"/>
              </w:rPr>
            </w:pPr>
          </w:p>
          <w:p w14:paraId="08DD81F0" w14:textId="56989453" w:rsidR="000B0A21" w:rsidRDefault="000B0A21" w:rsidP="009F6781">
            <w:pPr>
              <w:rPr>
                <w:sz w:val="22"/>
                <w:szCs w:val="22"/>
              </w:rPr>
            </w:pPr>
            <w:r>
              <w:rPr>
                <w:sz w:val="22"/>
                <w:szCs w:val="22"/>
              </w:rPr>
              <w:t>Genom INF.19 föresl</w:t>
            </w:r>
            <w:r w:rsidR="000463C9">
              <w:rPr>
                <w:sz w:val="22"/>
                <w:szCs w:val="22"/>
              </w:rPr>
              <w:t>ogs</w:t>
            </w:r>
            <w:r>
              <w:rPr>
                <w:sz w:val="22"/>
                <w:szCs w:val="22"/>
              </w:rPr>
              <w:t xml:space="preserve"> även en följdändring för 1.10.4 samt förslag till övergångsperiod för att ge företag tid att </w:t>
            </w:r>
            <w:r w:rsidR="009F6781">
              <w:rPr>
                <w:sz w:val="22"/>
                <w:szCs w:val="22"/>
              </w:rPr>
              <w:t xml:space="preserve">bl.a. </w:t>
            </w:r>
            <w:r w:rsidR="00DB08EB">
              <w:rPr>
                <w:sz w:val="22"/>
                <w:szCs w:val="22"/>
              </w:rPr>
              <w:t>upprätta</w:t>
            </w:r>
            <w:r>
              <w:rPr>
                <w:sz w:val="22"/>
                <w:szCs w:val="22"/>
              </w:rPr>
              <w:t xml:space="preserve"> </w:t>
            </w:r>
            <w:r w:rsidR="00DB08EB">
              <w:rPr>
                <w:sz w:val="22"/>
                <w:szCs w:val="22"/>
              </w:rPr>
              <w:t>skyddsplaner</w:t>
            </w:r>
            <w:r>
              <w:rPr>
                <w:sz w:val="22"/>
                <w:szCs w:val="22"/>
              </w:rPr>
              <w:t>.</w:t>
            </w:r>
          </w:p>
          <w:p w14:paraId="367F22AC" w14:textId="4661F740" w:rsidR="000463C9" w:rsidRDefault="000463C9" w:rsidP="009F6781">
            <w:pPr>
              <w:rPr>
                <w:sz w:val="22"/>
                <w:szCs w:val="22"/>
              </w:rPr>
            </w:pPr>
          </w:p>
          <w:p w14:paraId="37573921" w14:textId="77C8389C" w:rsidR="000463C9" w:rsidRPr="00BB792D" w:rsidRDefault="000463C9" w:rsidP="009F6781">
            <w:pPr>
              <w:rPr>
                <w:sz w:val="22"/>
                <w:szCs w:val="22"/>
              </w:rPr>
            </w:pPr>
            <w:r w:rsidRPr="008A4F53">
              <w:rPr>
                <w:b/>
                <w:sz w:val="22"/>
                <w:szCs w:val="22"/>
              </w:rPr>
              <w:t>Resultat:</w:t>
            </w:r>
            <w:r w:rsidR="00BB792D">
              <w:rPr>
                <w:b/>
                <w:sz w:val="22"/>
                <w:szCs w:val="22"/>
              </w:rPr>
              <w:t xml:space="preserve"> </w:t>
            </w:r>
            <w:r w:rsidR="00BB792D" w:rsidRPr="00BB792D">
              <w:rPr>
                <w:sz w:val="22"/>
                <w:szCs w:val="22"/>
              </w:rPr>
              <w:t xml:space="preserve">Förslaget </w:t>
            </w:r>
            <w:r w:rsidR="000A37B9">
              <w:rPr>
                <w:sz w:val="22"/>
                <w:szCs w:val="22"/>
              </w:rPr>
              <w:t xml:space="preserve">att kapitel 1.10 ska gälla för högriskgods tillhörande klass 1 antogs (alternativ 2 i 2022/3), samt den föreslagna följdändringen i 1.10.4 i INF.19. </w:t>
            </w:r>
            <w:r w:rsidR="001B4397">
              <w:rPr>
                <w:sz w:val="22"/>
                <w:szCs w:val="22"/>
              </w:rPr>
              <w:t xml:space="preserve">Ett informellt dokument skickas till det kommande mötet med RID för att harmonisera texten i 1.10.4. </w:t>
            </w:r>
            <w:r w:rsidR="000A37B9">
              <w:rPr>
                <w:sz w:val="22"/>
                <w:szCs w:val="22"/>
              </w:rPr>
              <w:t>Förslaget till övergångsperiod antogs även de</w:t>
            </w:r>
            <w:r w:rsidR="004B3A4A">
              <w:rPr>
                <w:sz w:val="22"/>
                <w:szCs w:val="22"/>
              </w:rPr>
              <w:t>t</w:t>
            </w:r>
            <w:r w:rsidR="000A37B9">
              <w:rPr>
                <w:sz w:val="22"/>
                <w:szCs w:val="22"/>
              </w:rPr>
              <w:t xml:space="preserve"> men med viss modifiering</w:t>
            </w:r>
            <w:r w:rsidR="00931699">
              <w:rPr>
                <w:sz w:val="22"/>
                <w:szCs w:val="22"/>
              </w:rPr>
              <w:t xml:space="preserve"> enligt</w:t>
            </w:r>
            <w:r w:rsidR="004B3A4A">
              <w:rPr>
                <w:sz w:val="22"/>
                <w:szCs w:val="22"/>
              </w:rPr>
              <w:t xml:space="preserve"> alternativ 1 i</w:t>
            </w:r>
            <w:r w:rsidR="00931699">
              <w:rPr>
                <w:sz w:val="22"/>
                <w:szCs w:val="22"/>
              </w:rPr>
              <w:t xml:space="preserve"> INF.26/Rev.1</w:t>
            </w:r>
            <w:r w:rsidR="004B3A4A">
              <w:rPr>
                <w:sz w:val="22"/>
                <w:szCs w:val="22"/>
              </w:rPr>
              <w:t>, vilket även det justerades något</w:t>
            </w:r>
            <w:r w:rsidR="000A37B9">
              <w:rPr>
                <w:sz w:val="22"/>
                <w:szCs w:val="22"/>
              </w:rPr>
              <w:t>.</w:t>
            </w:r>
          </w:p>
          <w:p w14:paraId="2F1A1263" w14:textId="7C73FDD3" w:rsidR="00121A7B" w:rsidRPr="002453F3" w:rsidRDefault="00121A7B" w:rsidP="009F6781">
            <w:pPr>
              <w:rPr>
                <w:sz w:val="22"/>
                <w:szCs w:val="22"/>
              </w:rPr>
            </w:pPr>
          </w:p>
        </w:tc>
      </w:tr>
      <w:tr w:rsidR="00556DAE" w:rsidRPr="008426D2" w14:paraId="572BD01A" w14:textId="77777777" w:rsidTr="00E10B70">
        <w:trPr>
          <w:trHeight w:val="548"/>
        </w:trPr>
        <w:tc>
          <w:tcPr>
            <w:tcW w:w="708" w:type="pct"/>
            <w:tcBorders>
              <w:top w:val="single" w:sz="4" w:space="0" w:color="auto"/>
              <w:bottom w:val="single" w:sz="4" w:space="0" w:color="auto"/>
            </w:tcBorders>
            <w:shd w:val="clear" w:color="auto" w:fill="FFFFFF"/>
          </w:tcPr>
          <w:p w14:paraId="41F24E6E" w14:textId="77777777" w:rsidR="00556DAE" w:rsidRDefault="00A04435" w:rsidP="00556DAE">
            <w:hyperlink r:id="rId78" w:history="1">
              <w:r w:rsidR="00556DAE" w:rsidRPr="006A237C">
                <w:rPr>
                  <w:rStyle w:val="Hyperlnk"/>
                  <w:highlight w:val="green"/>
                </w:rPr>
                <w:t>INF.6/Rev.1 (Sekretariatet)</w:t>
              </w:r>
            </w:hyperlink>
          </w:p>
          <w:p w14:paraId="316269D3" w14:textId="77777777" w:rsidR="00556DAE" w:rsidRPr="007429F6" w:rsidRDefault="00556DAE" w:rsidP="00556DAE">
            <w:pPr>
              <w:rPr>
                <w:highlight w:val="green"/>
              </w:rPr>
            </w:pPr>
          </w:p>
        </w:tc>
        <w:tc>
          <w:tcPr>
            <w:tcW w:w="4292" w:type="pct"/>
            <w:gridSpan w:val="4"/>
            <w:tcBorders>
              <w:top w:val="single" w:sz="4" w:space="0" w:color="auto"/>
              <w:bottom w:val="single" w:sz="4" w:space="0" w:color="auto"/>
            </w:tcBorders>
            <w:shd w:val="clear" w:color="auto" w:fill="FFFFFF"/>
          </w:tcPr>
          <w:p w14:paraId="2FFE76E4" w14:textId="6CEDC7E3" w:rsidR="00556DAE" w:rsidRDefault="00556DAE" w:rsidP="00D72FB4">
            <w:pPr>
              <w:rPr>
                <w:b/>
                <w:sz w:val="20"/>
                <w:szCs w:val="22"/>
              </w:rPr>
            </w:pPr>
            <w:r>
              <w:rPr>
                <w:b/>
                <w:sz w:val="20"/>
                <w:szCs w:val="22"/>
              </w:rPr>
              <w:t>Rättelse av vissa ändringar till ADR 2023</w:t>
            </w:r>
          </w:p>
          <w:p w14:paraId="791A4879" w14:textId="77777777" w:rsidR="00556DAE" w:rsidRDefault="00556DAE" w:rsidP="00D72FB4">
            <w:pPr>
              <w:rPr>
                <w:b/>
                <w:sz w:val="20"/>
                <w:szCs w:val="22"/>
              </w:rPr>
            </w:pPr>
          </w:p>
          <w:p w14:paraId="04B959A5" w14:textId="77777777" w:rsidR="00556DAE" w:rsidRDefault="00556DAE" w:rsidP="00AC4C76">
            <w:r w:rsidRPr="00556DAE">
              <w:rPr>
                <w:b/>
              </w:rPr>
              <w:t>Resultat</w:t>
            </w:r>
            <w:r>
              <w:t xml:space="preserve">: </w:t>
            </w:r>
            <w:r w:rsidR="007A1732">
              <w:br/>
            </w:r>
            <w:r>
              <w:t>Förslagen antogs.</w:t>
            </w:r>
          </w:p>
          <w:p w14:paraId="2782921B" w14:textId="487D29CC" w:rsidR="00B50EB4" w:rsidRDefault="00B50EB4" w:rsidP="00AC4C76">
            <w:pPr>
              <w:rPr>
                <w:b/>
                <w:sz w:val="20"/>
                <w:szCs w:val="22"/>
              </w:rPr>
            </w:pPr>
          </w:p>
        </w:tc>
      </w:tr>
      <w:tr w:rsidR="00E10B70" w:rsidRPr="008426D2" w14:paraId="74634B2F" w14:textId="77777777" w:rsidTr="00E10B70">
        <w:trPr>
          <w:trHeight w:val="548"/>
        </w:trPr>
        <w:tc>
          <w:tcPr>
            <w:tcW w:w="708" w:type="pct"/>
            <w:tcBorders>
              <w:top w:val="single" w:sz="4" w:space="0" w:color="auto"/>
              <w:bottom w:val="single" w:sz="4" w:space="0" w:color="auto"/>
            </w:tcBorders>
            <w:shd w:val="clear" w:color="auto" w:fill="FFFFFF"/>
          </w:tcPr>
          <w:p w14:paraId="725B132E" w14:textId="080A70BD" w:rsidR="00E10B70" w:rsidRDefault="00A04435" w:rsidP="00D72FB4">
            <w:pPr>
              <w:tabs>
                <w:tab w:val="left" w:pos="368"/>
              </w:tabs>
            </w:pPr>
            <w:hyperlink r:id="rId79" w:history="1">
              <w:r w:rsidR="00E10B70" w:rsidRPr="007429F6">
                <w:rPr>
                  <w:rStyle w:val="Hyperlnk"/>
                  <w:highlight w:val="green"/>
                </w:rPr>
                <w:t>INF.11 (Sekretariatet)</w:t>
              </w:r>
            </w:hyperlink>
          </w:p>
        </w:tc>
        <w:tc>
          <w:tcPr>
            <w:tcW w:w="4292" w:type="pct"/>
            <w:gridSpan w:val="4"/>
            <w:tcBorders>
              <w:top w:val="single" w:sz="4" w:space="0" w:color="auto"/>
              <w:bottom w:val="single" w:sz="4" w:space="0" w:color="auto"/>
            </w:tcBorders>
            <w:shd w:val="clear" w:color="auto" w:fill="FFFFFF"/>
          </w:tcPr>
          <w:p w14:paraId="3997110D" w14:textId="77777777" w:rsidR="00E10B70" w:rsidRDefault="00E10B70" w:rsidP="00D72FB4">
            <w:pPr>
              <w:rPr>
                <w:b/>
                <w:sz w:val="20"/>
                <w:szCs w:val="22"/>
              </w:rPr>
            </w:pPr>
            <w:r>
              <w:rPr>
                <w:b/>
                <w:sz w:val="20"/>
                <w:szCs w:val="22"/>
              </w:rPr>
              <w:t>Rättelser till 22 utgåvan av FN-rekommendationerna att föra in i ADR 2023</w:t>
            </w:r>
          </w:p>
          <w:p w14:paraId="4F2AC7AD" w14:textId="668E2E04" w:rsidR="00E10B70" w:rsidRPr="008E41C2" w:rsidRDefault="00E10B70" w:rsidP="00D72FB4">
            <w:pPr>
              <w:rPr>
                <w:sz w:val="22"/>
                <w:szCs w:val="22"/>
              </w:rPr>
            </w:pPr>
            <w:r w:rsidRPr="008E41C2">
              <w:rPr>
                <w:sz w:val="22"/>
                <w:szCs w:val="22"/>
              </w:rPr>
              <w:t xml:space="preserve">Vid det 59:e mötet med FN:s subkommitté antogs ändringar i förpackningsinstruktion P200 </w:t>
            </w:r>
            <w:r w:rsidR="00C64CBA" w:rsidRPr="008E41C2">
              <w:rPr>
                <w:sz w:val="22"/>
                <w:szCs w:val="22"/>
              </w:rPr>
              <w:t xml:space="preserve">vilka </w:t>
            </w:r>
            <w:r w:rsidRPr="008E41C2">
              <w:rPr>
                <w:sz w:val="22"/>
                <w:szCs w:val="22"/>
              </w:rPr>
              <w:t>föresl</w:t>
            </w:r>
            <w:r w:rsidR="000463C9" w:rsidRPr="008E41C2">
              <w:rPr>
                <w:sz w:val="22"/>
                <w:szCs w:val="22"/>
              </w:rPr>
              <w:t>ogs</w:t>
            </w:r>
            <w:r w:rsidRPr="008E41C2">
              <w:rPr>
                <w:sz w:val="22"/>
                <w:szCs w:val="22"/>
              </w:rPr>
              <w:t xml:space="preserve"> </w:t>
            </w:r>
            <w:r w:rsidR="008E41C2">
              <w:rPr>
                <w:sz w:val="22"/>
                <w:szCs w:val="22"/>
              </w:rPr>
              <w:t>för</w:t>
            </w:r>
            <w:r w:rsidRPr="008E41C2">
              <w:rPr>
                <w:sz w:val="22"/>
                <w:szCs w:val="22"/>
              </w:rPr>
              <w:t xml:space="preserve"> ADR 2023.</w:t>
            </w:r>
          </w:p>
          <w:p w14:paraId="4D13A9FC" w14:textId="066D1173" w:rsidR="000463C9" w:rsidRPr="008E41C2" w:rsidRDefault="000463C9" w:rsidP="00D72FB4">
            <w:pPr>
              <w:rPr>
                <w:sz w:val="22"/>
                <w:szCs w:val="22"/>
              </w:rPr>
            </w:pPr>
          </w:p>
          <w:p w14:paraId="2DAF4CCC" w14:textId="77777777" w:rsidR="007A1732" w:rsidRDefault="000463C9" w:rsidP="00D72FB4">
            <w:pPr>
              <w:rPr>
                <w:b/>
                <w:sz w:val="22"/>
                <w:szCs w:val="22"/>
              </w:rPr>
            </w:pPr>
            <w:r w:rsidRPr="008A4F53">
              <w:rPr>
                <w:b/>
                <w:sz w:val="22"/>
                <w:szCs w:val="22"/>
              </w:rPr>
              <w:lastRenderedPageBreak/>
              <w:t>Resultat:</w:t>
            </w:r>
            <w:r w:rsidR="00A076D3">
              <w:rPr>
                <w:b/>
                <w:sz w:val="22"/>
                <w:szCs w:val="22"/>
              </w:rPr>
              <w:t xml:space="preserve"> </w:t>
            </w:r>
          </w:p>
          <w:p w14:paraId="214327A5" w14:textId="512D3722" w:rsidR="000463C9" w:rsidRPr="000463C9" w:rsidRDefault="00C64CBA" w:rsidP="00D72FB4">
            <w:pPr>
              <w:rPr>
                <w:b/>
                <w:sz w:val="22"/>
                <w:szCs w:val="22"/>
              </w:rPr>
            </w:pPr>
            <w:r>
              <w:rPr>
                <w:sz w:val="22"/>
                <w:szCs w:val="22"/>
              </w:rPr>
              <w:t>Förslaget a</w:t>
            </w:r>
            <w:r w:rsidR="00A076D3" w:rsidRPr="00A076D3">
              <w:rPr>
                <w:sz w:val="22"/>
                <w:szCs w:val="22"/>
              </w:rPr>
              <w:t>ntogs</w:t>
            </w:r>
            <w:r w:rsidR="00A076D3">
              <w:rPr>
                <w:sz w:val="22"/>
                <w:szCs w:val="22"/>
              </w:rPr>
              <w:t>.</w:t>
            </w:r>
          </w:p>
          <w:p w14:paraId="1449F5B1" w14:textId="5B8AE2D9" w:rsidR="00D90E4D" w:rsidRPr="00D90E4D" w:rsidRDefault="00D90E4D" w:rsidP="00D72FB4">
            <w:pPr>
              <w:rPr>
                <w:sz w:val="22"/>
                <w:szCs w:val="22"/>
              </w:rPr>
            </w:pPr>
          </w:p>
        </w:tc>
      </w:tr>
      <w:tr w:rsidR="00F87A65" w:rsidRPr="008426D2" w14:paraId="6BF5B4BA" w14:textId="77777777" w:rsidTr="00E10B70">
        <w:trPr>
          <w:trHeight w:val="548"/>
        </w:trPr>
        <w:tc>
          <w:tcPr>
            <w:tcW w:w="708" w:type="pct"/>
            <w:tcBorders>
              <w:top w:val="single" w:sz="4" w:space="0" w:color="auto"/>
              <w:bottom w:val="single" w:sz="4" w:space="0" w:color="auto"/>
            </w:tcBorders>
            <w:shd w:val="clear" w:color="auto" w:fill="FFFFFF"/>
          </w:tcPr>
          <w:p w14:paraId="310B55A9" w14:textId="719CF74B" w:rsidR="00F87A65" w:rsidRDefault="00A04435" w:rsidP="00F87A65">
            <w:pPr>
              <w:tabs>
                <w:tab w:val="left" w:pos="368"/>
              </w:tabs>
            </w:pPr>
            <w:hyperlink r:id="rId80" w:history="1">
              <w:r w:rsidR="00F87A65" w:rsidRPr="003C6450">
                <w:rPr>
                  <w:rStyle w:val="Hyperlnk"/>
                  <w:highlight w:val="green"/>
                </w:rPr>
                <w:t>INF.16 (Sekretariatet)</w:t>
              </w:r>
            </w:hyperlink>
          </w:p>
        </w:tc>
        <w:tc>
          <w:tcPr>
            <w:tcW w:w="4292" w:type="pct"/>
            <w:gridSpan w:val="4"/>
            <w:tcBorders>
              <w:top w:val="single" w:sz="4" w:space="0" w:color="auto"/>
              <w:bottom w:val="single" w:sz="4" w:space="0" w:color="auto"/>
            </w:tcBorders>
            <w:shd w:val="clear" w:color="auto" w:fill="FFFFFF"/>
          </w:tcPr>
          <w:p w14:paraId="2DC7EC9C" w14:textId="77777777" w:rsidR="00F87A65" w:rsidRDefault="00F87A65" w:rsidP="00F87A65">
            <w:pPr>
              <w:rPr>
                <w:b/>
                <w:sz w:val="20"/>
                <w:szCs w:val="22"/>
              </w:rPr>
            </w:pPr>
            <w:r>
              <w:rPr>
                <w:b/>
                <w:sz w:val="20"/>
                <w:szCs w:val="22"/>
              </w:rPr>
              <w:t>5.4.2 Revidering av referensen till IMDG-koden i fotnot 6</w:t>
            </w:r>
          </w:p>
          <w:p w14:paraId="69CCF9F5" w14:textId="77777777" w:rsidR="00F87A65" w:rsidRDefault="00F87A65" w:rsidP="00F87A65">
            <w:pPr>
              <w:rPr>
                <w:b/>
                <w:sz w:val="20"/>
                <w:szCs w:val="22"/>
              </w:rPr>
            </w:pPr>
          </w:p>
          <w:p w14:paraId="680B18CB" w14:textId="77777777" w:rsidR="007A1732" w:rsidRDefault="00F87A65" w:rsidP="00F87A65">
            <w:pPr>
              <w:rPr>
                <w:b/>
                <w:sz w:val="22"/>
                <w:szCs w:val="22"/>
              </w:rPr>
            </w:pPr>
            <w:r w:rsidRPr="008A4F53">
              <w:rPr>
                <w:b/>
                <w:sz w:val="22"/>
                <w:szCs w:val="22"/>
              </w:rPr>
              <w:t>Resultat:</w:t>
            </w:r>
            <w:r w:rsidR="003C6450">
              <w:rPr>
                <w:b/>
                <w:sz w:val="22"/>
                <w:szCs w:val="22"/>
              </w:rPr>
              <w:t xml:space="preserve"> </w:t>
            </w:r>
          </w:p>
          <w:p w14:paraId="779E0B4F" w14:textId="3921FD9C" w:rsidR="00F87A65" w:rsidRPr="008A4F53" w:rsidRDefault="003C6450" w:rsidP="00F87A65">
            <w:pPr>
              <w:rPr>
                <w:b/>
                <w:sz w:val="22"/>
                <w:szCs w:val="22"/>
              </w:rPr>
            </w:pPr>
            <w:r w:rsidRPr="003C6450">
              <w:rPr>
                <w:sz w:val="22"/>
                <w:szCs w:val="22"/>
              </w:rPr>
              <w:t>Förslagen i INF.16 antogs</w:t>
            </w:r>
            <w:r>
              <w:rPr>
                <w:sz w:val="22"/>
                <w:szCs w:val="22"/>
              </w:rPr>
              <w:t xml:space="preserve"> och förs in i ADR 2023</w:t>
            </w:r>
            <w:r w:rsidRPr="003C6450">
              <w:rPr>
                <w:sz w:val="22"/>
                <w:szCs w:val="22"/>
              </w:rPr>
              <w:t>.</w:t>
            </w:r>
          </w:p>
          <w:p w14:paraId="1AE20565" w14:textId="77777777" w:rsidR="00F87A65" w:rsidRDefault="00F87A65" w:rsidP="00F87A65">
            <w:pPr>
              <w:rPr>
                <w:b/>
                <w:sz w:val="20"/>
                <w:szCs w:val="22"/>
              </w:rPr>
            </w:pPr>
          </w:p>
        </w:tc>
      </w:tr>
      <w:tr w:rsidR="00E10B70" w:rsidRPr="00F75CDA" w14:paraId="5DE51D3D" w14:textId="77777777" w:rsidTr="00E10B70">
        <w:trPr>
          <w:trHeight w:val="548"/>
        </w:trPr>
        <w:tc>
          <w:tcPr>
            <w:tcW w:w="708" w:type="pct"/>
            <w:tcBorders>
              <w:top w:val="single" w:sz="4" w:space="0" w:color="auto"/>
              <w:bottom w:val="single" w:sz="4" w:space="0" w:color="auto"/>
            </w:tcBorders>
            <w:shd w:val="clear" w:color="auto" w:fill="FFFFFF"/>
          </w:tcPr>
          <w:p w14:paraId="758551DE" w14:textId="79BF5157" w:rsidR="00E10B70" w:rsidRDefault="00A04435" w:rsidP="00861EE5">
            <w:pPr>
              <w:tabs>
                <w:tab w:val="left" w:pos="368"/>
              </w:tabs>
            </w:pPr>
            <w:hyperlink r:id="rId81" w:history="1">
              <w:r w:rsidR="00E10B70" w:rsidRPr="00D4207C">
                <w:rPr>
                  <w:rStyle w:val="Hyperlnk"/>
                  <w:highlight w:val="green"/>
                </w:rPr>
                <w:t>INF.1</w:t>
              </w:r>
              <w:r w:rsidR="00861EE5" w:rsidRPr="00D4207C">
                <w:rPr>
                  <w:rStyle w:val="Hyperlnk"/>
                  <w:highlight w:val="green"/>
                </w:rPr>
                <w:t>3</w:t>
              </w:r>
              <w:r w:rsidR="00E10B70" w:rsidRPr="00D4207C">
                <w:rPr>
                  <w:rStyle w:val="Hyperlnk"/>
                  <w:highlight w:val="green"/>
                </w:rPr>
                <w:t xml:space="preserve"> (OTIF)</w:t>
              </w:r>
            </w:hyperlink>
          </w:p>
        </w:tc>
        <w:tc>
          <w:tcPr>
            <w:tcW w:w="4292" w:type="pct"/>
            <w:gridSpan w:val="4"/>
            <w:tcBorders>
              <w:top w:val="single" w:sz="4" w:space="0" w:color="auto"/>
              <w:bottom w:val="single" w:sz="4" w:space="0" w:color="auto"/>
            </w:tcBorders>
            <w:shd w:val="clear" w:color="auto" w:fill="FFFFFF"/>
          </w:tcPr>
          <w:p w14:paraId="790DB77C" w14:textId="77777777" w:rsidR="00E10B70" w:rsidRPr="00687925" w:rsidRDefault="00E10B70" w:rsidP="00D72FB4">
            <w:pPr>
              <w:rPr>
                <w:b/>
                <w:sz w:val="20"/>
                <w:szCs w:val="22"/>
              </w:rPr>
            </w:pPr>
            <w:r w:rsidRPr="00687925">
              <w:rPr>
                <w:b/>
                <w:sz w:val="20"/>
                <w:szCs w:val="22"/>
              </w:rPr>
              <w:t>1.8.5.4 Komplettering av olycksrapporten</w:t>
            </w:r>
          </w:p>
          <w:p w14:paraId="21FB68B5" w14:textId="78EBD172" w:rsidR="00E10B70" w:rsidRPr="00037F25" w:rsidRDefault="00E10B70" w:rsidP="00D72FB4">
            <w:pPr>
              <w:rPr>
                <w:sz w:val="22"/>
                <w:szCs w:val="22"/>
              </w:rPr>
            </w:pPr>
            <w:r w:rsidRPr="00037F25">
              <w:rPr>
                <w:sz w:val="22"/>
                <w:szCs w:val="22"/>
              </w:rPr>
              <w:t>Vid det senaste mötet med Joint beslutades det att en definition för extra stora tankcontainrar ska införas under defi</w:t>
            </w:r>
            <w:r w:rsidR="00037F25" w:rsidRPr="00037F25">
              <w:rPr>
                <w:sz w:val="22"/>
                <w:szCs w:val="22"/>
              </w:rPr>
              <w:t xml:space="preserve">nitionen för container i 1.2.1. </w:t>
            </w:r>
            <w:r w:rsidRPr="00037F25">
              <w:rPr>
                <w:sz w:val="22"/>
                <w:szCs w:val="22"/>
              </w:rPr>
              <w:t>OTIF föresl</w:t>
            </w:r>
            <w:r w:rsidR="000463C9" w:rsidRPr="00037F25">
              <w:rPr>
                <w:sz w:val="22"/>
                <w:szCs w:val="22"/>
              </w:rPr>
              <w:t>og</w:t>
            </w:r>
            <w:r w:rsidR="00037F25" w:rsidRPr="00037F25">
              <w:rPr>
                <w:sz w:val="22"/>
                <w:szCs w:val="22"/>
              </w:rPr>
              <w:t xml:space="preserve"> därför</w:t>
            </w:r>
            <w:r w:rsidRPr="00037F25">
              <w:rPr>
                <w:sz w:val="22"/>
                <w:szCs w:val="22"/>
              </w:rPr>
              <w:t xml:space="preserve"> att olycksrapporten i 1.8.5.4 kompletteras med extra stora tankcontainrar under punkten 6 där förpackningar och olika </w:t>
            </w:r>
            <w:proofErr w:type="spellStart"/>
            <w:r w:rsidRPr="00037F25">
              <w:rPr>
                <w:sz w:val="22"/>
                <w:szCs w:val="22"/>
              </w:rPr>
              <w:t>lastbärare</w:t>
            </w:r>
            <w:proofErr w:type="spellEnd"/>
            <w:r w:rsidRPr="00037F25">
              <w:rPr>
                <w:sz w:val="22"/>
                <w:szCs w:val="22"/>
              </w:rPr>
              <w:t xml:space="preserve"> räknas upp.</w:t>
            </w:r>
          </w:p>
          <w:p w14:paraId="7E593B35" w14:textId="40414B54" w:rsidR="000463C9" w:rsidRDefault="000463C9" w:rsidP="00D72FB4">
            <w:pPr>
              <w:rPr>
                <w:sz w:val="20"/>
                <w:szCs w:val="22"/>
              </w:rPr>
            </w:pPr>
          </w:p>
          <w:p w14:paraId="23F39EB9" w14:textId="5AC2335D" w:rsidR="000463C9" w:rsidRPr="000463C9" w:rsidRDefault="000463C9" w:rsidP="00D72FB4">
            <w:pPr>
              <w:rPr>
                <w:b/>
                <w:sz w:val="22"/>
                <w:szCs w:val="22"/>
              </w:rPr>
            </w:pPr>
            <w:r w:rsidRPr="008A4F53">
              <w:rPr>
                <w:b/>
                <w:sz w:val="22"/>
                <w:szCs w:val="22"/>
              </w:rPr>
              <w:t>Resultat:</w:t>
            </w:r>
          </w:p>
          <w:p w14:paraId="57EB26F7" w14:textId="4506ECF1" w:rsidR="00D90E4D" w:rsidRDefault="003677E7" w:rsidP="00691C04">
            <w:pPr>
              <w:rPr>
                <w:sz w:val="22"/>
                <w:szCs w:val="22"/>
              </w:rPr>
            </w:pPr>
            <w:r w:rsidRPr="007A1732">
              <w:rPr>
                <w:sz w:val="22"/>
                <w:szCs w:val="22"/>
              </w:rPr>
              <w:t>Förslaget antogs.</w:t>
            </w:r>
          </w:p>
          <w:p w14:paraId="79B63390" w14:textId="49AEF49E" w:rsidR="003677E7" w:rsidRPr="002F09A9" w:rsidRDefault="003677E7" w:rsidP="00691C04">
            <w:pPr>
              <w:rPr>
                <w:sz w:val="22"/>
                <w:szCs w:val="22"/>
              </w:rPr>
            </w:pPr>
          </w:p>
        </w:tc>
      </w:tr>
      <w:tr w:rsidR="00D72FB4" w:rsidRPr="00FA1D52" w14:paraId="26CF2FF7" w14:textId="77777777" w:rsidTr="00702F34">
        <w:trPr>
          <w:gridAfter w:val="1"/>
          <w:wAfter w:w="4" w:type="pct"/>
        </w:trPr>
        <w:tc>
          <w:tcPr>
            <w:tcW w:w="4996" w:type="pct"/>
            <w:gridSpan w:val="4"/>
            <w:tcBorders>
              <w:bottom w:val="single" w:sz="4" w:space="0" w:color="auto"/>
            </w:tcBorders>
            <w:shd w:val="clear" w:color="auto" w:fill="D9D9D9" w:themeFill="background1" w:themeFillShade="D9"/>
          </w:tcPr>
          <w:p w14:paraId="1FDE1B6F" w14:textId="77777777" w:rsidR="00D72FB4" w:rsidRPr="007E2534" w:rsidRDefault="00D72FB4" w:rsidP="00E3537F">
            <w:pPr>
              <w:keepLines/>
              <w:numPr>
                <w:ilvl w:val="0"/>
                <w:numId w:val="5"/>
              </w:numPr>
              <w:tabs>
                <w:tab w:val="left" w:pos="602"/>
                <w:tab w:val="left" w:pos="3402"/>
                <w:tab w:val="left" w:pos="3828"/>
              </w:tabs>
              <w:spacing w:before="120" w:after="120" w:line="240" w:lineRule="auto"/>
              <w:ind w:right="-28"/>
              <w:rPr>
                <w:rFonts w:ascii="Times New Roman" w:hAnsi="Times New Roman"/>
                <w:bCs/>
                <w:color w:val="000000"/>
                <w:sz w:val="28"/>
                <w:szCs w:val="22"/>
              </w:rPr>
            </w:pPr>
            <w:r w:rsidRPr="007E2534">
              <w:rPr>
                <w:rFonts w:ascii="Times New Roman" w:hAnsi="Times New Roman"/>
                <w:b/>
                <w:bCs/>
                <w:color w:val="000000"/>
                <w:sz w:val="28"/>
                <w:szCs w:val="22"/>
              </w:rPr>
              <w:t>Tolkning av texter i ADR</w:t>
            </w:r>
            <w:r w:rsidRPr="007E2534">
              <w:rPr>
                <w:rFonts w:ascii="Times New Roman" w:hAnsi="Times New Roman"/>
                <w:b/>
                <w:bCs/>
                <w:color w:val="000000"/>
                <w:sz w:val="28"/>
                <w:szCs w:val="22"/>
              </w:rPr>
              <w:br/>
            </w:r>
          </w:p>
        </w:tc>
      </w:tr>
      <w:tr w:rsidR="00E10B70" w:rsidRPr="00C214DD" w14:paraId="67A29F80" w14:textId="77777777" w:rsidTr="0060621C">
        <w:trPr>
          <w:gridAfter w:val="2"/>
          <w:wAfter w:w="13" w:type="pct"/>
          <w:trHeight w:val="704"/>
        </w:trPr>
        <w:tc>
          <w:tcPr>
            <w:tcW w:w="708" w:type="pct"/>
            <w:shd w:val="clear" w:color="auto" w:fill="auto"/>
          </w:tcPr>
          <w:p w14:paraId="2355E069" w14:textId="51913A6F" w:rsidR="00E10B70" w:rsidRPr="00104912" w:rsidRDefault="00A04435" w:rsidP="00D72FB4">
            <w:pPr>
              <w:tabs>
                <w:tab w:val="left" w:pos="368"/>
              </w:tabs>
              <w:rPr>
                <w:bCs/>
                <w:color w:val="000000"/>
                <w:sz w:val="22"/>
                <w:szCs w:val="22"/>
                <w:highlight w:val="yellow"/>
              </w:rPr>
            </w:pPr>
            <w:hyperlink r:id="rId82" w:history="1">
              <w:r w:rsidR="00E10B70" w:rsidRPr="00EF62EB">
                <w:rPr>
                  <w:rStyle w:val="Hyperlnk"/>
                  <w:bCs/>
                  <w:sz w:val="22"/>
                  <w:szCs w:val="22"/>
                  <w:highlight w:val="green"/>
                </w:rPr>
                <w:t>2022/1 (Sverige)</w:t>
              </w:r>
            </w:hyperlink>
          </w:p>
        </w:tc>
        <w:tc>
          <w:tcPr>
            <w:tcW w:w="4279" w:type="pct"/>
            <w:gridSpan w:val="2"/>
            <w:shd w:val="clear" w:color="auto" w:fill="auto"/>
          </w:tcPr>
          <w:p w14:paraId="7E180B83" w14:textId="702B5FE2" w:rsidR="00D90E4D" w:rsidRDefault="00E10B70" w:rsidP="00D72FB4">
            <w:pPr>
              <w:rPr>
                <w:sz w:val="22"/>
                <w:szCs w:val="22"/>
              </w:rPr>
            </w:pPr>
            <w:r w:rsidRPr="003142EC">
              <w:rPr>
                <w:b/>
                <w:sz w:val="22"/>
                <w:szCs w:val="22"/>
              </w:rPr>
              <w:t>8.2.2 Lärarledd distansutbildning</w:t>
            </w:r>
            <w:r>
              <w:rPr>
                <w:b/>
                <w:sz w:val="22"/>
                <w:szCs w:val="22"/>
              </w:rPr>
              <w:br/>
            </w:r>
            <w:r>
              <w:rPr>
                <w:sz w:val="22"/>
                <w:szCs w:val="22"/>
              </w:rPr>
              <w:t>8.2.1.5 anger att utbildningen ska uppfylla samtliga krav i 8.2.2. Sverige anser att 8.2.2.6.3 (b) indikerar att utbildningen ska vara lärarledd. Vi kan däremot inte se att bestämmelserna i 8.2.2 förbjuder att läraren genomför utbildningen på distans. Sverige vill</w:t>
            </w:r>
            <w:r w:rsidR="000463C9">
              <w:rPr>
                <w:sz w:val="22"/>
                <w:szCs w:val="22"/>
              </w:rPr>
              <w:t>e</w:t>
            </w:r>
            <w:r>
              <w:rPr>
                <w:sz w:val="22"/>
                <w:szCs w:val="22"/>
              </w:rPr>
              <w:t xml:space="preserve"> höra övriga länders tolkning.</w:t>
            </w:r>
          </w:p>
          <w:p w14:paraId="63BA7354" w14:textId="77777777" w:rsidR="00E10B70" w:rsidRDefault="00E10B70" w:rsidP="00F362BC">
            <w:pPr>
              <w:rPr>
                <w:b/>
                <w:sz w:val="22"/>
                <w:szCs w:val="22"/>
                <w:highlight w:val="yellow"/>
              </w:rPr>
            </w:pPr>
          </w:p>
          <w:p w14:paraId="02E74D2A" w14:textId="58F3D653" w:rsidR="000463C9" w:rsidRPr="008A4F53" w:rsidRDefault="000463C9" w:rsidP="000463C9">
            <w:pPr>
              <w:rPr>
                <w:b/>
                <w:sz w:val="22"/>
                <w:szCs w:val="22"/>
              </w:rPr>
            </w:pPr>
            <w:r w:rsidRPr="008A4F53">
              <w:rPr>
                <w:b/>
                <w:sz w:val="22"/>
                <w:szCs w:val="22"/>
              </w:rPr>
              <w:t>Resultat:</w:t>
            </w:r>
            <w:r w:rsidR="00567A33">
              <w:rPr>
                <w:b/>
                <w:sz w:val="22"/>
                <w:szCs w:val="22"/>
              </w:rPr>
              <w:t xml:space="preserve"> </w:t>
            </w:r>
            <w:r w:rsidR="00567A33" w:rsidRPr="00EF62EB">
              <w:rPr>
                <w:sz w:val="22"/>
                <w:szCs w:val="22"/>
              </w:rPr>
              <w:t xml:space="preserve">Det var varierade åsikter om lärarledd distansutbildning ska tillåtas. Flera ansåg att det inte går att säkerställa kvalitén på vare sig närvaro eller utbildning som vid utbildning som hålls på plats, medan andra tyckte att texten </w:t>
            </w:r>
            <w:r w:rsidR="00960724">
              <w:rPr>
                <w:sz w:val="22"/>
                <w:szCs w:val="22"/>
              </w:rPr>
              <w:t xml:space="preserve">redan </w:t>
            </w:r>
            <w:r w:rsidR="00567A33" w:rsidRPr="00EF62EB">
              <w:rPr>
                <w:sz w:val="22"/>
                <w:szCs w:val="22"/>
              </w:rPr>
              <w:t xml:space="preserve">tillåter distansutbildning. </w:t>
            </w:r>
            <w:r w:rsidR="00EF62EB" w:rsidRPr="00EF62EB">
              <w:rPr>
                <w:sz w:val="22"/>
                <w:szCs w:val="22"/>
              </w:rPr>
              <w:t xml:space="preserve">Vissa ansåg också att en </w:t>
            </w:r>
            <w:r w:rsidR="000840E5">
              <w:rPr>
                <w:sz w:val="22"/>
                <w:szCs w:val="22"/>
              </w:rPr>
              <w:t>distans</w:t>
            </w:r>
            <w:r w:rsidR="00EF62EB" w:rsidRPr="00EF62EB">
              <w:rPr>
                <w:sz w:val="22"/>
                <w:szCs w:val="22"/>
              </w:rPr>
              <w:t>utbildning kan hålla samma kvalité genom att krav ställs på de system och plattformar som tillåts.</w:t>
            </w:r>
            <w:r w:rsidR="001859F5">
              <w:rPr>
                <w:sz w:val="22"/>
                <w:szCs w:val="22"/>
              </w:rPr>
              <w:t xml:space="preserve"> WP.15 ansåg vidare att denna fråga bör kunna diskuteras av arbetsgruppen under Joint om e-</w:t>
            </w:r>
            <w:proofErr w:type="spellStart"/>
            <w:r w:rsidR="001859F5">
              <w:rPr>
                <w:sz w:val="22"/>
                <w:szCs w:val="22"/>
              </w:rPr>
              <w:t>learning</w:t>
            </w:r>
            <w:proofErr w:type="spellEnd"/>
            <w:r w:rsidR="001859F5">
              <w:rPr>
                <w:sz w:val="22"/>
                <w:szCs w:val="22"/>
              </w:rPr>
              <w:t>.</w:t>
            </w:r>
          </w:p>
          <w:p w14:paraId="3347E17F" w14:textId="4B0A4308" w:rsidR="000463C9" w:rsidRPr="00104912" w:rsidRDefault="000463C9" w:rsidP="00F362BC">
            <w:pPr>
              <w:rPr>
                <w:b/>
                <w:sz w:val="22"/>
                <w:szCs w:val="22"/>
                <w:highlight w:val="yellow"/>
              </w:rPr>
            </w:pPr>
          </w:p>
        </w:tc>
      </w:tr>
      <w:bookmarkStart w:id="0" w:name="_GoBack"/>
      <w:tr w:rsidR="001E4C4F" w:rsidRPr="00C214DD" w14:paraId="0B989B3A" w14:textId="77777777" w:rsidTr="0060621C">
        <w:trPr>
          <w:gridAfter w:val="2"/>
          <w:wAfter w:w="13" w:type="pct"/>
          <w:trHeight w:val="704"/>
        </w:trPr>
        <w:tc>
          <w:tcPr>
            <w:tcW w:w="708" w:type="pct"/>
            <w:shd w:val="clear" w:color="auto" w:fill="auto"/>
          </w:tcPr>
          <w:p w14:paraId="5E98FA6E" w14:textId="6E2A9960" w:rsidR="001E4C4F" w:rsidRDefault="00A04435" w:rsidP="004E063B">
            <w:pPr>
              <w:tabs>
                <w:tab w:val="left" w:pos="368"/>
              </w:tabs>
            </w:pPr>
            <w:r>
              <w:lastRenderedPageBreak/>
              <w:fldChar w:fldCharType="begin"/>
            </w:r>
            <w:r>
              <w:instrText xml:space="preserve"> HYPERLINK "https://unece.org/sites/default/files/2022-03/ECE-TRANS-WP15-111-GE-inf4e.pdf" </w:instrText>
            </w:r>
            <w:r>
              <w:fldChar w:fldCharType="separate"/>
            </w:r>
            <w:r w:rsidR="001E4C4F" w:rsidRPr="00EF62EB">
              <w:rPr>
                <w:rStyle w:val="Hyperlnk"/>
                <w:highlight w:val="yellow"/>
              </w:rPr>
              <w:t>INF.4 (Sverige)</w:t>
            </w:r>
            <w:r>
              <w:rPr>
                <w:rStyle w:val="Hyperlnk"/>
                <w:highlight w:val="yellow"/>
              </w:rPr>
              <w:fldChar w:fldCharType="end"/>
            </w:r>
            <w:bookmarkEnd w:id="0"/>
            <w:r w:rsidR="001E4C4F">
              <w:rPr>
                <w:rStyle w:val="Hyperlnk"/>
              </w:rPr>
              <w:br/>
            </w:r>
          </w:p>
        </w:tc>
        <w:tc>
          <w:tcPr>
            <w:tcW w:w="4279" w:type="pct"/>
            <w:gridSpan w:val="2"/>
            <w:shd w:val="clear" w:color="auto" w:fill="auto"/>
          </w:tcPr>
          <w:p w14:paraId="12E3450B" w14:textId="77777777" w:rsidR="001E4C4F" w:rsidRPr="007F3BBB" w:rsidRDefault="001E4C4F" w:rsidP="001E4C4F">
            <w:pPr>
              <w:rPr>
                <w:b/>
                <w:sz w:val="22"/>
                <w:szCs w:val="22"/>
              </w:rPr>
            </w:pPr>
            <w:r w:rsidRPr="007F3BBB">
              <w:rPr>
                <w:b/>
                <w:sz w:val="22"/>
                <w:szCs w:val="22"/>
              </w:rPr>
              <w:t xml:space="preserve">Diskussion </w:t>
            </w:r>
            <w:r>
              <w:rPr>
                <w:b/>
                <w:sz w:val="22"/>
                <w:szCs w:val="22"/>
              </w:rPr>
              <w:t>– ökat</w:t>
            </w:r>
            <w:r w:rsidRPr="007F3BBB">
              <w:rPr>
                <w:b/>
                <w:sz w:val="22"/>
                <w:szCs w:val="22"/>
              </w:rPr>
              <w:t xml:space="preserve"> transportskydd</w:t>
            </w:r>
          </w:p>
          <w:p w14:paraId="33DC799C" w14:textId="77777777" w:rsidR="001E4C4F" w:rsidRDefault="001E4C4F" w:rsidP="001E4C4F">
            <w:pPr>
              <w:rPr>
                <w:sz w:val="22"/>
                <w:szCs w:val="22"/>
              </w:rPr>
            </w:pPr>
            <w:r>
              <w:rPr>
                <w:sz w:val="22"/>
                <w:szCs w:val="22"/>
              </w:rPr>
              <w:t xml:space="preserve">Sverige lyfte tre frågor gällande fysiskt skydd vid transport av klass 1. </w:t>
            </w:r>
          </w:p>
          <w:p w14:paraId="2C321B82" w14:textId="77777777" w:rsidR="001E4C4F" w:rsidRDefault="001E4C4F" w:rsidP="001E4C4F">
            <w:pPr>
              <w:rPr>
                <w:sz w:val="22"/>
                <w:szCs w:val="22"/>
              </w:rPr>
            </w:pPr>
          </w:p>
          <w:p w14:paraId="195608CB" w14:textId="77777777" w:rsidR="001E4C4F" w:rsidRDefault="001E4C4F" w:rsidP="00E3537F">
            <w:pPr>
              <w:pStyle w:val="Liststycke"/>
              <w:numPr>
                <w:ilvl w:val="0"/>
                <w:numId w:val="6"/>
              </w:numPr>
              <w:rPr>
                <w:sz w:val="22"/>
                <w:szCs w:val="22"/>
              </w:rPr>
            </w:pPr>
            <w:r>
              <w:rPr>
                <w:sz w:val="22"/>
                <w:szCs w:val="22"/>
              </w:rPr>
              <w:t>Bör endast täckta fordon godkännas som EX/II-fordon vilket även medför att krav på lås i S1(7) alltid gäller?</w:t>
            </w:r>
          </w:p>
          <w:p w14:paraId="149C20ED" w14:textId="77777777" w:rsidR="001E4C4F" w:rsidRDefault="001E4C4F" w:rsidP="00E3537F">
            <w:pPr>
              <w:pStyle w:val="Liststycke"/>
              <w:numPr>
                <w:ilvl w:val="0"/>
                <w:numId w:val="6"/>
              </w:numPr>
              <w:rPr>
                <w:sz w:val="22"/>
                <w:szCs w:val="22"/>
              </w:rPr>
            </w:pPr>
            <w:r w:rsidRPr="00D40441">
              <w:rPr>
                <w:sz w:val="22"/>
                <w:szCs w:val="22"/>
              </w:rPr>
              <w:t>Bör kravet på lås i S1(7) kompletteras med specifikation på t.ex. skyddsklass eller liknande?</w:t>
            </w:r>
          </w:p>
          <w:p w14:paraId="44A7DB05" w14:textId="621B9E0D" w:rsidR="001E4C4F" w:rsidRDefault="001E4C4F" w:rsidP="00E3537F">
            <w:pPr>
              <w:pStyle w:val="Liststycke"/>
              <w:numPr>
                <w:ilvl w:val="0"/>
                <w:numId w:val="6"/>
              </w:numPr>
              <w:rPr>
                <w:sz w:val="22"/>
                <w:szCs w:val="22"/>
              </w:rPr>
            </w:pPr>
            <w:r>
              <w:rPr>
                <w:sz w:val="22"/>
                <w:szCs w:val="22"/>
              </w:rPr>
              <w:t xml:space="preserve">Vad avses med </w:t>
            </w:r>
            <w:r w:rsidRPr="00D40441">
              <w:rPr>
                <w:sz w:val="22"/>
                <w:szCs w:val="22"/>
              </w:rPr>
              <w:t>kravet</w:t>
            </w:r>
            <w:r>
              <w:rPr>
                <w:sz w:val="22"/>
                <w:szCs w:val="22"/>
              </w:rPr>
              <w:t xml:space="preserve"> på stöldskydd</w:t>
            </w:r>
            <w:r w:rsidRPr="00D40441">
              <w:rPr>
                <w:sz w:val="22"/>
                <w:szCs w:val="22"/>
              </w:rPr>
              <w:t xml:space="preserve"> i 1.10.3.3</w:t>
            </w:r>
            <w:r>
              <w:rPr>
                <w:sz w:val="22"/>
                <w:szCs w:val="22"/>
              </w:rPr>
              <w:t>?</w:t>
            </w:r>
            <w:r w:rsidRPr="00D40441">
              <w:rPr>
                <w:sz w:val="22"/>
                <w:szCs w:val="22"/>
              </w:rPr>
              <w:t xml:space="preserve"> Vilken/vilka typer av anordningar, utrustning och syst</w:t>
            </w:r>
            <w:r>
              <w:rPr>
                <w:sz w:val="22"/>
                <w:szCs w:val="22"/>
              </w:rPr>
              <w:t>em anser mötet vara godtagbart?</w:t>
            </w:r>
          </w:p>
          <w:p w14:paraId="588B4165" w14:textId="12EF50FD" w:rsidR="001E4C4F" w:rsidRDefault="001E4C4F" w:rsidP="001E4C4F">
            <w:pPr>
              <w:rPr>
                <w:sz w:val="22"/>
                <w:szCs w:val="22"/>
              </w:rPr>
            </w:pPr>
          </w:p>
          <w:p w14:paraId="2E185D44" w14:textId="77777777" w:rsidR="001E4C4F" w:rsidRPr="00BD4328" w:rsidRDefault="001E4C4F" w:rsidP="001E4C4F">
            <w:pPr>
              <w:rPr>
                <w:sz w:val="22"/>
                <w:szCs w:val="22"/>
              </w:rPr>
            </w:pPr>
            <w:r w:rsidRPr="008A4F53">
              <w:rPr>
                <w:b/>
                <w:sz w:val="22"/>
                <w:szCs w:val="22"/>
              </w:rPr>
              <w:t>Resultat:</w:t>
            </w:r>
          </w:p>
          <w:p w14:paraId="5E5444EA" w14:textId="6DE5506B" w:rsidR="00BD4328" w:rsidRDefault="00BD4328" w:rsidP="00BD4328">
            <w:pPr>
              <w:rPr>
                <w:sz w:val="22"/>
                <w:szCs w:val="22"/>
              </w:rPr>
            </w:pPr>
            <w:r w:rsidRPr="00BD4328">
              <w:rPr>
                <w:sz w:val="22"/>
                <w:szCs w:val="22"/>
              </w:rPr>
              <w:t xml:space="preserve">Flera </w:t>
            </w:r>
            <w:r>
              <w:rPr>
                <w:sz w:val="22"/>
                <w:szCs w:val="22"/>
              </w:rPr>
              <w:t>länder har nationella bestämmelser gällande fysiskt skydd och ställde sig därför tveksamma till att införa kompletterande bestämmelser då det skulle kunna ställa till problem. Frågan att kräva att</w:t>
            </w:r>
            <w:r w:rsidR="00875340">
              <w:rPr>
                <w:sz w:val="22"/>
                <w:szCs w:val="22"/>
              </w:rPr>
              <w:t xml:space="preserve"> endast</w:t>
            </w:r>
            <w:r>
              <w:rPr>
                <w:sz w:val="22"/>
                <w:szCs w:val="22"/>
              </w:rPr>
              <w:t xml:space="preserve"> EX-fordon</w:t>
            </w:r>
            <w:r w:rsidR="00875340">
              <w:rPr>
                <w:sz w:val="22"/>
                <w:szCs w:val="22"/>
              </w:rPr>
              <w:t xml:space="preserve"> med skåp (</w:t>
            </w:r>
            <w:proofErr w:type="gramStart"/>
            <w:r w:rsidR="00875340">
              <w:rPr>
                <w:sz w:val="22"/>
                <w:szCs w:val="22"/>
              </w:rPr>
              <w:t>ej</w:t>
            </w:r>
            <w:proofErr w:type="gramEnd"/>
            <w:r w:rsidR="00875340">
              <w:rPr>
                <w:sz w:val="22"/>
                <w:szCs w:val="22"/>
              </w:rPr>
              <w:t xml:space="preserve"> kapell)</w:t>
            </w:r>
            <w:r>
              <w:rPr>
                <w:sz w:val="22"/>
                <w:szCs w:val="22"/>
              </w:rPr>
              <w:t xml:space="preserve"> skulle godkännas fick mycket litet stöd. Det fanns dock ett visst intresse för att se över möjligheterna att ställa ett minimikrav på de lås som hänvisas till i S1(7), och då gärna genom att hänvisa till befintliga bestämmelser i en standard. Sverige kommer ta med sig dessa synpunkter hem och därefter överväga om ett förslag ska skickas in för detta syfte.</w:t>
            </w:r>
          </w:p>
          <w:p w14:paraId="1C8EC6E9" w14:textId="77777777" w:rsidR="00BD4328" w:rsidRDefault="00BD4328" w:rsidP="00BD4328">
            <w:pPr>
              <w:rPr>
                <w:sz w:val="22"/>
                <w:szCs w:val="22"/>
              </w:rPr>
            </w:pPr>
          </w:p>
          <w:p w14:paraId="44430FB0" w14:textId="1DB6B006" w:rsidR="001E4C4F" w:rsidRDefault="00BD4328" w:rsidP="00BD4328">
            <w:pPr>
              <w:rPr>
                <w:sz w:val="22"/>
                <w:szCs w:val="22"/>
              </w:rPr>
            </w:pPr>
            <w:r>
              <w:rPr>
                <w:sz w:val="22"/>
                <w:szCs w:val="22"/>
              </w:rPr>
              <w:t xml:space="preserve">Vad beträffar tolkningsfrågan om lydelsen i 1.10.3.3 informerade Storbritannien om att de bidragit till formuleringen av detta krav då det kom in i bestämmelserna. Texten har avsiktligt </w:t>
            </w:r>
            <w:r w:rsidRPr="00BD4328">
              <w:rPr>
                <w:sz w:val="22"/>
                <w:szCs w:val="22"/>
              </w:rPr>
              <w:t xml:space="preserve">utformats </w:t>
            </w:r>
            <w:r>
              <w:rPr>
                <w:sz w:val="22"/>
                <w:szCs w:val="22"/>
              </w:rPr>
              <w:t xml:space="preserve">för att tillåta olika lösningar, där företagen själva får göra bedömningen och välja den skyddsmetod de anser är bäst lämpad. Det gjordes dock tydligt att trots att bestämmelsen inte kräver t.ex. att larm används så </w:t>
            </w:r>
            <w:r w:rsidRPr="00BD4328">
              <w:rPr>
                <w:sz w:val="22"/>
                <w:szCs w:val="22"/>
              </w:rPr>
              <w:t>kan det</w:t>
            </w:r>
            <w:r>
              <w:rPr>
                <w:sz w:val="22"/>
                <w:szCs w:val="22"/>
              </w:rPr>
              <w:t>ta</w:t>
            </w:r>
            <w:r w:rsidRPr="00BD4328">
              <w:rPr>
                <w:sz w:val="22"/>
                <w:szCs w:val="22"/>
              </w:rPr>
              <w:t xml:space="preserve"> krävas </w:t>
            </w:r>
            <w:r>
              <w:rPr>
                <w:sz w:val="22"/>
                <w:szCs w:val="22"/>
              </w:rPr>
              <w:t>genom andr</w:t>
            </w:r>
            <w:r w:rsidRPr="00BD4328">
              <w:rPr>
                <w:sz w:val="22"/>
                <w:szCs w:val="22"/>
              </w:rPr>
              <w:t>a nationella bestämmelser.</w:t>
            </w:r>
          </w:p>
          <w:p w14:paraId="2DCC2448" w14:textId="4CE69085" w:rsidR="00BD4328" w:rsidRPr="003142EC" w:rsidRDefault="00BD4328" w:rsidP="00BD4328">
            <w:pPr>
              <w:rPr>
                <w:b/>
                <w:sz w:val="22"/>
                <w:szCs w:val="22"/>
              </w:rPr>
            </w:pPr>
          </w:p>
        </w:tc>
      </w:tr>
      <w:tr w:rsidR="004E063B" w:rsidRPr="00C214DD" w14:paraId="7DDEBB38" w14:textId="77777777" w:rsidTr="0060621C">
        <w:trPr>
          <w:gridAfter w:val="2"/>
          <w:wAfter w:w="13" w:type="pct"/>
          <w:trHeight w:val="704"/>
        </w:trPr>
        <w:tc>
          <w:tcPr>
            <w:tcW w:w="708" w:type="pct"/>
            <w:shd w:val="clear" w:color="auto" w:fill="auto"/>
          </w:tcPr>
          <w:p w14:paraId="693F10C9" w14:textId="323E8346" w:rsidR="004E063B" w:rsidRDefault="00A04435" w:rsidP="001E4C4F">
            <w:pPr>
              <w:tabs>
                <w:tab w:val="left" w:pos="368"/>
              </w:tabs>
            </w:pPr>
            <w:hyperlink r:id="rId83" w:history="1">
              <w:r w:rsidR="004E063B" w:rsidRPr="009D663A">
                <w:rPr>
                  <w:rStyle w:val="Hyperlnk"/>
                  <w:highlight w:val="yellow"/>
                </w:rPr>
                <w:t>INF.20 (Norge)</w:t>
              </w:r>
            </w:hyperlink>
          </w:p>
        </w:tc>
        <w:tc>
          <w:tcPr>
            <w:tcW w:w="4279" w:type="pct"/>
            <w:gridSpan w:val="2"/>
            <w:shd w:val="clear" w:color="auto" w:fill="auto"/>
          </w:tcPr>
          <w:p w14:paraId="793C010D" w14:textId="70B8233B" w:rsidR="004E063B" w:rsidRDefault="004E063B" w:rsidP="004E063B">
            <w:pPr>
              <w:rPr>
                <w:b/>
                <w:sz w:val="22"/>
                <w:szCs w:val="22"/>
              </w:rPr>
            </w:pPr>
            <w:r>
              <w:rPr>
                <w:b/>
                <w:sz w:val="22"/>
                <w:szCs w:val="22"/>
              </w:rPr>
              <w:t>EX-fordon - Tolkning av begreppen presenningsförsett respektive täckt fordon</w:t>
            </w:r>
          </w:p>
          <w:p w14:paraId="0E014E82" w14:textId="77777777" w:rsidR="004E063B" w:rsidRDefault="004E063B" w:rsidP="004E063B">
            <w:pPr>
              <w:rPr>
                <w:sz w:val="22"/>
                <w:szCs w:val="22"/>
              </w:rPr>
            </w:pPr>
            <w:r>
              <w:rPr>
                <w:sz w:val="22"/>
                <w:szCs w:val="22"/>
              </w:rPr>
              <w:t>Med anledning av Sveriges INF.4 och de frågor som lyfts gällande möjligheten att endast tillåta täckta EX/II-fordon, ville Norge höra övriga länders syn på vilka fordon som anses vara täckta. Exempel ges i dokumentet.</w:t>
            </w:r>
          </w:p>
          <w:p w14:paraId="632D76C4" w14:textId="77777777" w:rsidR="004E063B" w:rsidRPr="001E4C4F" w:rsidRDefault="004E063B" w:rsidP="004E063B">
            <w:pPr>
              <w:rPr>
                <w:sz w:val="22"/>
                <w:szCs w:val="22"/>
              </w:rPr>
            </w:pPr>
          </w:p>
          <w:p w14:paraId="38740345" w14:textId="77777777" w:rsidR="004E063B" w:rsidRDefault="004E063B" w:rsidP="001E4C4F">
            <w:pPr>
              <w:rPr>
                <w:b/>
                <w:sz w:val="22"/>
                <w:szCs w:val="22"/>
              </w:rPr>
            </w:pPr>
            <w:r>
              <w:rPr>
                <w:b/>
                <w:sz w:val="22"/>
                <w:szCs w:val="22"/>
              </w:rPr>
              <w:t>Resultat:</w:t>
            </w:r>
          </w:p>
          <w:p w14:paraId="63FB5FDA" w14:textId="1AF435BF" w:rsidR="004E063B" w:rsidRDefault="004E063B" w:rsidP="001E4C4F">
            <w:pPr>
              <w:rPr>
                <w:sz w:val="22"/>
                <w:szCs w:val="22"/>
              </w:rPr>
            </w:pPr>
            <w:r>
              <w:rPr>
                <w:sz w:val="22"/>
                <w:szCs w:val="22"/>
              </w:rPr>
              <w:t>Det var olika åsikter om de fordon Norge frågade om betraktas som täckta eller presenningsförsedda. Det var dock ett sent dokument och frågan fördes därför över till nästa möte för närmare diskussion då.</w:t>
            </w:r>
          </w:p>
          <w:p w14:paraId="3373D5D2" w14:textId="7CD72034" w:rsidR="009D663A" w:rsidRPr="004E063B" w:rsidRDefault="009D663A" w:rsidP="001E4C4F">
            <w:pPr>
              <w:rPr>
                <w:sz w:val="22"/>
                <w:szCs w:val="22"/>
              </w:rPr>
            </w:pPr>
          </w:p>
        </w:tc>
      </w:tr>
      <w:tr w:rsidR="001E4C4F" w:rsidRPr="00A835F9" w14:paraId="3C91DD20" w14:textId="77777777" w:rsidTr="0060621C">
        <w:trPr>
          <w:gridAfter w:val="2"/>
          <w:wAfter w:w="13" w:type="pct"/>
          <w:trHeight w:val="704"/>
        </w:trPr>
        <w:tc>
          <w:tcPr>
            <w:tcW w:w="708" w:type="pct"/>
            <w:shd w:val="clear" w:color="auto" w:fill="auto"/>
          </w:tcPr>
          <w:p w14:paraId="7575D4EB" w14:textId="5DD24579" w:rsidR="001E4C4F" w:rsidRDefault="00A04435" w:rsidP="001E4C4F">
            <w:pPr>
              <w:tabs>
                <w:tab w:val="left" w:pos="368"/>
              </w:tabs>
            </w:pPr>
            <w:hyperlink r:id="rId84" w:history="1">
              <w:r w:rsidR="001E4C4F" w:rsidRPr="00B16D0A">
                <w:rPr>
                  <w:rStyle w:val="Hyperlnk"/>
                  <w:highlight w:val="green"/>
                </w:rPr>
                <w:t>INF.8 (Frankrike)</w:t>
              </w:r>
            </w:hyperlink>
          </w:p>
        </w:tc>
        <w:tc>
          <w:tcPr>
            <w:tcW w:w="4279" w:type="pct"/>
            <w:gridSpan w:val="2"/>
            <w:shd w:val="clear" w:color="auto" w:fill="auto"/>
          </w:tcPr>
          <w:p w14:paraId="79956AE2" w14:textId="77777777" w:rsidR="001E4C4F" w:rsidRDefault="001E4C4F" w:rsidP="001E4C4F">
            <w:pPr>
              <w:rPr>
                <w:b/>
                <w:sz w:val="22"/>
                <w:szCs w:val="22"/>
              </w:rPr>
            </w:pPr>
            <w:r>
              <w:rPr>
                <w:b/>
                <w:sz w:val="22"/>
                <w:szCs w:val="22"/>
              </w:rPr>
              <w:t>Transport av pyroteknik – notering av nettovikt explosivämne</w:t>
            </w:r>
          </w:p>
          <w:p w14:paraId="74325450" w14:textId="77777777" w:rsidR="001E4C4F" w:rsidRDefault="001E4C4F" w:rsidP="001E4C4F">
            <w:pPr>
              <w:rPr>
                <w:sz w:val="22"/>
                <w:szCs w:val="22"/>
              </w:rPr>
            </w:pPr>
            <w:r>
              <w:rPr>
                <w:sz w:val="22"/>
                <w:szCs w:val="22"/>
              </w:rPr>
              <w:t xml:space="preserve">Pyrotekniska föremål omfattas av klass 1. Särbestämmelse V2 (1), som tilldelats ämnen tillhörande klass 1, anger att kollin ska transporteras på fordon som antingen är godkända som EX/II eller som EX/III. Detta innebär att alla ämnen och föremål som tillhör klass 1 ska transporteras på EX-godkända fordon och att då även mängdbegränsningarna i 7.5.5.2 är tillämpliga. </w:t>
            </w:r>
          </w:p>
          <w:p w14:paraId="49D976C6" w14:textId="77777777" w:rsidR="001E4C4F" w:rsidRDefault="001E4C4F" w:rsidP="001E4C4F">
            <w:pPr>
              <w:rPr>
                <w:sz w:val="22"/>
                <w:szCs w:val="22"/>
              </w:rPr>
            </w:pPr>
          </w:p>
          <w:p w14:paraId="247911A8" w14:textId="124C8C6E" w:rsidR="001E4C4F" w:rsidRDefault="001E4C4F" w:rsidP="001E4C4F">
            <w:pPr>
              <w:rPr>
                <w:sz w:val="22"/>
                <w:szCs w:val="22"/>
              </w:rPr>
            </w:pPr>
            <w:r>
              <w:rPr>
                <w:sz w:val="22"/>
                <w:szCs w:val="22"/>
              </w:rPr>
              <w:t>Frankrike anser dock att eftersom texten i 7.5.5.2 reglerar nettovikten av explosivämnet, så skulle detta kunna uppfattas som att inte omfatta pyrotekniska föremål. Detsamma gäller för uppgift om nettovikten explosivämne i godsdeklarationen. De ville därför höra mötets syn på om det vore lämpligt att införa ett förtydligande att kraven även omfattar pyrotekniska föremål.</w:t>
            </w:r>
          </w:p>
          <w:p w14:paraId="1DB40179" w14:textId="1DA94A90" w:rsidR="001E4C4F" w:rsidRDefault="001E4C4F" w:rsidP="001E4C4F">
            <w:pPr>
              <w:rPr>
                <w:sz w:val="22"/>
                <w:szCs w:val="22"/>
              </w:rPr>
            </w:pPr>
          </w:p>
          <w:p w14:paraId="029E345B" w14:textId="2E702021" w:rsidR="001E4C4F" w:rsidRPr="000463C9" w:rsidRDefault="001E4C4F" w:rsidP="001E4C4F">
            <w:pPr>
              <w:rPr>
                <w:b/>
                <w:sz w:val="22"/>
                <w:szCs w:val="22"/>
              </w:rPr>
            </w:pPr>
            <w:r w:rsidRPr="008A4F53">
              <w:rPr>
                <w:b/>
                <w:sz w:val="22"/>
                <w:szCs w:val="22"/>
              </w:rPr>
              <w:t>Resultat:</w:t>
            </w:r>
          </w:p>
          <w:p w14:paraId="047CA350" w14:textId="3B202194" w:rsidR="00B50EB4" w:rsidRPr="00A835F9" w:rsidRDefault="00A90A49" w:rsidP="00A90A49">
            <w:pPr>
              <w:rPr>
                <w:sz w:val="22"/>
                <w:szCs w:val="22"/>
              </w:rPr>
            </w:pPr>
            <w:r>
              <w:rPr>
                <w:sz w:val="22"/>
                <w:szCs w:val="22"/>
              </w:rPr>
              <w:t xml:space="preserve">Bland de som tog ordet ansågs att texten även avser mängden </w:t>
            </w:r>
            <w:r w:rsidRPr="00A835F9">
              <w:rPr>
                <w:sz w:val="22"/>
                <w:szCs w:val="22"/>
              </w:rPr>
              <w:t>pyroteknisk</w:t>
            </w:r>
            <w:r>
              <w:rPr>
                <w:sz w:val="22"/>
                <w:szCs w:val="22"/>
              </w:rPr>
              <w:t>t</w:t>
            </w:r>
            <w:r w:rsidRPr="00A835F9">
              <w:rPr>
                <w:sz w:val="22"/>
                <w:szCs w:val="22"/>
              </w:rPr>
              <w:t xml:space="preserve"> ämne</w:t>
            </w:r>
            <w:r>
              <w:rPr>
                <w:sz w:val="22"/>
                <w:szCs w:val="22"/>
              </w:rPr>
              <w:t>,</w:t>
            </w:r>
            <w:r>
              <w:rPr>
                <w:sz w:val="22"/>
                <w:szCs w:val="22"/>
              </w:rPr>
              <w:t xml:space="preserve"> men att ett förtydligande kan diskuteras. </w:t>
            </w:r>
            <w:r w:rsidR="00602455">
              <w:rPr>
                <w:sz w:val="22"/>
                <w:szCs w:val="22"/>
              </w:rPr>
              <w:t>Nettovikten hänvisas</w:t>
            </w:r>
            <w:r>
              <w:rPr>
                <w:sz w:val="22"/>
                <w:szCs w:val="22"/>
              </w:rPr>
              <w:t xml:space="preserve"> dock</w:t>
            </w:r>
            <w:r w:rsidR="00602455">
              <w:rPr>
                <w:sz w:val="22"/>
                <w:szCs w:val="22"/>
              </w:rPr>
              <w:t xml:space="preserve"> till på flera ställen i ADR, så en ändring skulle även </w:t>
            </w:r>
            <w:r w:rsidR="00B50EB4">
              <w:rPr>
                <w:sz w:val="22"/>
                <w:szCs w:val="22"/>
              </w:rPr>
              <w:t>ha</w:t>
            </w:r>
            <w:r w:rsidR="00602455">
              <w:rPr>
                <w:sz w:val="22"/>
                <w:szCs w:val="22"/>
              </w:rPr>
              <w:t xml:space="preserve"> </w:t>
            </w:r>
            <w:r w:rsidR="003E0B08">
              <w:rPr>
                <w:sz w:val="22"/>
                <w:szCs w:val="22"/>
              </w:rPr>
              <w:t>effekt</w:t>
            </w:r>
            <w:r w:rsidR="00602455">
              <w:rPr>
                <w:sz w:val="22"/>
                <w:szCs w:val="22"/>
              </w:rPr>
              <w:t xml:space="preserve"> där. </w:t>
            </w:r>
            <w:r>
              <w:rPr>
                <w:sz w:val="22"/>
                <w:szCs w:val="22"/>
              </w:rPr>
              <w:t xml:space="preserve">Ett eventuell förtydligande </w:t>
            </w:r>
            <w:r w:rsidR="00B50EB4">
              <w:rPr>
                <w:sz w:val="22"/>
                <w:szCs w:val="22"/>
              </w:rPr>
              <w:t xml:space="preserve">bör </w:t>
            </w:r>
            <w:r>
              <w:rPr>
                <w:sz w:val="22"/>
                <w:szCs w:val="22"/>
              </w:rPr>
              <w:t xml:space="preserve">diskuteras i </w:t>
            </w:r>
            <w:r w:rsidR="00602455">
              <w:rPr>
                <w:sz w:val="22"/>
                <w:szCs w:val="22"/>
              </w:rPr>
              <w:t xml:space="preserve">explosivarbetsgruppen under </w:t>
            </w:r>
            <w:r w:rsidR="00B50EB4">
              <w:rPr>
                <w:sz w:val="22"/>
                <w:szCs w:val="22"/>
              </w:rPr>
              <w:t xml:space="preserve">FN:s </w:t>
            </w:r>
            <w:proofErr w:type="spellStart"/>
            <w:r w:rsidR="00602455">
              <w:rPr>
                <w:sz w:val="22"/>
                <w:szCs w:val="22"/>
              </w:rPr>
              <w:t>Sub</w:t>
            </w:r>
            <w:proofErr w:type="spellEnd"/>
            <w:r w:rsidR="00602455">
              <w:rPr>
                <w:sz w:val="22"/>
                <w:szCs w:val="22"/>
              </w:rPr>
              <w:t>-</w:t>
            </w:r>
            <w:r w:rsidR="00B50EB4">
              <w:rPr>
                <w:sz w:val="22"/>
                <w:szCs w:val="22"/>
              </w:rPr>
              <w:t>kommitté</w:t>
            </w:r>
            <w:r w:rsidR="00602455">
              <w:rPr>
                <w:sz w:val="22"/>
                <w:szCs w:val="22"/>
              </w:rPr>
              <w:t>.</w:t>
            </w:r>
            <w:r w:rsidR="00A835F9">
              <w:rPr>
                <w:sz w:val="22"/>
                <w:szCs w:val="22"/>
              </w:rPr>
              <w:t xml:space="preserve"> </w:t>
            </w:r>
            <w:r w:rsidR="00A835F9">
              <w:rPr>
                <w:sz w:val="22"/>
                <w:szCs w:val="22"/>
              </w:rPr>
              <w:br/>
            </w:r>
            <w:r w:rsidR="00A835F9" w:rsidRPr="00A835F9">
              <w:rPr>
                <w:sz w:val="22"/>
                <w:szCs w:val="22"/>
              </w:rPr>
              <w:t xml:space="preserve"> </w:t>
            </w:r>
          </w:p>
        </w:tc>
      </w:tr>
      <w:tr w:rsidR="003801D6" w:rsidRPr="00A3692F" w14:paraId="24CD55E3" w14:textId="77777777" w:rsidTr="0060621C">
        <w:trPr>
          <w:gridAfter w:val="2"/>
          <w:wAfter w:w="13" w:type="pct"/>
          <w:trHeight w:val="704"/>
        </w:trPr>
        <w:tc>
          <w:tcPr>
            <w:tcW w:w="708" w:type="pct"/>
            <w:shd w:val="clear" w:color="auto" w:fill="auto"/>
          </w:tcPr>
          <w:p w14:paraId="7F7F6B12" w14:textId="77777777" w:rsidR="003801D6" w:rsidRPr="001F42C4" w:rsidRDefault="00A04435" w:rsidP="001E4C4F">
            <w:pPr>
              <w:tabs>
                <w:tab w:val="left" w:pos="368"/>
              </w:tabs>
              <w:rPr>
                <w:highlight w:val="green"/>
              </w:rPr>
            </w:pPr>
            <w:hyperlink r:id="rId85" w:history="1">
              <w:r w:rsidR="003801D6" w:rsidRPr="001F42C4">
                <w:rPr>
                  <w:rStyle w:val="Hyperlnk"/>
                  <w:highlight w:val="green"/>
                </w:rPr>
                <w:t>INF.24 (Österrike)</w:t>
              </w:r>
            </w:hyperlink>
          </w:p>
          <w:p w14:paraId="60174D09" w14:textId="5611C2CD" w:rsidR="00BD0501" w:rsidRDefault="00A04435" w:rsidP="001E4C4F">
            <w:pPr>
              <w:tabs>
                <w:tab w:val="left" w:pos="368"/>
              </w:tabs>
            </w:pPr>
            <w:hyperlink r:id="rId86" w:history="1">
              <w:r w:rsidR="00BD0501" w:rsidRPr="001F42C4">
                <w:rPr>
                  <w:rStyle w:val="Hyperlnk"/>
                  <w:highlight w:val="green"/>
                </w:rPr>
                <w:t>INF.27 (Polen)</w:t>
              </w:r>
            </w:hyperlink>
          </w:p>
        </w:tc>
        <w:tc>
          <w:tcPr>
            <w:tcW w:w="4279" w:type="pct"/>
            <w:gridSpan w:val="2"/>
            <w:shd w:val="clear" w:color="auto" w:fill="auto"/>
          </w:tcPr>
          <w:p w14:paraId="2AC81EED" w14:textId="77777777" w:rsidR="003801D6" w:rsidRDefault="003801D6" w:rsidP="001E4C4F">
            <w:pPr>
              <w:rPr>
                <w:b/>
                <w:sz w:val="22"/>
                <w:szCs w:val="22"/>
              </w:rPr>
            </w:pPr>
            <w:r>
              <w:rPr>
                <w:b/>
                <w:sz w:val="22"/>
                <w:szCs w:val="22"/>
              </w:rPr>
              <w:t>9.1.3 Avvikande fordonscertifikat</w:t>
            </w:r>
          </w:p>
          <w:p w14:paraId="6924A193" w14:textId="77777777" w:rsidR="003801D6" w:rsidRDefault="00BD0501" w:rsidP="001E4C4F">
            <w:pPr>
              <w:rPr>
                <w:sz w:val="22"/>
                <w:szCs w:val="22"/>
              </w:rPr>
            </w:pPr>
            <w:r>
              <w:rPr>
                <w:sz w:val="22"/>
                <w:szCs w:val="22"/>
              </w:rPr>
              <w:t>Österrike vill diskutera möjligheterna att avvika från den förlaga som finns i 9.1.3 gällande fordonscertifikatet.</w:t>
            </w:r>
          </w:p>
          <w:p w14:paraId="60E0477B" w14:textId="77777777" w:rsidR="00E55C2F" w:rsidRDefault="00E55C2F" w:rsidP="001E4C4F">
            <w:pPr>
              <w:rPr>
                <w:sz w:val="22"/>
                <w:szCs w:val="22"/>
              </w:rPr>
            </w:pPr>
          </w:p>
          <w:p w14:paraId="5EE8B233" w14:textId="192C5D3E" w:rsidR="00E55C2F" w:rsidRDefault="00E55C2F" w:rsidP="001E4C4F">
            <w:pPr>
              <w:rPr>
                <w:sz w:val="22"/>
                <w:szCs w:val="22"/>
                <w:lang w:val="en-GB"/>
              </w:rPr>
            </w:pPr>
            <w:proofErr w:type="spellStart"/>
            <w:r w:rsidRPr="00310D50">
              <w:rPr>
                <w:b/>
                <w:sz w:val="22"/>
                <w:szCs w:val="22"/>
                <w:lang w:val="en-GB"/>
              </w:rPr>
              <w:t>Resultat</w:t>
            </w:r>
            <w:proofErr w:type="spellEnd"/>
            <w:r w:rsidRPr="00310D50">
              <w:rPr>
                <w:sz w:val="22"/>
                <w:szCs w:val="22"/>
                <w:lang w:val="en-GB"/>
              </w:rPr>
              <w:t>:</w:t>
            </w:r>
          </w:p>
          <w:p w14:paraId="3832D229" w14:textId="34CB33D1" w:rsidR="00CF69AE" w:rsidRPr="00A3692F" w:rsidRDefault="0017064C" w:rsidP="001E4C4F">
            <w:pPr>
              <w:rPr>
                <w:sz w:val="22"/>
                <w:szCs w:val="22"/>
              </w:rPr>
            </w:pPr>
            <w:r w:rsidRPr="0017064C">
              <w:rPr>
                <w:sz w:val="22"/>
                <w:szCs w:val="22"/>
              </w:rPr>
              <w:t xml:space="preserve">Flera länder ansåg att bestämmelserna inte utesluter att </w:t>
            </w:r>
            <w:r>
              <w:rPr>
                <w:sz w:val="22"/>
                <w:szCs w:val="22"/>
              </w:rPr>
              <w:t>fordonscertifikatet</w:t>
            </w:r>
            <w:r>
              <w:rPr>
                <w:sz w:val="22"/>
                <w:szCs w:val="22"/>
              </w:rPr>
              <w:t xml:space="preserve"> innehåller olika typer av </w:t>
            </w:r>
            <w:r w:rsidRPr="0017064C">
              <w:rPr>
                <w:sz w:val="22"/>
                <w:szCs w:val="22"/>
              </w:rPr>
              <w:t>säkerhetsattribut</w:t>
            </w:r>
            <w:r>
              <w:rPr>
                <w:sz w:val="22"/>
                <w:szCs w:val="22"/>
              </w:rPr>
              <w:t xml:space="preserve">. Det ansåg även att den rosa randen inte behöver löpa ända ut till änden av pappret, utan det räcker att den löper till </w:t>
            </w:r>
            <w:r>
              <w:rPr>
                <w:sz w:val="22"/>
                <w:szCs w:val="22"/>
              </w:rPr>
              <w:t xml:space="preserve">certifikatets </w:t>
            </w:r>
            <w:r>
              <w:rPr>
                <w:sz w:val="22"/>
                <w:szCs w:val="22"/>
              </w:rPr>
              <w:t xml:space="preserve">yttre </w:t>
            </w:r>
            <w:r>
              <w:rPr>
                <w:sz w:val="22"/>
                <w:szCs w:val="22"/>
              </w:rPr>
              <w:t>ram</w:t>
            </w:r>
            <w:r>
              <w:rPr>
                <w:sz w:val="22"/>
                <w:szCs w:val="22"/>
              </w:rPr>
              <w:t>.</w:t>
            </w:r>
            <w:r w:rsidR="00A3692F">
              <w:rPr>
                <w:sz w:val="22"/>
                <w:szCs w:val="22"/>
              </w:rPr>
              <w:t xml:space="preserve"> Flera länder, däribland Sverige, ansåg att det kan vara en fördel att förtydliga i bestämmelserna att t.ex. säkerhetsattribut får inkluderas. Mötet uppmanade de länder som har inkluderat säkerhetsattribut att skicka sina godkända förlagor till sekretariatet för publicering på FN:s hemsida.</w:t>
            </w:r>
          </w:p>
          <w:p w14:paraId="78F331E0" w14:textId="775E13E8" w:rsidR="00A64DEC" w:rsidRPr="00A3692F" w:rsidRDefault="00A64DEC" w:rsidP="00F57C5C">
            <w:pPr>
              <w:rPr>
                <w:sz w:val="22"/>
                <w:szCs w:val="22"/>
              </w:rPr>
            </w:pPr>
          </w:p>
        </w:tc>
      </w:tr>
      <w:tr w:rsidR="003801D6" w:rsidRPr="00EF2399" w14:paraId="4931AEA1" w14:textId="77777777" w:rsidTr="0060621C">
        <w:trPr>
          <w:gridAfter w:val="2"/>
          <w:wAfter w:w="13" w:type="pct"/>
          <w:trHeight w:val="704"/>
        </w:trPr>
        <w:tc>
          <w:tcPr>
            <w:tcW w:w="708" w:type="pct"/>
            <w:shd w:val="clear" w:color="auto" w:fill="auto"/>
          </w:tcPr>
          <w:p w14:paraId="333C7993" w14:textId="296E22BE" w:rsidR="003801D6" w:rsidRDefault="00A04435" w:rsidP="001E4C4F">
            <w:pPr>
              <w:tabs>
                <w:tab w:val="left" w:pos="368"/>
              </w:tabs>
            </w:pPr>
            <w:hyperlink r:id="rId87" w:history="1">
              <w:r w:rsidR="003801D6" w:rsidRPr="001F42C4">
                <w:rPr>
                  <w:rStyle w:val="Hyperlnk"/>
                  <w:highlight w:val="green"/>
                </w:rPr>
                <w:t>INF.25 (</w:t>
              </w:r>
              <w:proofErr w:type="spellStart"/>
              <w:r w:rsidR="003801D6" w:rsidRPr="001F42C4">
                <w:rPr>
                  <w:rStyle w:val="Hyperlnk"/>
                  <w:highlight w:val="green"/>
                </w:rPr>
                <w:t>Nordmakedonien</w:t>
              </w:r>
              <w:proofErr w:type="spellEnd"/>
              <w:r w:rsidR="003801D6" w:rsidRPr="001F42C4">
                <w:rPr>
                  <w:rStyle w:val="Hyperlnk"/>
                  <w:highlight w:val="green"/>
                </w:rPr>
                <w:t>)</w:t>
              </w:r>
            </w:hyperlink>
          </w:p>
        </w:tc>
        <w:tc>
          <w:tcPr>
            <w:tcW w:w="4279" w:type="pct"/>
            <w:gridSpan w:val="2"/>
            <w:shd w:val="clear" w:color="auto" w:fill="auto"/>
          </w:tcPr>
          <w:p w14:paraId="5EDF62E9" w14:textId="77777777" w:rsidR="003801D6" w:rsidRDefault="003801D6" w:rsidP="001E4C4F">
            <w:pPr>
              <w:rPr>
                <w:b/>
                <w:sz w:val="22"/>
                <w:szCs w:val="22"/>
              </w:rPr>
            </w:pPr>
            <w:r>
              <w:rPr>
                <w:b/>
                <w:sz w:val="22"/>
                <w:szCs w:val="22"/>
              </w:rPr>
              <w:t>8.2 ADR-intyg</w:t>
            </w:r>
          </w:p>
          <w:p w14:paraId="10703D9B" w14:textId="77777777" w:rsidR="00C659A8" w:rsidRDefault="00C659A8" w:rsidP="00C659A8">
            <w:pPr>
              <w:rPr>
                <w:sz w:val="22"/>
                <w:szCs w:val="22"/>
              </w:rPr>
            </w:pPr>
          </w:p>
          <w:p w14:paraId="3CF82F70" w14:textId="77777777" w:rsidR="00C659A8" w:rsidRPr="00CE661A" w:rsidRDefault="00C659A8" w:rsidP="00C659A8">
            <w:pPr>
              <w:rPr>
                <w:b/>
                <w:sz w:val="22"/>
                <w:szCs w:val="22"/>
              </w:rPr>
            </w:pPr>
            <w:r w:rsidRPr="00CE661A">
              <w:rPr>
                <w:b/>
                <w:sz w:val="22"/>
                <w:szCs w:val="22"/>
              </w:rPr>
              <w:t>Resultat:</w:t>
            </w:r>
          </w:p>
          <w:p w14:paraId="058C6239" w14:textId="1FD452A7" w:rsidR="003801D6" w:rsidRDefault="00CE661A" w:rsidP="003801D6">
            <w:pPr>
              <w:rPr>
                <w:sz w:val="22"/>
                <w:szCs w:val="22"/>
              </w:rPr>
            </w:pPr>
            <w:r>
              <w:rPr>
                <w:sz w:val="22"/>
                <w:szCs w:val="22"/>
              </w:rPr>
              <w:t>Information gav</w:t>
            </w:r>
            <w:r w:rsidR="003801D6">
              <w:rPr>
                <w:sz w:val="22"/>
                <w:szCs w:val="22"/>
              </w:rPr>
              <w:t xml:space="preserve">s om att de ADR-intyg som utfärdas från och med den 1 maj 2022, temporärt kommer att avvika från de förlagor som publicerats på FN:s hemsida. Ytterligare säkerhetsattribut har tillförts och länderna ombeds att föra </w:t>
            </w:r>
            <w:r w:rsidR="003801D6">
              <w:rPr>
                <w:sz w:val="22"/>
                <w:szCs w:val="22"/>
              </w:rPr>
              <w:lastRenderedPageBreak/>
              <w:t>informationen vidare till sina tillsyn</w:t>
            </w:r>
            <w:r w:rsidR="00DC071B">
              <w:rPr>
                <w:sz w:val="22"/>
                <w:szCs w:val="22"/>
              </w:rPr>
              <w:t>s</w:t>
            </w:r>
            <w:r w:rsidR="003801D6">
              <w:rPr>
                <w:sz w:val="22"/>
                <w:szCs w:val="22"/>
              </w:rPr>
              <w:t xml:space="preserve">organ. Om tveksamheter uppstår kan kontakt tas med the Ministry of Transport and Communication på adress </w:t>
            </w:r>
            <w:hyperlink r:id="rId88" w:history="1">
              <w:r w:rsidR="003801D6" w:rsidRPr="009F3533">
                <w:rPr>
                  <w:rStyle w:val="Hyperlnk"/>
                  <w:sz w:val="22"/>
                  <w:szCs w:val="22"/>
                </w:rPr>
                <w:t>adr@mtc.gov.mk</w:t>
              </w:r>
            </w:hyperlink>
            <w:r w:rsidR="003801D6">
              <w:rPr>
                <w:sz w:val="22"/>
                <w:szCs w:val="22"/>
              </w:rPr>
              <w:t>.</w:t>
            </w:r>
          </w:p>
          <w:p w14:paraId="3210CA67" w14:textId="5D124675" w:rsidR="00802C4A" w:rsidRPr="00CE661A" w:rsidRDefault="00802C4A" w:rsidP="00C659A8">
            <w:pPr>
              <w:rPr>
                <w:sz w:val="22"/>
                <w:szCs w:val="22"/>
              </w:rPr>
            </w:pPr>
          </w:p>
        </w:tc>
      </w:tr>
      <w:tr w:rsidR="001E4C4F" w:rsidRPr="00EF2399" w14:paraId="105B1BDF" w14:textId="77777777" w:rsidTr="00702F34">
        <w:trPr>
          <w:gridAfter w:val="1"/>
          <w:wAfter w:w="4" w:type="pct"/>
          <w:trHeight w:val="691"/>
        </w:trPr>
        <w:tc>
          <w:tcPr>
            <w:tcW w:w="4996" w:type="pct"/>
            <w:gridSpan w:val="4"/>
            <w:tcBorders>
              <w:bottom w:val="single" w:sz="4" w:space="0" w:color="auto"/>
            </w:tcBorders>
            <w:shd w:val="clear" w:color="auto" w:fill="D9D9D9" w:themeFill="background1" w:themeFillShade="D9"/>
          </w:tcPr>
          <w:p w14:paraId="7C9C399C" w14:textId="232EC637" w:rsidR="001E4C4F" w:rsidRPr="00EF2399" w:rsidRDefault="001E4C4F" w:rsidP="00E3537F">
            <w:pPr>
              <w:pStyle w:val="Liststycke"/>
              <w:keepLines/>
              <w:numPr>
                <w:ilvl w:val="0"/>
                <w:numId w:val="5"/>
              </w:numPr>
              <w:tabs>
                <w:tab w:val="left" w:pos="602"/>
              </w:tabs>
              <w:spacing w:before="120" w:after="120" w:line="240" w:lineRule="auto"/>
              <w:ind w:right="-28"/>
              <w:rPr>
                <w:b/>
                <w:bCs/>
                <w:color w:val="000000"/>
                <w:sz w:val="22"/>
                <w:szCs w:val="22"/>
                <w:lang w:val="en-GB"/>
              </w:rPr>
            </w:pPr>
            <w:r w:rsidRPr="00CE661A">
              <w:rPr>
                <w:b/>
                <w:bCs/>
                <w:color w:val="000000"/>
                <w:sz w:val="22"/>
                <w:szCs w:val="22"/>
              </w:rPr>
              <w:lastRenderedPageBreak/>
              <w:t xml:space="preserve"> </w:t>
            </w:r>
            <w:r w:rsidRPr="00EF2399">
              <w:rPr>
                <w:b/>
                <w:bCs/>
                <w:color w:val="000000"/>
                <w:sz w:val="22"/>
                <w:szCs w:val="22"/>
                <w:lang w:val="en-GB"/>
              </w:rPr>
              <w:t>Programme of work</w:t>
            </w:r>
          </w:p>
        </w:tc>
      </w:tr>
      <w:tr w:rsidR="001E4C4F" w:rsidRPr="00A23293" w14:paraId="3838DEFB" w14:textId="77777777" w:rsidTr="00702F34">
        <w:trPr>
          <w:gridAfter w:val="1"/>
          <w:wAfter w:w="4" w:type="pct"/>
          <w:trHeight w:val="691"/>
        </w:trPr>
        <w:tc>
          <w:tcPr>
            <w:tcW w:w="4996" w:type="pct"/>
            <w:gridSpan w:val="4"/>
            <w:tcBorders>
              <w:bottom w:val="single" w:sz="4" w:space="0" w:color="auto"/>
            </w:tcBorders>
            <w:shd w:val="clear" w:color="auto" w:fill="auto"/>
          </w:tcPr>
          <w:p w14:paraId="0349F2D6" w14:textId="3F1D3D8C" w:rsidR="00CF69AE" w:rsidRPr="00443DD3" w:rsidRDefault="00CF69AE" w:rsidP="00556DAE">
            <w:pPr>
              <w:keepLines/>
              <w:tabs>
                <w:tab w:val="left" w:pos="602"/>
              </w:tabs>
              <w:spacing w:before="120" w:after="120" w:line="240" w:lineRule="auto"/>
              <w:ind w:right="-28"/>
              <w:rPr>
                <w:bCs/>
                <w:color w:val="000000"/>
                <w:sz w:val="22"/>
                <w:szCs w:val="22"/>
              </w:rPr>
            </w:pPr>
            <w:proofErr w:type="spellStart"/>
            <w:r w:rsidRPr="00443DD3">
              <w:rPr>
                <w:bCs/>
                <w:color w:val="000000"/>
                <w:sz w:val="22"/>
                <w:szCs w:val="22"/>
                <w:lang w:val="en-GB"/>
              </w:rPr>
              <w:t>Nästa</w:t>
            </w:r>
            <w:proofErr w:type="spellEnd"/>
            <w:r w:rsidRPr="00443DD3">
              <w:rPr>
                <w:bCs/>
                <w:color w:val="000000"/>
                <w:sz w:val="22"/>
                <w:szCs w:val="22"/>
                <w:lang w:val="en-GB"/>
              </w:rPr>
              <w:t xml:space="preserve"> </w:t>
            </w:r>
            <w:proofErr w:type="spellStart"/>
            <w:r w:rsidRPr="00443DD3">
              <w:rPr>
                <w:bCs/>
                <w:color w:val="000000"/>
                <w:sz w:val="22"/>
                <w:szCs w:val="22"/>
                <w:lang w:val="en-GB"/>
              </w:rPr>
              <w:t>möte</w:t>
            </w:r>
            <w:proofErr w:type="spellEnd"/>
            <w:r w:rsidRPr="00443DD3">
              <w:rPr>
                <w:bCs/>
                <w:color w:val="000000"/>
                <w:sz w:val="22"/>
                <w:szCs w:val="22"/>
                <w:lang w:val="en-GB"/>
              </w:rPr>
              <w:t xml:space="preserve"> med WP.15 </w:t>
            </w:r>
            <w:proofErr w:type="spellStart"/>
            <w:r w:rsidRPr="00443DD3">
              <w:rPr>
                <w:bCs/>
                <w:color w:val="000000"/>
                <w:sz w:val="22"/>
                <w:szCs w:val="22"/>
                <w:lang w:val="en-GB"/>
              </w:rPr>
              <w:t>kommer</w:t>
            </w:r>
            <w:proofErr w:type="spellEnd"/>
            <w:r w:rsidRPr="00443DD3">
              <w:rPr>
                <w:bCs/>
                <w:color w:val="000000"/>
                <w:sz w:val="22"/>
                <w:szCs w:val="22"/>
                <w:lang w:val="en-GB"/>
              </w:rPr>
              <w:t xml:space="preserve"> </w:t>
            </w:r>
            <w:proofErr w:type="spellStart"/>
            <w:r w:rsidRPr="00443DD3">
              <w:rPr>
                <w:bCs/>
                <w:color w:val="000000"/>
                <w:sz w:val="22"/>
                <w:szCs w:val="22"/>
                <w:lang w:val="en-GB"/>
              </w:rPr>
              <w:t>att</w:t>
            </w:r>
            <w:proofErr w:type="spellEnd"/>
            <w:r w:rsidRPr="00443DD3">
              <w:rPr>
                <w:bCs/>
                <w:color w:val="000000"/>
                <w:sz w:val="22"/>
                <w:szCs w:val="22"/>
                <w:lang w:val="en-GB"/>
              </w:rPr>
              <w:t xml:space="preserve"> </w:t>
            </w:r>
            <w:proofErr w:type="spellStart"/>
            <w:r w:rsidRPr="00443DD3">
              <w:rPr>
                <w:bCs/>
                <w:color w:val="000000"/>
                <w:sz w:val="22"/>
                <w:szCs w:val="22"/>
                <w:lang w:val="en-GB"/>
              </w:rPr>
              <w:t>äga</w:t>
            </w:r>
            <w:proofErr w:type="spellEnd"/>
            <w:r w:rsidRPr="00443DD3">
              <w:rPr>
                <w:bCs/>
                <w:color w:val="000000"/>
                <w:sz w:val="22"/>
                <w:szCs w:val="22"/>
                <w:lang w:val="en-GB"/>
              </w:rPr>
              <w:t xml:space="preserve"> rum den 8-11 </w:t>
            </w:r>
            <w:proofErr w:type="spellStart"/>
            <w:r w:rsidRPr="00443DD3">
              <w:rPr>
                <w:bCs/>
                <w:color w:val="000000"/>
                <w:sz w:val="22"/>
                <w:szCs w:val="22"/>
                <w:lang w:val="en-GB"/>
              </w:rPr>
              <w:t>november</w:t>
            </w:r>
            <w:proofErr w:type="spellEnd"/>
            <w:r w:rsidRPr="00443DD3">
              <w:rPr>
                <w:bCs/>
                <w:color w:val="000000"/>
                <w:sz w:val="22"/>
                <w:szCs w:val="22"/>
                <w:lang w:val="en-GB"/>
              </w:rPr>
              <w:t xml:space="preserve"> 2022. </w:t>
            </w:r>
            <w:r w:rsidRPr="00443DD3">
              <w:rPr>
                <w:bCs/>
                <w:color w:val="000000"/>
                <w:sz w:val="22"/>
                <w:szCs w:val="22"/>
              </w:rPr>
              <w:t xml:space="preserve">Det kommer att finnas möjlighet att delta online även denna gång. Agendapunkterna kommer att vara desamma som för det 111:e mötet med tillägg för en punkt </w:t>
            </w:r>
            <w:r w:rsidR="00443DD3" w:rsidRPr="00443DD3">
              <w:rPr>
                <w:bCs/>
                <w:color w:val="000000"/>
                <w:sz w:val="22"/>
                <w:szCs w:val="22"/>
              </w:rPr>
              <w:t>för val av ordförande och vice ordförande för det kommande arbetsåret. Sista dag att skicka in officiella förslag till det 112:e mötet är den 16 augusti 2022.</w:t>
            </w:r>
          </w:p>
          <w:p w14:paraId="7836F8FE" w14:textId="5CE4863B" w:rsidR="00CF69AE" w:rsidRPr="008322CF" w:rsidRDefault="00A23293" w:rsidP="00CF69AE">
            <w:pPr>
              <w:pStyle w:val="H1G"/>
              <w:rPr>
                <w:lang w:val="sv-SE"/>
              </w:rPr>
            </w:pPr>
            <w:r w:rsidRPr="008322CF">
              <w:rPr>
                <w:lang w:val="sv-SE"/>
              </w:rPr>
              <w:t xml:space="preserve">Ändringar till ADR </w:t>
            </w:r>
            <w:r w:rsidR="00CF69AE" w:rsidRPr="008322CF">
              <w:rPr>
                <w:lang w:val="sv-SE"/>
              </w:rPr>
              <w:t>2023</w:t>
            </w:r>
          </w:p>
          <w:p w14:paraId="5FBB870D" w14:textId="42661998" w:rsidR="00CF69AE" w:rsidRPr="00A23293" w:rsidRDefault="008322CF" w:rsidP="0017064C">
            <w:pPr>
              <w:keepLines/>
              <w:tabs>
                <w:tab w:val="left" w:pos="602"/>
              </w:tabs>
              <w:spacing w:before="120" w:after="120" w:line="240" w:lineRule="auto"/>
              <w:ind w:right="-28"/>
              <w:rPr>
                <w:b/>
                <w:bCs/>
                <w:color w:val="000000"/>
                <w:sz w:val="22"/>
                <w:szCs w:val="22"/>
              </w:rPr>
            </w:pPr>
            <w:r w:rsidRPr="0017064C">
              <w:rPr>
                <w:bCs/>
                <w:color w:val="000000"/>
                <w:sz w:val="22"/>
                <w:szCs w:val="22"/>
                <w:lang w:val="en-GB"/>
              </w:rPr>
              <w:t xml:space="preserve">Dokument </w:t>
            </w:r>
            <w:r w:rsidRPr="0017064C">
              <w:rPr>
                <w:bCs/>
                <w:color w:val="000000"/>
                <w:sz w:val="22"/>
                <w:szCs w:val="22"/>
                <w:lang w:val="en-GB"/>
              </w:rPr>
              <w:t>ECE/TRANS/WP.15/256/Corr.1</w:t>
            </w:r>
            <w:r w:rsidRPr="0017064C">
              <w:rPr>
                <w:bCs/>
                <w:color w:val="000000"/>
                <w:sz w:val="22"/>
                <w:szCs w:val="22"/>
                <w:lang w:val="en-GB"/>
              </w:rPr>
              <w:t xml:space="preserve"> kommer att inkludera de ändringar</w:t>
            </w:r>
            <w:r w:rsidR="00A23293" w:rsidRPr="0017064C">
              <w:rPr>
                <w:bCs/>
                <w:color w:val="000000"/>
                <w:sz w:val="22"/>
                <w:szCs w:val="22"/>
                <w:lang w:val="en-GB"/>
              </w:rPr>
              <w:t xml:space="preserve"> </w:t>
            </w:r>
            <w:r w:rsidRPr="0017064C">
              <w:rPr>
                <w:bCs/>
                <w:color w:val="000000"/>
                <w:sz w:val="22"/>
                <w:szCs w:val="22"/>
                <w:lang w:val="en-GB"/>
              </w:rPr>
              <w:t>som antagits och som inte har inkluderats i tidigare dokument gällande antagna texter till ADR 2023. WP.</w:t>
            </w:r>
            <w:proofErr w:type="gramStart"/>
            <w:r w:rsidRPr="0017064C">
              <w:rPr>
                <w:bCs/>
                <w:color w:val="000000"/>
                <w:sz w:val="22"/>
                <w:szCs w:val="22"/>
                <w:lang w:val="en-GB"/>
              </w:rPr>
              <w:t>15:s</w:t>
            </w:r>
            <w:proofErr w:type="gramEnd"/>
            <w:r w:rsidRPr="0017064C">
              <w:rPr>
                <w:bCs/>
                <w:color w:val="000000"/>
                <w:sz w:val="22"/>
                <w:szCs w:val="22"/>
                <w:lang w:val="en-GB"/>
              </w:rPr>
              <w:t xml:space="preserve"> o</w:t>
            </w:r>
            <w:r w:rsidR="00A23293" w:rsidRPr="0017064C">
              <w:rPr>
                <w:bCs/>
                <w:color w:val="000000"/>
                <w:sz w:val="22"/>
                <w:szCs w:val="22"/>
                <w:lang w:val="en-GB"/>
              </w:rPr>
              <w:t>rdförande</w:t>
            </w:r>
            <w:r w:rsidRPr="0017064C">
              <w:rPr>
                <w:bCs/>
                <w:color w:val="000000"/>
                <w:sz w:val="22"/>
                <w:szCs w:val="22"/>
                <w:lang w:val="en-GB"/>
              </w:rPr>
              <w:t xml:space="preserve"> kommer att </w:t>
            </w:r>
            <w:r w:rsidR="00A23293" w:rsidRPr="0017064C">
              <w:rPr>
                <w:bCs/>
                <w:color w:val="000000"/>
                <w:sz w:val="22"/>
                <w:szCs w:val="22"/>
                <w:lang w:val="en-GB"/>
              </w:rPr>
              <w:t xml:space="preserve">överföra </w:t>
            </w:r>
            <w:r w:rsidRPr="0017064C">
              <w:rPr>
                <w:bCs/>
                <w:color w:val="000000"/>
                <w:sz w:val="22"/>
                <w:szCs w:val="22"/>
                <w:lang w:val="en-GB"/>
              </w:rPr>
              <w:t xml:space="preserve">samtliga antagna </w:t>
            </w:r>
            <w:r w:rsidR="00A23293" w:rsidRPr="0017064C">
              <w:rPr>
                <w:bCs/>
                <w:color w:val="000000"/>
                <w:sz w:val="22"/>
                <w:szCs w:val="22"/>
                <w:lang w:val="en-GB"/>
              </w:rPr>
              <w:t xml:space="preserve">ändringar till generalsekreteraren </w:t>
            </w:r>
            <w:r w:rsidRPr="0017064C">
              <w:rPr>
                <w:bCs/>
                <w:color w:val="000000"/>
                <w:sz w:val="22"/>
                <w:szCs w:val="22"/>
                <w:lang w:val="en-GB"/>
              </w:rPr>
              <w:t>för</w:t>
            </w:r>
            <w:r w:rsidR="00A23293" w:rsidRPr="0017064C">
              <w:rPr>
                <w:bCs/>
                <w:color w:val="000000"/>
                <w:sz w:val="22"/>
                <w:szCs w:val="22"/>
                <w:lang w:val="en-GB"/>
              </w:rPr>
              <w:t xml:space="preserve"> anmäla</w:t>
            </w:r>
            <w:r w:rsidRPr="0017064C">
              <w:rPr>
                <w:bCs/>
                <w:color w:val="000000"/>
                <w:sz w:val="22"/>
                <w:szCs w:val="22"/>
                <w:lang w:val="en-GB"/>
              </w:rPr>
              <w:t>n</w:t>
            </w:r>
            <w:r w:rsidR="00A23293" w:rsidRPr="0017064C">
              <w:rPr>
                <w:bCs/>
                <w:color w:val="000000"/>
                <w:sz w:val="22"/>
                <w:szCs w:val="22"/>
                <w:lang w:val="en-GB"/>
              </w:rPr>
              <w:t xml:space="preserve"> till </w:t>
            </w:r>
            <w:r w:rsidRPr="0017064C">
              <w:rPr>
                <w:bCs/>
                <w:color w:val="000000"/>
                <w:sz w:val="22"/>
                <w:szCs w:val="22"/>
                <w:lang w:val="en-GB"/>
              </w:rPr>
              <w:t xml:space="preserve">samtliga kontrakterande parter till </w:t>
            </w:r>
            <w:r w:rsidR="00A23293" w:rsidRPr="0017064C">
              <w:rPr>
                <w:bCs/>
                <w:color w:val="000000"/>
                <w:sz w:val="22"/>
                <w:szCs w:val="22"/>
                <w:lang w:val="en-GB"/>
              </w:rPr>
              <w:t>ADR den 1 juli 2022</w:t>
            </w:r>
            <w:r w:rsidRPr="0017064C">
              <w:rPr>
                <w:bCs/>
                <w:color w:val="000000"/>
                <w:sz w:val="22"/>
                <w:szCs w:val="22"/>
                <w:lang w:val="en-GB"/>
              </w:rPr>
              <w:t xml:space="preserve">, för att </w:t>
            </w:r>
            <w:r w:rsidR="00A23293" w:rsidRPr="0017064C">
              <w:rPr>
                <w:bCs/>
                <w:color w:val="000000"/>
                <w:sz w:val="22"/>
                <w:szCs w:val="22"/>
                <w:lang w:val="en-GB"/>
              </w:rPr>
              <w:t>godkänna</w:t>
            </w:r>
            <w:r w:rsidRPr="0017064C">
              <w:rPr>
                <w:bCs/>
                <w:color w:val="000000"/>
                <w:sz w:val="22"/>
                <w:szCs w:val="22"/>
                <w:lang w:val="en-GB"/>
              </w:rPr>
              <w:t>s i enlighet med</w:t>
            </w:r>
            <w:r w:rsidR="00A23293" w:rsidRPr="0017064C">
              <w:rPr>
                <w:bCs/>
                <w:color w:val="000000"/>
                <w:sz w:val="22"/>
                <w:szCs w:val="22"/>
                <w:lang w:val="en-GB"/>
              </w:rPr>
              <w:t xml:space="preserve"> artikel 14 i ADR.</w:t>
            </w:r>
          </w:p>
        </w:tc>
      </w:tr>
      <w:tr w:rsidR="001E4C4F" w:rsidRPr="00FA1D52" w14:paraId="01D11815" w14:textId="77777777" w:rsidTr="00702F34">
        <w:trPr>
          <w:gridAfter w:val="1"/>
          <w:wAfter w:w="4" w:type="pct"/>
          <w:trHeight w:val="691"/>
        </w:trPr>
        <w:tc>
          <w:tcPr>
            <w:tcW w:w="4996" w:type="pct"/>
            <w:gridSpan w:val="4"/>
            <w:tcBorders>
              <w:bottom w:val="single" w:sz="4" w:space="0" w:color="auto"/>
            </w:tcBorders>
            <w:shd w:val="clear" w:color="auto" w:fill="D9D9D9" w:themeFill="background1" w:themeFillShade="D9"/>
          </w:tcPr>
          <w:p w14:paraId="24D7B1EA" w14:textId="258921C7" w:rsidR="001E4C4F" w:rsidRPr="00672826" w:rsidRDefault="001E4C4F" w:rsidP="00E3537F">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rPr>
            </w:pPr>
            <w:r w:rsidRPr="00A23293">
              <w:rPr>
                <w:rFonts w:ascii="Times New Roman" w:hAnsi="Times New Roman"/>
                <w:b/>
                <w:bCs/>
                <w:color w:val="000000"/>
                <w:sz w:val="28"/>
                <w:szCs w:val="22"/>
              </w:rPr>
              <w:t xml:space="preserve"> </w:t>
            </w:r>
            <w:r w:rsidRPr="00672826">
              <w:rPr>
                <w:rFonts w:ascii="Times New Roman" w:hAnsi="Times New Roman"/>
                <w:b/>
                <w:bCs/>
                <w:color w:val="000000"/>
                <w:sz w:val="28"/>
                <w:szCs w:val="22"/>
              </w:rPr>
              <w:t>Övriga frågor</w:t>
            </w:r>
          </w:p>
        </w:tc>
      </w:tr>
      <w:tr w:rsidR="00E26215" w:rsidRPr="00CF69AE" w14:paraId="7CA63F80" w14:textId="77777777" w:rsidTr="00E26215">
        <w:trPr>
          <w:gridAfter w:val="1"/>
          <w:wAfter w:w="4" w:type="pct"/>
          <w:trHeight w:val="686"/>
        </w:trPr>
        <w:tc>
          <w:tcPr>
            <w:tcW w:w="4996" w:type="pct"/>
            <w:gridSpan w:val="4"/>
            <w:shd w:val="clear" w:color="auto" w:fill="auto"/>
          </w:tcPr>
          <w:p w14:paraId="054D2C39" w14:textId="68D5CD79" w:rsidR="00E26215" w:rsidRPr="00150EB7" w:rsidRDefault="00E26215" w:rsidP="00CD7D9E">
            <w:pPr>
              <w:pStyle w:val="Liststycke"/>
              <w:keepLines/>
              <w:numPr>
                <w:ilvl w:val="0"/>
                <w:numId w:val="7"/>
              </w:numPr>
              <w:spacing w:before="120" w:after="120" w:line="240" w:lineRule="auto"/>
              <w:ind w:left="750" w:right="-28"/>
              <w:rPr>
                <w:color w:val="0000FF"/>
                <w:sz w:val="22"/>
                <w:szCs w:val="22"/>
                <w:u w:val="single"/>
                <w:lang w:val="en-GB"/>
              </w:rPr>
            </w:pPr>
            <w:proofErr w:type="spellStart"/>
            <w:r w:rsidRPr="00150EB7">
              <w:rPr>
                <w:b/>
                <w:bCs/>
                <w:color w:val="000000"/>
                <w:sz w:val="22"/>
                <w:szCs w:val="22"/>
              </w:rPr>
              <w:lastRenderedPageBreak/>
              <w:t>Circular</w:t>
            </w:r>
            <w:proofErr w:type="spellEnd"/>
            <w:r w:rsidRPr="00150EB7">
              <w:rPr>
                <w:b/>
                <w:bCs/>
                <w:color w:val="000000"/>
                <w:sz w:val="22"/>
                <w:szCs w:val="22"/>
              </w:rPr>
              <w:t xml:space="preserve"> </w:t>
            </w:r>
            <w:proofErr w:type="spellStart"/>
            <w:r w:rsidRPr="00150EB7">
              <w:rPr>
                <w:b/>
                <w:bCs/>
                <w:color w:val="000000"/>
                <w:sz w:val="22"/>
                <w:szCs w:val="22"/>
              </w:rPr>
              <w:t>economy</w:t>
            </w:r>
            <w:proofErr w:type="spellEnd"/>
            <w:r w:rsidRPr="00150EB7">
              <w:rPr>
                <w:b/>
                <w:bCs/>
                <w:color w:val="000000"/>
                <w:sz w:val="22"/>
                <w:szCs w:val="22"/>
              </w:rPr>
              <w:t xml:space="preserve"> and </w:t>
            </w:r>
            <w:proofErr w:type="spellStart"/>
            <w:r w:rsidRPr="00150EB7">
              <w:rPr>
                <w:b/>
                <w:bCs/>
                <w:color w:val="000000"/>
                <w:sz w:val="22"/>
                <w:szCs w:val="22"/>
              </w:rPr>
              <w:t>sustainable</w:t>
            </w:r>
            <w:proofErr w:type="spellEnd"/>
            <w:r w:rsidRPr="00150EB7">
              <w:rPr>
                <w:b/>
                <w:bCs/>
                <w:color w:val="000000"/>
                <w:sz w:val="22"/>
                <w:szCs w:val="22"/>
              </w:rPr>
              <w:t xml:space="preserve"> </w:t>
            </w:r>
            <w:proofErr w:type="spellStart"/>
            <w:r w:rsidRPr="00150EB7">
              <w:rPr>
                <w:b/>
                <w:bCs/>
                <w:color w:val="000000"/>
                <w:sz w:val="22"/>
                <w:szCs w:val="22"/>
              </w:rPr>
              <w:t>use</w:t>
            </w:r>
            <w:proofErr w:type="spellEnd"/>
            <w:r w:rsidRPr="00150EB7">
              <w:rPr>
                <w:b/>
                <w:bCs/>
                <w:color w:val="000000"/>
                <w:sz w:val="22"/>
                <w:szCs w:val="22"/>
              </w:rPr>
              <w:t xml:space="preserve"> of </w:t>
            </w:r>
            <w:proofErr w:type="spellStart"/>
            <w:r w:rsidRPr="00150EB7">
              <w:rPr>
                <w:b/>
                <w:bCs/>
                <w:color w:val="000000"/>
                <w:sz w:val="22"/>
                <w:szCs w:val="22"/>
              </w:rPr>
              <w:t>natural</w:t>
            </w:r>
            <w:proofErr w:type="spellEnd"/>
            <w:r w:rsidRPr="00150EB7">
              <w:rPr>
                <w:b/>
                <w:bCs/>
                <w:color w:val="000000"/>
                <w:sz w:val="22"/>
                <w:szCs w:val="22"/>
              </w:rPr>
              <w:t xml:space="preserve"> </w:t>
            </w:r>
            <w:proofErr w:type="spellStart"/>
            <w:r w:rsidRPr="00150EB7">
              <w:rPr>
                <w:b/>
                <w:bCs/>
                <w:color w:val="000000"/>
                <w:sz w:val="22"/>
                <w:szCs w:val="22"/>
              </w:rPr>
              <w:t>resources</w:t>
            </w:r>
            <w:proofErr w:type="spellEnd"/>
            <w:r w:rsidR="00150EB7">
              <w:rPr>
                <w:b/>
                <w:bCs/>
                <w:color w:val="000000"/>
                <w:sz w:val="22"/>
                <w:szCs w:val="22"/>
              </w:rPr>
              <w:br/>
            </w:r>
            <w:r w:rsidRPr="00150EB7">
              <w:rPr>
                <w:bCs/>
                <w:color w:val="000000"/>
                <w:sz w:val="22"/>
                <w:szCs w:val="22"/>
              </w:rPr>
              <w:br/>
            </w:r>
            <w:hyperlink r:id="rId89" w:history="1">
              <w:r w:rsidRPr="00150EB7">
                <w:rPr>
                  <w:rStyle w:val="Hyperlnk"/>
                  <w:sz w:val="22"/>
                  <w:szCs w:val="22"/>
                  <w:highlight w:val="yellow"/>
                </w:rPr>
                <w:t>INF.21 (Sekretariatet)</w:t>
              </w:r>
            </w:hyperlink>
            <w:r w:rsidR="00150EB7" w:rsidRPr="00150EB7">
              <w:rPr>
                <w:rStyle w:val="Hyperlnk"/>
                <w:sz w:val="22"/>
                <w:szCs w:val="22"/>
              </w:rPr>
              <w:br/>
            </w:r>
            <w:r w:rsidR="00150EB7" w:rsidRPr="00150EB7">
              <w:rPr>
                <w:rStyle w:val="Hyperlnk"/>
                <w:sz w:val="22"/>
                <w:szCs w:val="22"/>
              </w:rPr>
              <w:br/>
            </w:r>
            <w:r w:rsidR="00CE661A" w:rsidRPr="00150EB7">
              <w:rPr>
                <w:b/>
                <w:bCs/>
                <w:color w:val="000000"/>
                <w:sz w:val="22"/>
                <w:szCs w:val="22"/>
              </w:rPr>
              <w:t>Resultat</w:t>
            </w:r>
            <w:r w:rsidR="00CE661A" w:rsidRPr="00150EB7">
              <w:rPr>
                <w:bCs/>
                <w:color w:val="000000"/>
                <w:sz w:val="22"/>
                <w:szCs w:val="22"/>
              </w:rPr>
              <w:t xml:space="preserve">: </w:t>
            </w:r>
            <w:r w:rsidR="00CE661A" w:rsidRPr="00150EB7">
              <w:rPr>
                <w:sz w:val="22"/>
                <w:szCs w:val="22"/>
              </w:rPr>
              <w:t>Punkten kvarstår till nästa möte och länderna inbjöds att skicka in dokument för diskussion. Regler i ADR som kopplar till cirkulär ekonomin så som t.ex. förpackningar och batterier är mer kopplat till diskussioner under Joint.</w:t>
            </w:r>
            <w:r w:rsidRPr="00150EB7">
              <w:rPr>
                <w:bCs/>
                <w:color w:val="000000"/>
                <w:sz w:val="22"/>
                <w:szCs w:val="22"/>
                <w:highlight w:val="yellow"/>
              </w:rPr>
              <w:br/>
            </w:r>
            <w:r w:rsidRPr="00150EB7">
              <w:rPr>
                <w:bCs/>
                <w:color w:val="000000"/>
                <w:sz w:val="22"/>
                <w:szCs w:val="22"/>
              </w:rPr>
              <w:br/>
            </w:r>
            <w:r w:rsidRPr="00150EB7">
              <w:rPr>
                <w:bCs/>
                <w:color w:val="000000"/>
                <w:sz w:val="22"/>
                <w:szCs w:val="22"/>
              </w:rPr>
              <w:br/>
            </w:r>
            <w:r w:rsidRPr="00150EB7">
              <w:rPr>
                <w:b/>
                <w:bCs/>
                <w:color w:val="000000"/>
                <w:sz w:val="22"/>
                <w:szCs w:val="22"/>
              </w:rPr>
              <w:t>(b) Övriga frågor</w:t>
            </w:r>
            <w:r w:rsidRPr="00150EB7">
              <w:rPr>
                <w:bCs/>
                <w:color w:val="000000"/>
                <w:sz w:val="22"/>
                <w:szCs w:val="22"/>
              </w:rPr>
              <w:br/>
            </w:r>
            <w:r w:rsidR="00150EB7" w:rsidRPr="00150EB7">
              <w:rPr>
                <w:sz w:val="22"/>
                <w:szCs w:val="22"/>
              </w:rPr>
              <w:br/>
              <w:t xml:space="preserve">- </w:t>
            </w:r>
            <w:hyperlink r:id="rId90" w:history="1">
              <w:r w:rsidRPr="00150EB7">
                <w:rPr>
                  <w:rStyle w:val="Hyperlnk"/>
                  <w:bCs/>
                  <w:sz w:val="22"/>
                  <w:szCs w:val="22"/>
                  <w:highlight w:val="green"/>
                </w:rPr>
                <w:t>INF.22 (Sekretariatet)</w:t>
              </w:r>
            </w:hyperlink>
            <w:r w:rsidR="00BD2B14" w:rsidRPr="00150EB7">
              <w:rPr>
                <w:rStyle w:val="Hyperlnk"/>
                <w:bCs/>
                <w:sz w:val="22"/>
                <w:szCs w:val="22"/>
                <w:highlight w:val="green"/>
              </w:rPr>
              <w:t xml:space="preserve"> + INF.22/Add.1</w:t>
            </w:r>
            <w:r w:rsidR="00150EB7" w:rsidRPr="00150EB7">
              <w:rPr>
                <w:rStyle w:val="Hyperlnk"/>
                <w:bCs/>
                <w:sz w:val="22"/>
                <w:szCs w:val="22"/>
              </w:rPr>
              <w:br/>
            </w:r>
            <w:r w:rsidRPr="00150EB7">
              <w:rPr>
                <w:sz w:val="22"/>
                <w:szCs w:val="22"/>
              </w:rPr>
              <w:t>Tabell B ingår inte i de officiella texterna i ADR och upptas därför inte i listan över konsoliderade ändringar. Sekretariatet har här listat de ändringar som antagits för tabell A och som har effekt på tabell B i detta dokument.</w:t>
            </w:r>
            <w:r w:rsidRPr="00150EB7">
              <w:rPr>
                <w:sz w:val="22"/>
                <w:szCs w:val="22"/>
              </w:rPr>
              <w:br/>
            </w:r>
            <w:r w:rsidRPr="00150EB7">
              <w:rPr>
                <w:bCs/>
                <w:color w:val="000000"/>
                <w:sz w:val="22"/>
                <w:szCs w:val="22"/>
              </w:rPr>
              <w:br/>
            </w:r>
            <w:proofErr w:type="spellStart"/>
            <w:r w:rsidRPr="00150EB7">
              <w:rPr>
                <w:b/>
                <w:bCs/>
                <w:color w:val="000000"/>
                <w:sz w:val="22"/>
                <w:szCs w:val="22"/>
                <w:lang w:val="en-GB"/>
              </w:rPr>
              <w:t>Resultat</w:t>
            </w:r>
            <w:proofErr w:type="spellEnd"/>
            <w:r w:rsidR="00101F44" w:rsidRPr="00150EB7">
              <w:rPr>
                <w:bCs/>
                <w:color w:val="000000"/>
                <w:sz w:val="22"/>
                <w:szCs w:val="22"/>
                <w:lang w:val="en-GB"/>
              </w:rPr>
              <w:t>:</w:t>
            </w:r>
            <w:r w:rsidR="00CD7D9E">
              <w:rPr>
                <w:bCs/>
                <w:color w:val="000000"/>
                <w:sz w:val="22"/>
                <w:szCs w:val="22"/>
                <w:lang w:val="en-GB"/>
              </w:rPr>
              <w:t xml:space="preserve"> </w:t>
            </w:r>
            <w:proofErr w:type="spellStart"/>
            <w:r w:rsidRPr="00150EB7">
              <w:rPr>
                <w:bCs/>
                <w:color w:val="000000"/>
                <w:sz w:val="22"/>
                <w:szCs w:val="22"/>
                <w:lang w:val="en-GB"/>
              </w:rPr>
              <w:t>Förslagen</w:t>
            </w:r>
            <w:proofErr w:type="spellEnd"/>
            <w:r w:rsidRPr="00150EB7">
              <w:rPr>
                <w:bCs/>
                <w:color w:val="000000"/>
                <w:sz w:val="22"/>
                <w:szCs w:val="22"/>
                <w:lang w:val="en-GB"/>
              </w:rPr>
              <w:t xml:space="preserve"> antogs.</w:t>
            </w:r>
            <w:r w:rsidR="00150EB7" w:rsidRPr="00150EB7">
              <w:rPr>
                <w:bCs/>
                <w:color w:val="000000"/>
                <w:sz w:val="22"/>
                <w:szCs w:val="22"/>
                <w:lang w:val="en-GB"/>
              </w:rPr>
              <w:br/>
            </w:r>
            <w:r w:rsidR="00150EB7" w:rsidRPr="00150EB7">
              <w:rPr>
                <w:bCs/>
                <w:color w:val="000000"/>
                <w:sz w:val="22"/>
                <w:szCs w:val="22"/>
                <w:lang w:val="en-GB"/>
              </w:rPr>
              <w:br/>
            </w:r>
            <w:r w:rsidR="00150EB7" w:rsidRPr="00150EB7">
              <w:rPr>
                <w:bCs/>
                <w:color w:val="000000"/>
                <w:sz w:val="22"/>
                <w:szCs w:val="22"/>
                <w:lang w:val="en-GB"/>
              </w:rPr>
              <w:br/>
            </w:r>
            <w:r w:rsidR="00150EB7" w:rsidRPr="00150EB7">
              <w:rPr>
                <w:sz w:val="22"/>
                <w:szCs w:val="22"/>
                <w:lang w:val="en-GB"/>
              </w:rPr>
              <w:t xml:space="preserve">- </w:t>
            </w:r>
            <w:r w:rsidR="00A22BC7" w:rsidRPr="00150EB7">
              <w:rPr>
                <w:sz w:val="22"/>
                <w:szCs w:val="22"/>
                <w:lang w:val="en-GB"/>
              </w:rPr>
              <w:t>T</w:t>
            </w:r>
            <w:r w:rsidRPr="00150EB7">
              <w:rPr>
                <w:sz w:val="22"/>
                <w:szCs w:val="22"/>
                <w:lang w:val="en-GB"/>
              </w:rPr>
              <w:t>he secretary of the Working Party on Transport Trends and Economics (WP.5)</w:t>
            </w:r>
            <w:r w:rsidR="00A22BC7" w:rsidRPr="00150EB7">
              <w:rPr>
                <w:sz w:val="22"/>
                <w:szCs w:val="22"/>
                <w:lang w:val="en-GB"/>
              </w:rPr>
              <w:t>,</w:t>
            </w:r>
            <w:r w:rsidRPr="00150EB7">
              <w:rPr>
                <w:sz w:val="22"/>
                <w:szCs w:val="22"/>
                <w:lang w:val="en-GB"/>
              </w:rPr>
              <w:t xml:space="preserve"> </w:t>
            </w:r>
            <w:r w:rsidR="00A22BC7" w:rsidRPr="00150EB7">
              <w:rPr>
                <w:sz w:val="22"/>
                <w:szCs w:val="22"/>
                <w:lang w:val="en-GB"/>
              </w:rPr>
              <w:t xml:space="preserve">Roel </w:t>
            </w:r>
            <w:proofErr w:type="spellStart"/>
            <w:r w:rsidR="00A22BC7" w:rsidRPr="00150EB7">
              <w:rPr>
                <w:sz w:val="22"/>
                <w:szCs w:val="22"/>
                <w:lang w:val="en-GB"/>
              </w:rPr>
              <w:t>Janssens</w:t>
            </w:r>
            <w:proofErr w:type="spellEnd"/>
            <w:r w:rsidR="00A22BC7" w:rsidRPr="00150EB7">
              <w:rPr>
                <w:sz w:val="22"/>
                <w:szCs w:val="22"/>
                <w:lang w:val="en-GB"/>
              </w:rPr>
              <w:t xml:space="preserve">, </w:t>
            </w:r>
            <w:proofErr w:type="spellStart"/>
            <w:r w:rsidRPr="00150EB7">
              <w:rPr>
                <w:sz w:val="22"/>
                <w:szCs w:val="22"/>
                <w:lang w:val="en-GB"/>
              </w:rPr>
              <w:t>present</w:t>
            </w:r>
            <w:r w:rsidR="00A22BC7" w:rsidRPr="00150EB7">
              <w:rPr>
                <w:sz w:val="22"/>
                <w:szCs w:val="22"/>
                <w:lang w:val="en-GB"/>
              </w:rPr>
              <w:t>erade</w:t>
            </w:r>
            <w:proofErr w:type="spellEnd"/>
            <w:r w:rsidRPr="00150EB7">
              <w:rPr>
                <w:sz w:val="22"/>
                <w:szCs w:val="22"/>
                <w:lang w:val="en-GB"/>
              </w:rPr>
              <w:t xml:space="preserve"> the Sustainable Inland Transport Connectivity Indicators (SITCIN)</w:t>
            </w:r>
            <w:r w:rsidR="00A22BC7" w:rsidRPr="00150EB7">
              <w:rPr>
                <w:sz w:val="22"/>
                <w:szCs w:val="22"/>
                <w:lang w:val="en-GB"/>
              </w:rPr>
              <w:t xml:space="preserve">, </w:t>
            </w:r>
            <w:proofErr w:type="spellStart"/>
            <w:r w:rsidR="00A22BC7" w:rsidRPr="00150EB7">
              <w:rPr>
                <w:sz w:val="22"/>
                <w:szCs w:val="22"/>
                <w:lang w:val="en-GB"/>
              </w:rPr>
              <w:t>se</w:t>
            </w:r>
            <w:proofErr w:type="spellEnd"/>
            <w:r w:rsidRPr="00150EB7">
              <w:rPr>
                <w:sz w:val="22"/>
                <w:szCs w:val="22"/>
                <w:lang w:val="en-GB"/>
              </w:rPr>
              <w:t xml:space="preserve"> </w:t>
            </w:r>
            <w:hyperlink r:id="rId91" w:history="1">
              <w:r w:rsidRPr="00150EB7">
                <w:rPr>
                  <w:rStyle w:val="Hyperlnk"/>
                  <w:sz w:val="22"/>
                  <w:szCs w:val="22"/>
                  <w:lang w:val="en-GB"/>
                </w:rPr>
                <w:t>https://unece.org/transport/documents/2021/07/working-documents/sustainable-inlandtransport-connectivity-0</w:t>
              </w:r>
            </w:hyperlink>
            <w:r w:rsidR="00051295" w:rsidRPr="00150EB7">
              <w:rPr>
                <w:color w:val="666666"/>
                <w:sz w:val="22"/>
                <w:szCs w:val="22"/>
                <w:lang w:val="en-GB"/>
              </w:rPr>
              <w:t xml:space="preserve"> </w:t>
            </w:r>
            <w:hyperlink r:id="rId92" w:tgtFrame="_blank" w:history="1">
              <w:r w:rsidR="00051295" w:rsidRPr="00150EB7">
                <w:rPr>
                  <w:rStyle w:val="Hyperlnk"/>
                  <w:color w:val="428BCA"/>
                  <w:sz w:val="22"/>
                  <w:szCs w:val="22"/>
                  <w:lang w:val="en-GB"/>
                </w:rPr>
                <w:t>https://sitcin.org/</w:t>
              </w:r>
            </w:hyperlink>
            <w:r w:rsidR="00051295" w:rsidRPr="00150EB7">
              <w:rPr>
                <w:sz w:val="22"/>
                <w:szCs w:val="22"/>
                <w:lang w:val="en-GB"/>
              </w:rPr>
              <w:t xml:space="preserve"> </w:t>
            </w:r>
            <w:r w:rsidRPr="00150EB7">
              <w:rPr>
                <w:sz w:val="22"/>
                <w:szCs w:val="22"/>
                <w:lang w:val="en-GB"/>
              </w:rPr>
              <w:br/>
            </w:r>
          </w:p>
        </w:tc>
      </w:tr>
      <w:tr w:rsidR="001E4C4F" w:rsidRPr="00FA1D52" w14:paraId="50CF4455" w14:textId="77777777" w:rsidTr="00702F34">
        <w:trPr>
          <w:gridAfter w:val="1"/>
          <w:wAfter w:w="4" w:type="pct"/>
          <w:trHeight w:val="691"/>
        </w:trPr>
        <w:tc>
          <w:tcPr>
            <w:tcW w:w="4996" w:type="pct"/>
            <w:gridSpan w:val="4"/>
            <w:shd w:val="clear" w:color="auto" w:fill="D9D9D9" w:themeFill="background1" w:themeFillShade="D9"/>
          </w:tcPr>
          <w:p w14:paraId="0D45FB88" w14:textId="55025584" w:rsidR="001E4C4F" w:rsidRDefault="001E4C4F" w:rsidP="00E3537F">
            <w:pPr>
              <w:pStyle w:val="Liststycke"/>
              <w:keepLines/>
              <w:numPr>
                <w:ilvl w:val="0"/>
                <w:numId w:val="7"/>
              </w:numPr>
              <w:tabs>
                <w:tab w:val="left" w:pos="602"/>
              </w:tabs>
              <w:spacing w:before="120" w:after="120" w:line="240" w:lineRule="auto"/>
              <w:ind w:right="-28"/>
              <w:rPr>
                <w:rFonts w:ascii="Times New Roman" w:hAnsi="Times New Roman"/>
                <w:b/>
                <w:bCs/>
                <w:color w:val="000000"/>
                <w:sz w:val="28"/>
                <w:szCs w:val="22"/>
              </w:rPr>
            </w:pPr>
            <w:r w:rsidRPr="00A22BC7">
              <w:rPr>
                <w:rFonts w:ascii="Times New Roman" w:hAnsi="Times New Roman"/>
                <w:b/>
                <w:bCs/>
                <w:color w:val="000000"/>
                <w:sz w:val="28"/>
                <w:szCs w:val="22"/>
                <w:lang w:val="en-GB"/>
              </w:rPr>
              <w:t xml:space="preserve"> </w:t>
            </w:r>
            <w:r>
              <w:rPr>
                <w:rFonts w:ascii="Times New Roman" w:hAnsi="Times New Roman"/>
                <w:b/>
                <w:bCs/>
                <w:color w:val="000000"/>
                <w:sz w:val="28"/>
                <w:szCs w:val="22"/>
              </w:rPr>
              <w:t>Godkännande av rapporten</w:t>
            </w:r>
          </w:p>
        </w:tc>
      </w:tr>
    </w:tbl>
    <w:p w14:paraId="3065A7C4" w14:textId="2C326CD1" w:rsidR="00730223" w:rsidRPr="00FA1D52" w:rsidRDefault="00730223" w:rsidP="00D17E0E">
      <w:pPr>
        <w:pStyle w:val="Default"/>
        <w:rPr>
          <w:rFonts w:ascii="Times New Roman" w:hAnsi="Times New Roman" w:cs="Times New Roman"/>
          <w:sz w:val="22"/>
          <w:szCs w:val="22"/>
        </w:rPr>
      </w:pPr>
    </w:p>
    <w:sectPr w:rsidR="00730223" w:rsidRPr="00FA1D52" w:rsidSect="00F857EF">
      <w:headerReference w:type="default" r:id="rId93"/>
      <w:pgSz w:w="16838" w:h="11906" w:orient="landscape" w:code="9"/>
      <w:pgMar w:top="1418" w:right="1418" w:bottom="1418" w:left="1418" w:header="567" w:footer="5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B4B9" w14:textId="77777777" w:rsidR="00DA15AD" w:rsidRDefault="00DA15AD">
      <w:r>
        <w:separator/>
      </w:r>
    </w:p>
  </w:endnote>
  <w:endnote w:type="continuationSeparator" w:id="0">
    <w:p w14:paraId="5EDEB210" w14:textId="77777777" w:rsidR="00DA15AD" w:rsidRDefault="00DA15AD">
      <w:r>
        <w:continuationSeparator/>
      </w:r>
    </w:p>
  </w:endnote>
  <w:endnote w:type="continuationNotice" w:id="1">
    <w:p w14:paraId="69642548" w14:textId="77777777" w:rsidR="00DA15AD" w:rsidRDefault="00DA1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AE41" w14:textId="77777777" w:rsidR="00DA15AD" w:rsidRDefault="00DA15AD">
      <w:r>
        <w:separator/>
      </w:r>
    </w:p>
  </w:footnote>
  <w:footnote w:type="continuationSeparator" w:id="0">
    <w:p w14:paraId="6212C48D" w14:textId="77777777" w:rsidR="00DA15AD" w:rsidRDefault="00DA15AD">
      <w:r>
        <w:continuationSeparator/>
      </w:r>
    </w:p>
  </w:footnote>
  <w:footnote w:type="continuationNotice" w:id="1">
    <w:p w14:paraId="1ABFD77A" w14:textId="77777777" w:rsidR="00DA15AD" w:rsidRDefault="00DA15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051D" w14:textId="6A352774" w:rsidR="00DA15AD" w:rsidRPr="00FE1439" w:rsidRDefault="00A04435" w:rsidP="00A16B54">
    <w:pPr>
      <w:pStyle w:val="Flttext"/>
    </w:pPr>
    <w:sdt>
      <w:sdtPr>
        <w:id w:val="1704979692"/>
        <w:placeholder>
          <w:docPart w:val="5A3CE3C6814D410690D08C0649A0B602"/>
        </w:placeholder>
        <w:temporary/>
        <w:showingPlcHdr/>
        <w15:appearance w15:val="hidden"/>
      </w:sdtPr>
      <w:sdtEndPr/>
      <w:sdtContent>
        <w:r w:rsidR="00DA15AD" w:rsidRPr="00B96C60">
          <w:t>[Skriv här]</w:t>
        </w:r>
      </w:sdtContent>
    </w:sdt>
    <w:r w:rsidR="00DA15AD" w:rsidRPr="00B96C60">
      <w:ptab w:relativeTo="margin" w:alignment="center" w:leader="none"/>
    </w:r>
    <w:r w:rsidR="00DA15AD" w:rsidRPr="00B96C60">
      <w:t>202</w:t>
    </w:r>
    <w:r w:rsidR="008F5A59" w:rsidRPr="00B96C60">
      <w:t>2</w:t>
    </w:r>
    <w:r w:rsidR="00DA15AD" w:rsidRPr="00B96C60">
      <w:t>-</w:t>
    </w:r>
    <w:r w:rsidR="00C84469" w:rsidRPr="00B96C60">
      <w:t>0</w:t>
    </w:r>
    <w:r w:rsidR="003A70C6">
      <w:t>5</w:t>
    </w:r>
    <w:r w:rsidR="00DA15AD" w:rsidRPr="00B96C60">
      <w:t>-</w:t>
    </w:r>
    <w:r w:rsidR="00EC3F94">
      <w:t>13</w:t>
    </w:r>
    <w:r w:rsidR="00DA15AD" w:rsidRPr="00B96C60">
      <w:ptab w:relativeTo="margin" w:alignment="right" w:leader="none"/>
    </w:r>
    <w:proofErr w:type="gramStart"/>
    <w:r w:rsidR="00DA15AD" w:rsidRPr="00B96C60">
      <w:t>202</w:t>
    </w:r>
    <w:r w:rsidR="008F5A59" w:rsidRPr="00B96C60">
      <w:t>2</w:t>
    </w:r>
    <w:r w:rsidR="00DA15AD" w:rsidRPr="00B96C60">
      <w:t>-</w:t>
    </w:r>
    <w:r w:rsidR="00B96C60">
      <w:t>04581</w:t>
    </w:r>
    <w:proofErr w:type="gramEnd"/>
  </w:p>
  <w:p w14:paraId="46E1DE59" w14:textId="3A0EC673" w:rsidR="00DA15AD" w:rsidRDefault="00DA15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7CCD0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D03B6"/>
    <w:multiLevelType w:val="hybridMultilevel"/>
    <w:tmpl w:val="2D3EEC6E"/>
    <w:lvl w:ilvl="0" w:tplc="E5AC9356">
      <w:start w:val="1"/>
      <w:numFmt w:val="decimal"/>
      <w:lvlText w:val="%1."/>
      <w:lvlJc w:val="left"/>
      <w:pPr>
        <w:ind w:left="720" w:hanging="360"/>
      </w:pPr>
      <w:rPr>
        <w:rFonts w:hint="default"/>
        <w:b/>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17336C4"/>
    <w:multiLevelType w:val="hybridMultilevel"/>
    <w:tmpl w:val="15CCACA0"/>
    <w:lvl w:ilvl="0" w:tplc="31CA779C">
      <w:start w:val="1"/>
      <w:numFmt w:val="lowerLetter"/>
      <w:lvlText w:val="(%1)"/>
      <w:lvlJc w:val="left"/>
      <w:pPr>
        <w:ind w:left="387" w:hanging="360"/>
      </w:pPr>
      <w:rPr>
        <w:rFonts w:hint="default"/>
        <w:b/>
        <w:color w:val="000000"/>
        <w:sz w:val="22"/>
      </w:rPr>
    </w:lvl>
    <w:lvl w:ilvl="1" w:tplc="041D0019" w:tentative="1">
      <w:start w:val="1"/>
      <w:numFmt w:val="lowerLetter"/>
      <w:lvlText w:val="%2."/>
      <w:lvlJc w:val="left"/>
      <w:pPr>
        <w:ind w:left="1107" w:hanging="360"/>
      </w:pPr>
    </w:lvl>
    <w:lvl w:ilvl="2" w:tplc="041D001B" w:tentative="1">
      <w:start w:val="1"/>
      <w:numFmt w:val="lowerRoman"/>
      <w:lvlText w:val="%3."/>
      <w:lvlJc w:val="right"/>
      <w:pPr>
        <w:ind w:left="1827" w:hanging="180"/>
      </w:pPr>
    </w:lvl>
    <w:lvl w:ilvl="3" w:tplc="041D000F" w:tentative="1">
      <w:start w:val="1"/>
      <w:numFmt w:val="decimal"/>
      <w:lvlText w:val="%4."/>
      <w:lvlJc w:val="left"/>
      <w:pPr>
        <w:ind w:left="2547" w:hanging="360"/>
      </w:pPr>
    </w:lvl>
    <w:lvl w:ilvl="4" w:tplc="041D0019" w:tentative="1">
      <w:start w:val="1"/>
      <w:numFmt w:val="lowerLetter"/>
      <w:lvlText w:val="%5."/>
      <w:lvlJc w:val="left"/>
      <w:pPr>
        <w:ind w:left="3267" w:hanging="360"/>
      </w:pPr>
    </w:lvl>
    <w:lvl w:ilvl="5" w:tplc="041D001B" w:tentative="1">
      <w:start w:val="1"/>
      <w:numFmt w:val="lowerRoman"/>
      <w:lvlText w:val="%6."/>
      <w:lvlJc w:val="right"/>
      <w:pPr>
        <w:ind w:left="3987" w:hanging="180"/>
      </w:pPr>
    </w:lvl>
    <w:lvl w:ilvl="6" w:tplc="041D000F" w:tentative="1">
      <w:start w:val="1"/>
      <w:numFmt w:val="decimal"/>
      <w:lvlText w:val="%7."/>
      <w:lvlJc w:val="left"/>
      <w:pPr>
        <w:ind w:left="4707" w:hanging="360"/>
      </w:pPr>
    </w:lvl>
    <w:lvl w:ilvl="7" w:tplc="041D0019" w:tentative="1">
      <w:start w:val="1"/>
      <w:numFmt w:val="lowerLetter"/>
      <w:lvlText w:val="%8."/>
      <w:lvlJc w:val="left"/>
      <w:pPr>
        <w:ind w:left="5427" w:hanging="360"/>
      </w:pPr>
    </w:lvl>
    <w:lvl w:ilvl="8" w:tplc="041D001B" w:tentative="1">
      <w:start w:val="1"/>
      <w:numFmt w:val="lowerRoman"/>
      <w:lvlText w:val="%9."/>
      <w:lvlJc w:val="right"/>
      <w:pPr>
        <w:ind w:left="6147" w:hanging="180"/>
      </w:pPr>
    </w:lvl>
  </w:abstractNum>
  <w:abstractNum w:abstractNumId="5" w15:restartNumberingAfterBreak="0">
    <w:nsid w:val="61CC2CFB"/>
    <w:multiLevelType w:val="hybridMultilevel"/>
    <w:tmpl w:val="CE1805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73441" fill="f" fillcolor="white" stroke="f">
      <v:fill color="white" opacity=".5"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E"/>
    <w:rsid w:val="00000378"/>
    <w:rsid w:val="000005E4"/>
    <w:rsid w:val="00000E2B"/>
    <w:rsid w:val="00000E43"/>
    <w:rsid w:val="000012AD"/>
    <w:rsid w:val="000018B4"/>
    <w:rsid w:val="00004543"/>
    <w:rsid w:val="00004B49"/>
    <w:rsid w:val="00004C16"/>
    <w:rsid w:val="00005782"/>
    <w:rsid w:val="00005BA7"/>
    <w:rsid w:val="0000615C"/>
    <w:rsid w:val="00007044"/>
    <w:rsid w:val="000072B6"/>
    <w:rsid w:val="0000737F"/>
    <w:rsid w:val="00007D90"/>
    <w:rsid w:val="00010073"/>
    <w:rsid w:val="000102DB"/>
    <w:rsid w:val="000106D2"/>
    <w:rsid w:val="0001099B"/>
    <w:rsid w:val="00010B27"/>
    <w:rsid w:val="00010C01"/>
    <w:rsid w:val="00011119"/>
    <w:rsid w:val="00011180"/>
    <w:rsid w:val="0001118D"/>
    <w:rsid w:val="00012021"/>
    <w:rsid w:val="00012219"/>
    <w:rsid w:val="000126A1"/>
    <w:rsid w:val="000127F1"/>
    <w:rsid w:val="00012F52"/>
    <w:rsid w:val="00013FF9"/>
    <w:rsid w:val="000141B6"/>
    <w:rsid w:val="00014559"/>
    <w:rsid w:val="00014737"/>
    <w:rsid w:val="00014DA9"/>
    <w:rsid w:val="000158AB"/>
    <w:rsid w:val="00015B02"/>
    <w:rsid w:val="00015D43"/>
    <w:rsid w:val="00015F69"/>
    <w:rsid w:val="00016286"/>
    <w:rsid w:val="00016508"/>
    <w:rsid w:val="0001683B"/>
    <w:rsid w:val="00017366"/>
    <w:rsid w:val="000176E8"/>
    <w:rsid w:val="00017C7F"/>
    <w:rsid w:val="00020892"/>
    <w:rsid w:val="00020CB5"/>
    <w:rsid w:val="00021550"/>
    <w:rsid w:val="000216AC"/>
    <w:rsid w:val="00021C3A"/>
    <w:rsid w:val="00021D9C"/>
    <w:rsid w:val="00021E2E"/>
    <w:rsid w:val="000226C1"/>
    <w:rsid w:val="00022D92"/>
    <w:rsid w:val="00023095"/>
    <w:rsid w:val="0002316D"/>
    <w:rsid w:val="00023652"/>
    <w:rsid w:val="000243BB"/>
    <w:rsid w:val="0002504A"/>
    <w:rsid w:val="00026001"/>
    <w:rsid w:val="0002604E"/>
    <w:rsid w:val="00026179"/>
    <w:rsid w:val="00026864"/>
    <w:rsid w:val="00026970"/>
    <w:rsid w:val="00026A6B"/>
    <w:rsid w:val="0002700C"/>
    <w:rsid w:val="000271FE"/>
    <w:rsid w:val="000272DF"/>
    <w:rsid w:val="000276DE"/>
    <w:rsid w:val="00027993"/>
    <w:rsid w:val="000315D1"/>
    <w:rsid w:val="000315F1"/>
    <w:rsid w:val="0003192C"/>
    <w:rsid w:val="00031A3B"/>
    <w:rsid w:val="00031DF4"/>
    <w:rsid w:val="00031ED3"/>
    <w:rsid w:val="000320B6"/>
    <w:rsid w:val="00032689"/>
    <w:rsid w:val="0003299D"/>
    <w:rsid w:val="000333FF"/>
    <w:rsid w:val="00033CCB"/>
    <w:rsid w:val="00033FC7"/>
    <w:rsid w:val="00034249"/>
    <w:rsid w:val="00034F2B"/>
    <w:rsid w:val="00035CB1"/>
    <w:rsid w:val="00035FA5"/>
    <w:rsid w:val="00035FD8"/>
    <w:rsid w:val="00036450"/>
    <w:rsid w:val="00036793"/>
    <w:rsid w:val="00036B38"/>
    <w:rsid w:val="00037786"/>
    <w:rsid w:val="00037BF3"/>
    <w:rsid w:val="00037F04"/>
    <w:rsid w:val="00037F25"/>
    <w:rsid w:val="00040147"/>
    <w:rsid w:val="000402BB"/>
    <w:rsid w:val="000402BD"/>
    <w:rsid w:val="00040440"/>
    <w:rsid w:val="000406D8"/>
    <w:rsid w:val="000408B0"/>
    <w:rsid w:val="00040DDA"/>
    <w:rsid w:val="00040FB0"/>
    <w:rsid w:val="000416DF"/>
    <w:rsid w:val="0004173F"/>
    <w:rsid w:val="0004182C"/>
    <w:rsid w:val="00041A29"/>
    <w:rsid w:val="000421B4"/>
    <w:rsid w:val="0004291F"/>
    <w:rsid w:val="00042A50"/>
    <w:rsid w:val="00042F09"/>
    <w:rsid w:val="000436A4"/>
    <w:rsid w:val="00043725"/>
    <w:rsid w:val="00043D36"/>
    <w:rsid w:val="000443C5"/>
    <w:rsid w:val="0004450B"/>
    <w:rsid w:val="00044595"/>
    <w:rsid w:val="00044D0D"/>
    <w:rsid w:val="0004514F"/>
    <w:rsid w:val="000463C9"/>
    <w:rsid w:val="0004642A"/>
    <w:rsid w:val="0004666B"/>
    <w:rsid w:val="00046C72"/>
    <w:rsid w:val="000470EB"/>
    <w:rsid w:val="00047371"/>
    <w:rsid w:val="000506B6"/>
    <w:rsid w:val="00050A5E"/>
    <w:rsid w:val="00050B3A"/>
    <w:rsid w:val="00051295"/>
    <w:rsid w:val="000517B2"/>
    <w:rsid w:val="00051BDC"/>
    <w:rsid w:val="00051E0F"/>
    <w:rsid w:val="00051F3B"/>
    <w:rsid w:val="000526AA"/>
    <w:rsid w:val="00052F6D"/>
    <w:rsid w:val="00052FE9"/>
    <w:rsid w:val="0005301C"/>
    <w:rsid w:val="0005326B"/>
    <w:rsid w:val="0005341F"/>
    <w:rsid w:val="00053655"/>
    <w:rsid w:val="000540EB"/>
    <w:rsid w:val="00054164"/>
    <w:rsid w:val="00054844"/>
    <w:rsid w:val="00054BF9"/>
    <w:rsid w:val="00055413"/>
    <w:rsid w:val="000558D0"/>
    <w:rsid w:val="00055CE6"/>
    <w:rsid w:val="00055F56"/>
    <w:rsid w:val="00056256"/>
    <w:rsid w:val="00057249"/>
    <w:rsid w:val="000572C9"/>
    <w:rsid w:val="00060137"/>
    <w:rsid w:val="000607DA"/>
    <w:rsid w:val="0006080C"/>
    <w:rsid w:val="00060A53"/>
    <w:rsid w:val="00061A37"/>
    <w:rsid w:val="00062399"/>
    <w:rsid w:val="00062565"/>
    <w:rsid w:val="000625F1"/>
    <w:rsid w:val="000627B3"/>
    <w:rsid w:val="000627DF"/>
    <w:rsid w:val="00062A71"/>
    <w:rsid w:val="00062B35"/>
    <w:rsid w:val="00062D87"/>
    <w:rsid w:val="00063856"/>
    <w:rsid w:val="00063BF2"/>
    <w:rsid w:val="00063E6E"/>
    <w:rsid w:val="000644FA"/>
    <w:rsid w:val="00064DF5"/>
    <w:rsid w:val="00064E6B"/>
    <w:rsid w:val="000650CA"/>
    <w:rsid w:val="00065133"/>
    <w:rsid w:val="00065274"/>
    <w:rsid w:val="000653DF"/>
    <w:rsid w:val="000664A1"/>
    <w:rsid w:val="00066584"/>
    <w:rsid w:val="00066695"/>
    <w:rsid w:val="00066A36"/>
    <w:rsid w:val="000672B3"/>
    <w:rsid w:val="0006735D"/>
    <w:rsid w:val="00070189"/>
    <w:rsid w:val="000701DA"/>
    <w:rsid w:val="0007058D"/>
    <w:rsid w:val="00070DD3"/>
    <w:rsid w:val="000717BC"/>
    <w:rsid w:val="00071A04"/>
    <w:rsid w:val="00071B6E"/>
    <w:rsid w:val="0007249C"/>
    <w:rsid w:val="00072CCC"/>
    <w:rsid w:val="00072FD7"/>
    <w:rsid w:val="00073062"/>
    <w:rsid w:val="0007326A"/>
    <w:rsid w:val="000738E1"/>
    <w:rsid w:val="00073C43"/>
    <w:rsid w:val="00073D4A"/>
    <w:rsid w:val="00073ED9"/>
    <w:rsid w:val="000740F6"/>
    <w:rsid w:val="00074141"/>
    <w:rsid w:val="000749ED"/>
    <w:rsid w:val="00074D61"/>
    <w:rsid w:val="0007516C"/>
    <w:rsid w:val="000751A6"/>
    <w:rsid w:val="0007535E"/>
    <w:rsid w:val="00075813"/>
    <w:rsid w:val="00075AFC"/>
    <w:rsid w:val="00077418"/>
    <w:rsid w:val="00080193"/>
    <w:rsid w:val="000807B4"/>
    <w:rsid w:val="000813B6"/>
    <w:rsid w:val="00081400"/>
    <w:rsid w:val="0008188D"/>
    <w:rsid w:val="00083061"/>
    <w:rsid w:val="000830EF"/>
    <w:rsid w:val="000834EB"/>
    <w:rsid w:val="000840E5"/>
    <w:rsid w:val="000847E7"/>
    <w:rsid w:val="00084929"/>
    <w:rsid w:val="00084CC8"/>
    <w:rsid w:val="00084F16"/>
    <w:rsid w:val="00085781"/>
    <w:rsid w:val="00085A24"/>
    <w:rsid w:val="00086272"/>
    <w:rsid w:val="00086DBD"/>
    <w:rsid w:val="000872CC"/>
    <w:rsid w:val="00087C0C"/>
    <w:rsid w:val="00087DB5"/>
    <w:rsid w:val="000900F7"/>
    <w:rsid w:val="000903E9"/>
    <w:rsid w:val="000907CD"/>
    <w:rsid w:val="00090851"/>
    <w:rsid w:val="00090BE4"/>
    <w:rsid w:val="00090F36"/>
    <w:rsid w:val="0009155C"/>
    <w:rsid w:val="000915FC"/>
    <w:rsid w:val="00091CAD"/>
    <w:rsid w:val="00091D81"/>
    <w:rsid w:val="000926FF"/>
    <w:rsid w:val="00093328"/>
    <w:rsid w:val="0009383C"/>
    <w:rsid w:val="00093C44"/>
    <w:rsid w:val="00093D28"/>
    <w:rsid w:val="00093DD5"/>
    <w:rsid w:val="00094175"/>
    <w:rsid w:val="0009438C"/>
    <w:rsid w:val="000945E8"/>
    <w:rsid w:val="00094606"/>
    <w:rsid w:val="00094625"/>
    <w:rsid w:val="00094754"/>
    <w:rsid w:val="00094FF6"/>
    <w:rsid w:val="0009528E"/>
    <w:rsid w:val="00095677"/>
    <w:rsid w:val="00095805"/>
    <w:rsid w:val="000959BB"/>
    <w:rsid w:val="00095CDA"/>
    <w:rsid w:val="00095FE9"/>
    <w:rsid w:val="000966BF"/>
    <w:rsid w:val="000968C8"/>
    <w:rsid w:val="0009695B"/>
    <w:rsid w:val="00096BD0"/>
    <w:rsid w:val="000975D6"/>
    <w:rsid w:val="00097CEA"/>
    <w:rsid w:val="00097D04"/>
    <w:rsid w:val="000A0399"/>
    <w:rsid w:val="000A061C"/>
    <w:rsid w:val="000A10B7"/>
    <w:rsid w:val="000A11EB"/>
    <w:rsid w:val="000A124D"/>
    <w:rsid w:val="000A16C1"/>
    <w:rsid w:val="000A1AD1"/>
    <w:rsid w:val="000A1D20"/>
    <w:rsid w:val="000A1DB4"/>
    <w:rsid w:val="000A2212"/>
    <w:rsid w:val="000A2756"/>
    <w:rsid w:val="000A2A9F"/>
    <w:rsid w:val="000A2C63"/>
    <w:rsid w:val="000A30F1"/>
    <w:rsid w:val="000A33A5"/>
    <w:rsid w:val="000A364C"/>
    <w:rsid w:val="000A3683"/>
    <w:rsid w:val="000A37B9"/>
    <w:rsid w:val="000A3C46"/>
    <w:rsid w:val="000A3FD7"/>
    <w:rsid w:val="000A4B76"/>
    <w:rsid w:val="000A53C9"/>
    <w:rsid w:val="000A557E"/>
    <w:rsid w:val="000A57A9"/>
    <w:rsid w:val="000A5CD5"/>
    <w:rsid w:val="000A644B"/>
    <w:rsid w:val="000A7086"/>
    <w:rsid w:val="000A70DE"/>
    <w:rsid w:val="000A7D96"/>
    <w:rsid w:val="000B002C"/>
    <w:rsid w:val="000B0170"/>
    <w:rsid w:val="000B0280"/>
    <w:rsid w:val="000B0A21"/>
    <w:rsid w:val="000B0F30"/>
    <w:rsid w:val="000B179B"/>
    <w:rsid w:val="000B2DBE"/>
    <w:rsid w:val="000B3795"/>
    <w:rsid w:val="000B3944"/>
    <w:rsid w:val="000B3ABC"/>
    <w:rsid w:val="000B46FF"/>
    <w:rsid w:val="000B5739"/>
    <w:rsid w:val="000B5FEE"/>
    <w:rsid w:val="000B6B47"/>
    <w:rsid w:val="000B713F"/>
    <w:rsid w:val="000B72F9"/>
    <w:rsid w:val="000B7771"/>
    <w:rsid w:val="000C0BAC"/>
    <w:rsid w:val="000C0F29"/>
    <w:rsid w:val="000C1105"/>
    <w:rsid w:val="000C114D"/>
    <w:rsid w:val="000C1204"/>
    <w:rsid w:val="000C125F"/>
    <w:rsid w:val="000C1722"/>
    <w:rsid w:val="000C18D3"/>
    <w:rsid w:val="000C19B8"/>
    <w:rsid w:val="000C28F5"/>
    <w:rsid w:val="000C32B2"/>
    <w:rsid w:val="000C41DE"/>
    <w:rsid w:val="000C4375"/>
    <w:rsid w:val="000C465F"/>
    <w:rsid w:val="000C4D05"/>
    <w:rsid w:val="000C5151"/>
    <w:rsid w:val="000C539F"/>
    <w:rsid w:val="000C5781"/>
    <w:rsid w:val="000C5BF7"/>
    <w:rsid w:val="000C5C7F"/>
    <w:rsid w:val="000C66CC"/>
    <w:rsid w:val="000C711C"/>
    <w:rsid w:val="000C7492"/>
    <w:rsid w:val="000C7B09"/>
    <w:rsid w:val="000C7D1C"/>
    <w:rsid w:val="000C7E9F"/>
    <w:rsid w:val="000D0EB7"/>
    <w:rsid w:val="000D12FE"/>
    <w:rsid w:val="000D1433"/>
    <w:rsid w:val="000D20A9"/>
    <w:rsid w:val="000D2624"/>
    <w:rsid w:val="000D2E61"/>
    <w:rsid w:val="000D41BF"/>
    <w:rsid w:val="000D421A"/>
    <w:rsid w:val="000D4573"/>
    <w:rsid w:val="000D46F4"/>
    <w:rsid w:val="000D4807"/>
    <w:rsid w:val="000D496F"/>
    <w:rsid w:val="000D4CDC"/>
    <w:rsid w:val="000D5063"/>
    <w:rsid w:val="000D50C2"/>
    <w:rsid w:val="000D6403"/>
    <w:rsid w:val="000D64B7"/>
    <w:rsid w:val="000D6500"/>
    <w:rsid w:val="000D65C4"/>
    <w:rsid w:val="000D7595"/>
    <w:rsid w:val="000D79AA"/>
    <w:rsid w:val="000E0613"/>
    <w:rsid w:val="000E0B73"/>
    <w:rsid w:val="000E0BFA"/>
    <w:rsid w:val="000E113F"/>
    <w:rsid w:val="000E16A3"/>
    <w:rsid w:val="000E3054"/>
    <w:rsid w:val="000E3104"/>
    <w:rsid w:val="000E3420"/>
    <w:rsid w:val="000E38C5"/>
    <w:rsid w:val="000E3DEF"/>
    <w:rsid w:val="000E4529"/>
    <w:rsid w:val="000E45A7"/>
    <w:rsid w:val="000E4CDF"/>
    <w:rsid w:val="000E54BD"/>
    <w:rsid w:val="000E59A6"/>
    <w:rsid w:val="000E5C36"/>
    <w:rsid w:val="000E6710"/>
    <w:rsid w:val="000E7295"/>
    <w:rsid w:val="000E74FE"/>
    <w:rsid w:val="000E76D8"/>
    <w:rsid w:val="000E781F"/>
    <w:rsid w:val="000E79B3"/>
    <w:rsid w:val="000E7B66"/>
    <w:rsid w:val="000E7C0E"/>
    <w:rsid w:val="000E7E75"/>
    <w:rsid w:val="000F053C"/>
    <w:rsid w:val="000F05E2"/>
    <w:rsid w:val="000F0F34"/>
    <w:rsid w:val="000F128B"/>
    <w:rsid w:val="000F12F0"/>
    <w:rsid w:val="000F159B"/>
    <w:rsid w:val="000F17CB"/>
    <w:rsid w:val="000F21CE"/>
    <w:rsid w:val="000F30DE"/>
    <w:rsid w:val="000F3642"/>
    <w:rsid w:val="000F3CE5"/>
    <w:rsid w:val="000F40F2"/>
    <w:rsid w:val="000F465C"/>
    <w:rsid w:val="000F47D8"/>
    <w:rsid w:val="000F4CAD"/>
    <w:rsid w:val="000F59E1"/>
    <w:rsid w:val="000F5AE5"/>
    <w:rsid w:val="000F5B19"/>
    <w:rsid w:val="000F6164"/>
    <w:rsid w:val="000F6379"/>
    <w:rsid w:val="000F6636"/>
    <w:rsid w:val="001006FE"/>
    <w:rsid w:val="00100A26"/>
    <w:rsid w:val="001018DF"/>
    <w:rsid w:val="001019D4"/>
    <w:rsid w:val="00101A8F"/>
    <w:rsid w:val="00101F44"/>
    <w:rsid w:val="00101FD5"/>
    <w:rsid w:val="00101FF0"/>
    <w:rsid w:val="00102052"/>
    <w:rsid w:val="00102AD7"/>
    <w:rsid w:val="00102C91"/>
    <w:rsid w:val="0010316E"/>
    <w:rsid w:val="0010325B"/>
    <w:rsid w:val="001032B1"/>
    <w:rsid w:val="00103C97"/>
    <w:rsid w:val="00104912"/>
    <w:rsid w:val="00104A09"/>
    <w:rsid w:val="00104C38"/>
    <w:rsid w:val="00104E4F"/>
    <w:rsid w:val="0010501C"/>
    <w:rsid w:val="001052AE"/>
    <w:rsid w:val="00105BC1"/>
    <w:rsid w:val="00105C68"/>
    <w:rsid w:val="00105DCF"/>
    <w:rsid w:val="00106252"/>
    <w:rsid w:val="001062A4"/>
    <w:rsid w:val="00106457"/>
    <w:rsid w:val="00106531"/>
    <w:rsid w:val="00106549"/>
    <w:rsid w:val="001066B2"/>
    <w:rsid w:val="00106F6A"/>
    <w:rsid w:val="0010707D"/>
    <w:rsid w:val="001075E0"/>
    <w:rsid w:val="00107758"/>
    <w:rsid w:val="00107B25"/>
    <w:rsid w:val="00107C15"/>
    <w:rsid w:val="001107A7"/>
    <w:rsid w:val="00110FB6"/>
    <w:rsid w:val="00112512"/>
    <w:rsid w:val="001125BF"/>
    <w:rsid w:val="0011370A"/>
    <w:rsid w:val="0011397F"/>
    <w:rsid w:val="00113C44"/>
    <w:rsid w:val="00113F50"/>
    <w:rsid w:val="00113F99"/>
    <w:rsid w:val="0011401C"/>
    <w:rsid w:val="00114123"/>
    <w:rsid w:val="001141A2"/>
    <w:rsid w:val="001144DE"/>
    <w:rsid w:val="00114E36"/>
    <w:rsid w:val="00115790"/>
    <w:rsid w:val="00115DE5"/>
    <w:rsid w:val="001164D6"/>
    <w:rsid w:val="001166E2"/>
    <w:rsid w:val="0011697D"/>
    <w:rsid w:val="00117474"/>
    <w:rsid w:val="00117A69"/>
    <w:rsid w:val="00117F87"/>
    <w:rsid w:val="001204AA"/>
    <w:rsid w:val="001206CD"/>
    <w:rsid w:val="00120958"/>
    <w:rsid w:val="00120AFE"/>
    <w:rsid w:val="00121A7B"/>
    <w:rsid w:val="001222BC"/>
    <w:rsid w:val="0012241B"/>
    <w:rsid w:val="0012363B"/>
    <w:rsid w:val="001236FA"/>
    <w:rsid w:val="0012380A"/>
    <w:rsid w:val="00123FE2"/>
    <w:rsid w:val="0012539E"/>
    <w:rsid w:val="00125C45"/>
    <w:rsid w:val="00126278"/>
    <w:rsid w:val="0012786B"/>
    <w:rsid w:val="001305B9"/>
    <w:rsid w:val="00130B5B"/>
    <w:rsid w:val="00132425"/>
    <w:rsid w:val="00132C1F"/>
    <w:rsid w:val="00133192"/>
    <w:rsid w:val="001331A5"/>
    <w:rsid w:val="00133389"/>
    <w:rsid w:val="001339DE"/>
    <w:rsid w:val="00133A31"/>
    <w:rsid w:val="0013451D"/>
    <w:rsid w:val="00134D98"/>
    <w:rsid w:val="0013545D"/>
    <w:rsid w:val="001354BA"/>
    <w:rsid w:val="00135544"/>
    <w:rsid w:val="001355D6"/>
    <w:rsid w:val="00135895"/>
    <w:rsid w:val="00135AFB"/>
    <w:rsid w:val="001361F2"/>
    <w:rsid w:val="00136520"/>
    <w:rsid w:val="001366CE"/>
    <w:rsid w:val="001369B6"/>
    <w:rsid w:val="001375E4"/>
    <w:rsid w:val="00140404"/>
    <w:rsid w:val="001407E5"/>
    <w:rsid w:val="00140DF0"/>
    <w:rsid w:val="00140E55"/>
    <w:rsid w:val="00141694"/>
    <w:rsid w:val="001416D2"/>
    <w:rsid w:val="00141A52"/>
    <w:rsid w:val="001422C1"/>
    <w:rsid w:val="00142699"/>
    <w:rsid w:val="00142ABD"/>
    <w:rsid w:val="00142C2A"/>
    <w:rsid w:val="00143187"/>
    <w:rsid w:val="00143271"/>
    <w:rsid w:val="00143454"/>
    <w:rsid w:val="0014428E"/>
    <w:rsid w:val="001443D1"/>
    <w:rsid w:val="00144538"/>
    <w:rsid w:val="00144806"/>
    <w:rsid w:val="001457BF"/>
    <w:rsid w:val="00145A40"/>
    <w:rsid w:val="00145C7F"/>
    <w:rsid w:val="0014695C"/>
    <w:rsid w:val="001469F1"/>
    <w:rsid w:val="001476B1"/>
    <w:rsid w:val="001478E7"/>
    <w:rsid w:val="00150EB7"/>
    <w:rsid w:val="001514EF"/>
    <w:rsid w:val="00151507"/>
    <w:rsid w:val="0015181F"/>
    <w:rsid w:val="00151957"/>
    <w:rsid w:val="00151B7C"/>
    <w:rsid w:val="00151BB5"/>
    <w:rsid w:val="00151D15"/>
    <w:rsid w:val="001521B2"/>
    <w:rsid w:val="00152B29"/>
    <w:rsid w:val="00152CA7"/>
    <w:rsid w:val="00152E54"/>
    <w:rsid w:val="00152F40"/>
    <w:rsid w:val="00153DD8"/>
    <w:rsid w:val="00154B41"/>
    <w:rsid w:val="00154C9A"/>
    <w:rsid w:val="001552FC"/>
    <w:rsid w:val="00155BDC"/>
    <w:rsid w:val="00155D35"/>
    <w:rsid w:val="001561B7"/>
    <w:rsid w:val="0015623F"/>
    <w:rsid w:val="00156258"/>
    <w:rsid w:val="001562F2"/>
    <w:rsid w:val="001567EF"/>
    <w:rsid w:val="0015699D"/>
    <w:rsid w:val="00157C57"/>
    <w:rsid w:val="00157FFD"/>
    <w:rsid w:val="001611E9"/>
    <w:rsid w:val="00161491"/>
    <w:rsid w:val="00161F1E"/>
    <w:rsid w:val="001625F6"/>
    <w:rsid w:val="001627F3"/>
    <w:rsid w:val="00162A92"/>
    <w:rsid w:val="00162ABF"/>
    <w:rsid w:val="00162D2E"/>
    <w:rsid w:val="00162FAF"/>
    <w:rsid w:val="0016313C"/>
    <w:rsid w:val="0016314D"/>
    <w:rsid w:val="0016383A"/>
    <w:rsid w:val="00163D2D"/>
    <w:rsid w:val="001640AC"/>
    <w:rsid w:val="00164106"/>
    <w:rsid w:val="00164173"/>
    <w:rsid w:val="001647D1"/>
    <w:rsid w:val="001651F2"/>
    <w:rsid w:val="0016528F"/>
    <w:rsid w:val="00165373"/>
    <w:rsid w:val="0016588C"/>
    <w:rsid w:val="00165A00"/>
    <w:rsid w:val="001663FA"/>
    <w:rsid w:val="00166D72"/>
    <w:rsid w:val="00167299"/>
    <w:rsid w:val="0016750A"/>
    <w:rsid w:val="00167A78"/>
    <w:rsid w:val="00167AB7"/>
    <w:rsid w:val="00167ACA"/>
    <w:rsid w:val="0017062C"/>
    <w:rsid w:val="0017064C"/>
    <w:rsid w:val="001706E2"/>
    <w:rsid w:val="00170A06"/>
    <w:rsid w:val="00171058"/>
    <w:rsid w:val="00171679"/>
    <w:rsid w:val="00171691"/>
    <w:rsid w:val="00171B8B"/>
    <w:rsid w:val="00171C8D"/>
    <w:rsid w:val="00172306"/>
    <w:rsid w:val="001725CA"/>
    <w:rsid w:val="001729F1"/>
    <w:rsid w:val="00173179"/>
    <w:rsid w:val="0017354A"/>
    <w:rsid w:val="00173DA8"/>
    <w:rsid w:val="00173E09"/>
    <w:rsid w:val="00173E9C"/>
    <w:rsid w:val="00173EE4"/>
    <w:rsid w:val="00174381"/>
    <w:rsid w:val="001743C4"/>
    <w:rsid w:val="00174D0C"/>
    <w:rsid w:val="00175282"/>
    <w:rsid w:val="00175906"/>
    <w:rsid w:val="001759FC"/>
    <w:rsid w:val="00175B9B"/>
    <w:rsid w:val="001767BA"/>
    <w:rsid w:val="001767F5"/>
    <w:rsid w:val="00176D4D"/>
    <w:rsid w:val="00176E11"/>
    <w:rsid w:val="00177375"/>
    <w:rsid w:val="0017791E"/>
    <w:rsid w:val="00177D9E"/>
    <w:rsid w:val="00177E98"/>
    <w:rsid w:val="00177F0A"/>
    <w:rsid w:val="001801C2"/>
    <w:rsid w:val="0018056F"/>
    <w:rsid w:val="00180786"/>
    <w:rsid w:val="001807F7"/>
    <w:rsid w:val="00180AE9"/>
    <w:rsid w:val="001810FF"/>
    <w:rsid w:val="001812FC"/>
    <w:rsid w:val="00181575"/>
    <w:rsid w:val="001816B4"/>
    <w:rsid w:val="00181AA3"/>
    <w:rsid w:val="00181AEF"/>
    <w:rsid w:val="00181DD8"/>
    <w:rsid w:val="0018229F"/>
    <w:rsid w:val="0018279B"/>
    <w:rsid w:val="001829F1"/>
    <w:rsid w:val="00182B0F"/>
    <w:rsid w:val="00183602"/>
    <w:rsid w:val="00183F52"/>
    <w:rsid w:val="001841B8"/>
    <w:rsid w:val="0018439C"/>
    <w:rsid w:val="001846BE"/>
    <w:rsid w:val="00184D63"/>
    <w:rsid w:val="00184DE2"/>
    <w:rsid w:val="00185175"/>
    <w:rsid w:val="001859F5"/>
    <w:rsid w:val="0018631C"/>
    <w:rsid w:val="0018636A"/>
    <w:rsid w:val="0018692F"/>
    <w:rsid w:val="0018712C"/>
    <w:rsid w:val="00187767"/>
    <w:rsid w:val="0018782B"/>
    <w:rsid w:val="00187D21"/>
    <w:rsid w:val="00190368"/>
    <w:rsid w:val="00191191"/>
    <w:rsid w:val="001916E8"/>
    <w:rsid w:val="001923E6"/>
    <w:rsid w:val="00192917"/>
    <w:rsid w:val="00193A5E"/>
    <w:rsid w:val="0019427C"/>
    <w:rsid w:val="0019429E"/>
    <w:rsid w:val="00194D03"/>
    <w:rsid w:val="001951B5"/>
    <w:rsid w:val="00195344"/>
    <w:rsid w:val="00195422"/>
    <w:rsid w:val="00195ADA"/>
    <w:rsid w:val="00196706"/>
    <w:rsid w:val="0019681C"/>
    <w:rsid w:val="0019689D"/>
    <w:rsid w:val="0019691D"/>
    <w:rsid w:val="00196ABE"/>
    <w:rsid w:val="00197048"/>
    <w:rsid w:val="00197272"/>
    <w:rsid w:val="0019776F"/>
    <w:rsid w:val="001979CC"/>
    <w:rsid w:val="00197AD3"/>
    <w:rsid w:val="00197EB4"/>
    <w:rsid w:val="00197FD0"/>
    <w:rsid w:val="001A030A"/>
    <w:rsid w:val="001A03BB"/>
    <w:rsid w:val="001A0AD0"/>
    <w:rsid w:val="001A0CB6"/>
    <w:rsid w:val="001A0DE7"/>
    <w:rsid w:val="001A0FD3"/>
    <w:rsid w:val="001A1036"/>
    <w:rsid w:val="001A1773"/>
    <w:rsid w:val="001A1C63"/>
    <w:rsid w:val="001A23D2"/>
    <w:rsid w:val="001A2796"/>
    <w:rsid w:val="001A2D66"/>
    <w:rsid w:val="001A2F41"/>
    <w:rsid w:val="001A334A"/>
    <w:rsid w:val="001A34D2"/>
    <w:rsid w:val="001A360D"/>
    <w:rsid w:val="001A3E1A"/>
    <w:rsid w:val="001A4576"/>
    <w:rsid w:val="001A55C9"/>
    <w:rsid w:val="001A5BBA"/>
    <w:rsid w:val="001A5D9C"/>
    <w:rsid w:val="001A63E4"/>
    <w:rsid w:val="001A66C1"/>
    <w:rsid w:val="001A67B2"/>
    <w:rsid w:val="001A6D5E"/>
    <w:rsid w:val="001A6DD2"/>
    <w:rsid w:val="001A7321"/>
    <w:rsid w:val="001A7356"/>
    <w:rsid w:val="001A750B"/>
    <w:rsid w:val="001A7911"/>
    <w:rsid w:val="001A7E21"/>
    <w:rsid w:val="001B0266"/>
    <w:rsid w:val="001B0AA8"/>
    <w:rsid w:val="001B0C4C"/>
    <w:rsid w:val="001B0D9F"/>
    <w:rsid w:val="001B0E84"/>
    <w:rsid w:val="001B1096"/>
    <w:rsid w:val="001B10AA"/>
    <w:rsid w:val="001B2590"/>
    <w:rsid w:val="001B2650"/>
    <w:rsid w:val="001B2682"/>
    <w:rsid w:val="001B312F"/>
    <w:rsid w:val="001B3953"/>
    <w:rsid w:val="001B3FF7"/>
    <w:rsid w:val="001B4397"/>
    <w:rsid w:val="001B4B96"/>
    <w:rsid w:val="001B4C65"/>
    <w:rsid w:val="001B4CEF"/>
    <w:rsid w:val="001B56C8"/>
    <w:rsid w:val="001B5995"/>
    <w:rsid w:val="001B5A29"/>
    <w:rsid w:val="001B6733"/>
    <w:rsid w:val="001B6A3D"/>
    <w:rsid w:val="001B72B0"/>
    <w:rsid w:val="001B7A26"/>
    <w:rsid w:val="001B7CBC"/>
    <w:rsid w:val="001B7CC5"/>
    <w:rsid w:val="001B7F6B"/>
    <w:rsid w:val="001C00DF"/>
    <w:rsid w:val="001C01F5"/>
    <w:rsid w:val="001C0778"/>
    <w:rsid w:val="001C0B6D"/>
    <w:rsid w:val="001C1B67"/>
    <w:rsid w:val="001C1CE8"/>
    <w:rsid w:val="001C2E8B"/>
    <w:rsid w:val="001C38F1"/>
    <w:rsid w:val="001C40AF"/>
    <w:rsid w:val="001C465B"/>
    <w:rsid w:val="001C4705"/>
    <w:rsid w:val="001C4DC0"/>
    <w:rsid w:val="001C5462"/>
    <w:rsid w:val="001C57C7"/>
    <w:rsid w:val="001C5C3C"/>
    <w:rsid w:val="001C6764"/>
    <w:rsid w:val="001C67F4"/>
    <w:rsid w:val="001C73A4"/>
    <w:rsid w:val="001C742E"/>
    <w:rsid w:val="001D00B1"/>
    <w:rsid w:val="001D03BD"/>
    <w:rsid w:val="001D048E"/>
    <w:rsid w:val="001D062E"/>
    <w:rsid w:val="001D0676"/>
    <w:rsid w:val="001D08DB"/>
    <w:rsid w:val="001D122B"/>
    <w:rsid w:val="001D133E"/>
    <w:rsid w:val="001D1BD7"/>
    <w:rsid w:val="001D1C10"/>
    <w:rsid w:val="001D236F"/>
    <w:rsid w:val="001D23DA"/>
    <w:rsid w:val="001D2DE9"/>
    <w:rsid w:val="001D340E"/>
    <w:rsid w:val="001D3B4E"/>
    <w:rsid w:val="001D3F5C"/>
    <w:rsid w:val="001D40B7"/>
    <w:rsid w:val="001D4807"/>
    <w:rsid w:val="001D4CA4"/>
    <w:rsid w:val="001D4E7A"/>
    <w:rsid w:val="001D62CD"/>
    <w:rsid w:val="001D631D"/>
    <w:rsid w:val="001D67F5"/>
    <w:rsid w:val="001D7C06"/>
    <w:rsid w:val="001D7F03"/>
    <w:rsid w:val="001E0064"/>
    <w:rsid w:val="001E01F7"/>
    <w:rsid w:val="001E0337"/>
    <w:rsid w:val="001E035C"/>
    <w:rsid w:val="001E0434"/>
    <w:rsid w:val="001E05A7"/>
    <w:rsid w:val="001E2035"/>
    <w:rsid w:val="001E27CF"/>
    <w:rsid w:val="001E43D5"/>
    <w:rsid w:val="001E46CC"/>
    <w:rsid w:val="001E4C4F"/>
    <w:rsid w:val="001E4CE2"/>
    <w:rsid w:val="001E4D06"/>
    <w:rsid w:val="001E5235"/>
    <w:rsid w:val="001E6036"/>
    <w:rsid w:val="001E60A4"/>
    <w:rsid w:val="001E662B"/>
    <w:rsid w:val="001E6F98"/>
    <w:rsid w:val="001E6FB5"/>
    <w:rsid w:val="001E77AC"/>
    <w:rsid w:val="001E7EBC"/>
    <w:rsid w:val="001F0747"/>
    <w:rsid w:val="001F0A36"/>
    <w:rsid w:val="001F0B56"/>
    <w:rsid w:val="001F0F1C"/>
    <w:rsid w:val="001F0F37"/>
    <w:rsid w:val="001F1B7C"/>
    <w:rsid w:val="001F2D9B"/>
    <w:rsid w:val="001F2DC9"/>
    <w:rsid w:val="001F300D"/>
    <w:rsid w:val="001F356A"/>
    <w:rsid w:val="001F3644"/>
    <w:rsid w:val="001F3863"/>
    <w:rsid w:val="001F4231"/>
    <w:rsid w:val="001F42C4"/>
    <w:rsid w:val="001F4540"/>
    <w:rsid w:val="001F4C41"/>
    <w:rsid w:val="001F4CFA"/>
    <w:rsid w:val="001F4EE5"/>
    <w:rsid w:val="001F5252"/>
    <w:rsid w:val="001F5EB2"/>
    <w:rsid w:val="001F6059"/>
    <w:rsid w:val="001F7839"/>
    <w:rsid w:val="001F7A75"/>
    <w:rsid w:val="001F7BEB"/>
    <w:rsid w:val="0020012D"/>
    <w:rsid w:val="002001BB"/>
    <w:rsid w:val="0020058B"/>
    <w:rsid w:val="00200777"/>
    <w:rsid w:val="002016E8"/>
    <w:rsid w:val="00201B7C"/>
    <w:rsid w:val="00201BA8"/>
    <w:rsid w:val="00202305"/>
    <w:rsid w:val="0020284F"/>
    <w:rsid w:val="00203298"/>
    <w:rsid w:val="002038E4"/>
    <w:rsid w:val="00204360"/>
    <w:rsid w:val="00205113"/>
    <w:rsid w:val="002058C5"/>
    <w:rsid w:val="00205A63"/>
    <w:rsid w:val="00205EF3"/>
    <w:rsid w:val="002064EE"/>
    <w:rsid w:val="00206CFE"/>
    <w:rsid w:val="0020735B"/>
    <w:rsid w:val="00207421"/>
    <w:rsid w:val="0020748D"/>
    <w:rsid w:val="00207514"/>
    <w:rsid w:val="002102F8"/>
    <w:rsid w:val="002107CC"/>
    <w:rsid w:val="002108D1"/>
    <w:rsid w:val="00210DB4"/>
    <w:rsid w:val="00211237"/>
    <w:rsid w:val="0021192F"/>
    <w:rsid w:val="00211AEA"/>
    <w:rsid w:val="00212047"/>
    <w:rsid w:val="00212153"/>
    <w:rsid w:val="0021266D"/>
    <w:rsid w:val="00212773"/>
    <w:rsid w:val="00212A44"/>
    <w:rsid w:val="00212D7D"/>
    <w:rsid w:val="002139BD"/>
    <w:rsid w:val="00214169"/>
    <w:rsid w:val="00214277"/>
    <w:rsid w:val="002144E6"/>
    <w:rsid w:val="002146BC"/>
    <w:rsid w:val="00214E15"/>
    <w:rsid w:val="00215008"/>
    <w:rsid w:val="00215E6E"/>
    <w:rsid w:val="002161D8"/>
    <w:rsid w:val="00216E8E"/>
    <w:rsid w:val="002175D7"/>
    <w:rsid w:val="002177E8"/>
    <w:rsid w:val="00217889"/>
    <w:rsid w:val="00217CCA"/>
    <w:rsid w:val="00217DCF"/>
    <w:rsid w:val="00220230"/>
    <w:rsid w:val="0022025B"/>
    <w:rsid w:val="00220BD1"/>
    <w:rsid w:val="00220BFB"/>
    <w:rsid w:val="00220CAA"/>
    <w:rsid w:val="00220DE6"/>
    <w:rsid w:val="00221DA4"/>
    <w:rsid w:val="00221F55"/>
    <w:rsid w:val="00221FCF"/>
    <w:rsid w:val="0022211D"/>
    <w:rsid w:val="00222A43"/>
    <w:rsid w:val="00222DC8"/>
    <w:rsid w:val="00222E78"/>
    <w:rsid w:val="00222EC5"/>
    <w:rsid w:val="0022313B"/>
    <w:rsid w:val="002233DF"/>
    <w:rsid w:val="002234F7"/>
    <w:rsid w:val="002239DF"/>
    <w:rsid w:val="00223A74"/>
    <w:rsid w:val="002249BD"/>
    <w:rsid w:val="00224A9C"/>
    <w:rsid w:val="00224AD7"/>
    <w:rsid w:val="00224B20"/>
    <w:rsid w:val="00225426"/>
    <w:rsid w:val="00225532"/>
    <w:rsid w:val="00225555"/>
    <w:rsid w:val="00225C66"/>
    <w:rsid w:val="00225E9F"/>
    <w:rsid w:val="0022657E"/>
    <w:rsid w:val="00227858"/>
    <w:rsid w:val="00227C09"/>
    <w:rsid w:val="00227E02"/>
    <w:rsid w:val="0023031D"/>
    <w:rsid w:val="00230677"/>
    <w:rsid w:val="00230D55"/>
    <w:rsid w:val="00230E39"/>
    <w:rsid w:val="00231CDD"/>
    <w:rsid w:val="00231F9E"/>
    <w:rsid w:val="0023218B"/>
    <w:rsid w:val="0023225F"/>
    <w:rsid w:val="002322E4"/>
    <w:rsid w:val="00232D40"/>
    <w:rsid w:val="00233207"/>
    <w:rsid w:val="002333CF"/>
    <w:rsid w:val="002336C7"/>
    <w:rsid w:val="0023375E"/>
    <w:rsid w:val="00233E48"/>
    <w:rsid w:val="00233FEE"/>
    <w:rsid w:val="002341B4"/>
    <w:rsid w:val="002347DA"/>
    <w:rsid w:val="002349DE"/>
    <w:rsid w:val="00234F40"/>
    <w:rsid w:val="00234F6E"/>
    <w:rsid w:val="002352E1"/>
    <w:rsid w:val="00235599"/>
    <w:rsid w:val="00235BBF"/>
    <w:rsid w:val="00235F22"/>
    <w:rsid w:val="002361E4"/>
    <w:rsid w:val="00236F3A"/>
    <w:rsid w:val="0023718E"/>
    <w:rsid w:val="00237273"/>
    <w:rsid w:val="00237295"/>
    <w:rsid w:val="00237FCA"/>
    <w:rsid w:val="00240708"/>
    <w:rsid w:val="002407A8"/>
    <w:rsid w:val="00240C5C"/>
    <w:rsid w:val="002413C6"/>
    <w:rsid w:val="0024145C"/>
    <w:rsid w:val="0024169B"/>
    <w:rsid w:val="00242B91"/>
    <w:rsid w:val="002431C8"/>
    <w:rsid w:val="002439BD"/>
    <w:rsid w:val="00243CB1"/>
    <w:rsid w:val="00243CC8"/>
    <w:rsid w:val="00244514"/>
    <w:rsid w:val="00244651"/>
    <w:rsid w:val="00244770"/>
    <w:rsid w:val="002453E9"/>
    <w:rsid w:val="002453F3"/>
    <w:rsid w:val="00246350"/>
    <w:rsid w:val="00246681"/>
    <w:rsid w:val="00246D51"/>
    <w:rsid w:val="00247063"/>
    <w:rsid w:val="002474EE"/>
    <w:rsid w:val="0024799E"/>
    <w:rsid w:val="00247C58"/>
    <w:rsid w:val="00250FD4"/>
    <w:rsid w:val="002512EE"/>
    <w:rsid w:val="00251D66"/>
    <w:rsid w:val="002521FD"/>
    <w:rsid w:val="0025231B"/>
    <w:rsid w:val="00252672"/>
    <w:rsid w:val="00252AF1"/>
    <w:rsid w:val="00252EAA"/>
    <w:rsid w:val="00253175"/>
    <w:rsid w:val="002537DA"/>
    <w:rsid w:val="0025391C"/>
    <w:rsid w:val="00254003"/>
    <w:rsid w:val="0025496C"/>
    <w:rsid w:val="00254EAA"/>
    <w:rsid w:val="00254FD9"/>
    <w:rsid w:val="002553B4"/>
    <w:rsid w:val="002557C4"/>
    <w:rsid w:val="00256411"/>
    <w:rsid w:val="0025657B"/>
    <w:rsid w:val="0025739B"/>
    <w:rsid w:val="002579BC"/>
    <w:rsid w:val="00257EE5"/>
    <w:rsid w:val="00260B03"/>
    <w:rsid w:val="00261424"/>
    <w:rsid w:val="0026182F"/>
    <w:rsid w:val="0026199F"/>
    <w:rsid w:val="00262310"/>
    <w:rsid w:val="00262702"/>
    <w:rsid w:val="00262F3F"/>
    <w:rsid w:val="00263844"/>
    <w:rsid w:val="00263AA3"/>
    <w:rsid w:val="00263B50"/>
    <w:rsid w:val="00263BD8"/>
    <w:rsid w:val="0026429B"/>
    <w:rsid w:val="00264485"/>
    <w:rsid w:val="00264A1B"/>
    <w:rsid w:val="00264AA2"/>
    <w:rsid w:val="002652D8"/>
    <w:rsid w:val="00265A1E"/>
    <w:rsid w:val="00265FE6"/>
    <w:rsid w:val="002669F8"/>
    <w:rsid w:val="00266CE3"/>
    <w:rsid w:val="00266FED"/>
    <w:rsid w:val="002677A3"/>
    <w:rsid w:val="002701CB"/>
    <w:rsid w:val="0027040D"/>
    <w:rsid w:val="0027054D"/>
    <w:rsid w:val="002705D5"/>
    <w:rsid w:val="00270907"/>
    <w:rsid w:val="00272144"/>
    <w:rsid w:val="002726A3"/>
    <w:rsid w:val="0027284F"/>
    <w:rsid w:val="00272A7F"/>
    <w:rsid w:val="00272B58"/>
    <w:rsid w:val="00272C65"/>
    <w:rsid w:val="00272CD9"/>
    <w:rsid w:val="00273355"/>
    <w:rsid w:val="00273B85"/>
    <w:rsid w:val="00274239"/>
    <w:rsid w:val="00275072"/>
    <w:rsid w:val="0027592E"/>
    <w:rsid w:val="00275A39"/>
    <w:rsid w:val="00275E54"/>
    <w:rsid w:val="0027634C"/>
    <w:rsid w:val="002763BA"/>
    <w:rsid w:val="002764F3"/>
    <w:rsid w:val="002766FE"/>
    <w:rsid w:val="00277D67"/>
    <w:rsid w:val="00280135"/>
    <w:rsid w:val="00280174"/>
    <w:rsid w:val="00280897"/>
    <w:rsid w:val="00280E3A"/>
    <w:rsid w:val="00280F2B"/>
    <w:rsid w:val="00281675"/>
    <w:rsid w:val="002816F1"/>
    <w:rsid w:val="0028349D"/>
    <w:rsid w:val="00283768"/>
    <w:rsid w:val="00283AED"/>
    <w:rsid w:val="00283BD6"/>
    <w:rsid w:val="00283D1E"/>
    <w:rsid w:val="002842A5"/>
    <w:rsid w:val="002843FD"/>
    <w:rsid w:val="00284574"/>
    <w:rsid w:val="002847E9"/>
    <w:rsid w:val="0028492B"/>
    <w:rsid w:val="00284EC8"/>
    <w:rsid w:val="00285187"/>
    <w:rsid w:val="002854B3"/>
    <w:rsid w:val="00285646"/>
    <w:rsid w:val="002857AF"/>
    <w:rsid w:val="00285B24"/>
    <w:rsid w:val="00285E7C"/>
    <w:rsid w:val="00285FF1"/>
    <w:rsid w:val="002867A8"/>
    <w:rsid w:val="002872DC"/>
    <w:rsid w:val="002875EF"/>
    <w:rsid w:val="0028763E"/>
    <w:rsid w:val="00287793"/>
    <w:rsid w:val="00287B04"/>
    <w:rsid w:val="00287EA0"/>
    <w:rsid w:val="00287EB2"/>
    <w:rsid w:val="002909BB"/>
    <w:rsid w:val="00290F07"/>
    <w:rsid w:val="00290F50"/>
    <w:rsid w:val="002914A1"/>
    <w:rsid w:val="002916E5"/>
    <w:rsid w:val="002916FB"/>
    <w:rsid w:val="00291BBF"/>
    <w:rsid w:val="00292B2E"/>
    <w:rsid w:val="00293209"/>
    <w:rsid w:val="00293B74"/>
    <w:rsid w:val="002940B0"/>
    <w:rsid w:val="002940EB"/>
    <w:rsid w:val="00294669"/>
    <w:rsid w:val="00294893"/>
    <w:rsid w:val="00294A50"/>
    <w:rsid w:val="00294BBC"/>
    <w:rsid w:val="002950A4"/>
    <w:rsid w:val="00296120"/>
    <w:rsid w:val="00296A7F"/>
    <w:rsid w:val="00296BBA"/>
    <w:rsid w:val="00296C85"/>
    <w:rsid w:val="00297809"/>
    <w:rsid w:val="00297957"/>
    <w:rsid w:val="00297A2C"/>
    <w:rsid w:val="002A0874"/>
    <w:rsid w:val="002A0951"/>
    <w:rsid w:val="002A1D62"/>
    <w:rsid w:val="002A1F04"/>
    <w:rsid w:val="002A235B"/>
    <w:rsid w:val="002A2853"/>
    <w:rsid w:val="002A29DE"/>
    <w:rsid w:val="002A2C31"/>
    <w:rsid w:val="002A2FF5"/>
    <w:rsid w:val="002A3031"/>
    <w:rsid w:val="002A30E5"/>
    <w:rsid w:val="002A3450"/>
    <w:rsid w:val="002A4547"/>
    <w:rsid w:val="002A4679"/>
    <w:rsid w:val="002A46A9"/>
    <w:rsid w:val="002A5485"/>
    <w:rsid w:val="002A5E72"/>
    <w:rsid w:val="002A74A7"/>
    <w:rsid w:val="002A7710"/>
    <w:rsid w:val="002A7DFB"/>
    <w:rsid w:val="002A7EDA"/>
    <w:rsid w:val="002A7F97"/>
    <w:rsid w:val="002B02A8"/>
    <w:rsid w:val="002B0338"/>
    <w:rsid w:val="002B0706"/>
    <w:rsid w:val="002B109E"/>
    <w:rsid w:val="002B1450"/>
    <w:rsid w:val="002B287D"/>
    <w:rsid w:val="002B29EB"/>
    <w:rsid w:val="002B33C1"/>
    <w:rsid w:val="002B362B"/>
    <w:rsid w:val="002B366E"/>
    <w:rsid w:val="002B3BD3"/>
    <w:rsid w:val="002B4385"/>
    <w:rsid w:val="002B46CC"/>
    <w:rsid w:val="002B4747"/>
    <w:rsid w:val="002B4CFD"/>
    <w:rsid w:val="002B4F23"/>
    <w:rsid w:val="002B6154"/>
    <w:rsid w:val="002B65D6"/>
    <w:rsid w:val="002B70B1"/>
    <w:rsid w:val="002B760F"/>
    <w:rsid w:val="002B77A2"/>
    <w:rsid w:val="002B7F79"/>
    <w:rsid w:val="002C0A21"/>
    <w:rsid w:val="002C0B84"/>
    <w:rsid w:val="002C1B08"/>
    <w:rsid w:val="002C1FC5"/>
    <w:rsid w:val="002C20A4"/>
    <w:rsid w:val="002C23BF"/>
    <w:rsid w:val="002C2535"/>
    <w:rsid w:val="002C25E1"/>
    <w:rsid w:val="002C2675"/>
    <w:rsid w:val="002C2B73"/>
    <w:rsid w:val="002C3334"/>
    <w:rsid w:val="002C3E46"/>
    <w:rsid w:val="002C3E73"/>
    <w:rsid w:val="002C419B"/>
    <w:rsid w:val="002C447B"/>
    <w:rsid w:val="002C47E5"/>
    <w:rsid w:val="002C4C04"/>
    <w:rsid w:val="002C4D23"/>
    <w:rsid w:val="002C4D5E"/>
    <w:rsid w:val="002C52F9"/>
    <w:rsid w:val="002C6453"/>
    <w:rsid w:val="002C6DC2"/>
    <w:rsid w:val="002C77E2"/>
    <w:rsid w:val="002C7DC9"/>
    <w:rsid w:val="002C7DED"/>
    <w:rsid w:val="002D0FD5"/>
    <w:rsid w:val="002D16D8"/>
    <w:rsid w:val="002D1AD5"/>
    <w:rsid w:val="002D1BC2"/>
    <w:rsid w:val="002D1E20"/>
    <w:rsid w:val="002D236B"/>
    <w:rsid w:val="002D26EA"/>
    <w:rsid w:val="002D2729"/>
    <w:rsid w:val="002D302F"/>
    <w:rsid w:val="002D3E61"/>
    <w:rsid w:val="002D42D6"/>
    <w:rsid w:val="002D4700"/>
    <w:rsid w:val="002D4771"/>
    <w:rsid w:val="002D481D"/>
    <w:rsid w:val="002D5020"/>
    <w:rsid w:val="002D5612"/>
    <w:rsid w:val="002D597F"/>
    <w:rsid w:val="002D59E8"/>
    <w:rsid w:val="002D5A56"/>
    <w:rsid w:val="002D5FF5"/>
    <w:rsid w:val="002D619D"/>
    <w:rsid w:val="002D642D"/>
    <w:rsid w:val="002D6CEA"/>
    <w:rsid w:val="002D6E87"/>
    <w:rsid w:val="002D7357"/>
    <w:rsid w:val="002D7547"/>
    <w:rsid w:val="002D76A4"/>
    <w:rsid w:val="002D7F01"/>
    <w:rsid w:val="002E089C"/>
    <w:rsid w:val="002E0C0C"/>
    <w:rsid w:val="002E0DD0"/>
    <w:rsid w:val="002E2037"/>
    <w:rsid w:val="002E2661"/>
    <w:rsid w:val="002E283E"/>
    <w:rsid w:val="002E2A57"/>
    <w:rsid w:val="002E2E0C"/>
    <w:rsid w:val="002E31FD"/>
    <w:rsid w:val="002E3BF2"/>
    <w:rsid w:val="002E3DB4"/>
    <w:rsid w:val="002E41AC"/>
    <w:rsid w:val="002E5255"/>
    <w:rsid w:val="002E5330"/>
    <w:rsid w:val="002E5D4E"/>
    <w:rsid w:val="002E6361"/>
    <w:rsid w:val="002E64E3"/>
    <w:rsid w:val="002E669F"/>
    <w:rsid w:val="002E6E1A"/>
    <w:rsid w:val="002E6F3F"/>
    <w:rsid w:val="002E7589"/>
    <w:rsid w:val="002E799D"/>
    <w:rsid w:val="002E7BFB"/>
    <w:rsid w:val="002E7CA4"/>
    <w:rsid w:val="002F0212"/>
    <w:rsid w:val="002F037D"/>
    <w:rsid w:val="002F0894"/>
    <w:rsid w:val="002F09A9"/>
    <w:rsid w:val="002F10B4"/>
    <w:rsid w:val="002F1436"/>
    <w:rsid w:val="002F15E9"/>
    <w:rsid w:val="002F1B57"/>
    <w:rsid w:val="002F1B89"/>
    <w:rsid w:val="002F2163"/>
    <w:rsid w:val="002F24BD"/>
    <w:rsid w:val="002F25BF"/>
    <w:rsid w:val="002F2C83"/>
    <w:rsid w:val="002F3895"/>
    <w:rsid w:val="002F3B42"/>
    <w:rsid w:val="002F47C9"/>
    <w:rsid w:val="002F5011"/>
    <w:rsid w:val="002F5088"/>
    <w:rsid w:val="002F5437"/>
    <w:rsid w:val="002F562D"/>
    <w:rsid w:val="002F5E8F"/>
    <w:rsid w:val="002F5E9B"/>
    <w:rsid w:val="002F5F52"/>
    <w:rsid w:val="002F6760"/>
    <w:rsid w:val="002F68D2"/>
    <w:rsid w:val="002F70E1"/>
    <w:rsid w:val="002F77C1"/>
    <w:rsid w:val="002F7F3E"/>
    <w:rsid w:val="00300693"/>
    <w:rsid w:val="00300913"/>
    <w:rsid w:val="00301139"/>
    <w:rsid w:val="00301191"/>
    <w:rsid w:val="00301349"/>
    <w:rsid w:val="0030166D"/>
    <w:rsid w:val="003029F8"/>
    <w:rsid w:val="0030352E"/>
    <w:rsid w:val="003035D9"/>
    <w:rsid w:val="003042C4"/>
    <w:rsid w:val="00304336"/>
    <w:rsid w:val="00304F4A"/>
    <w:rsid w:val="0030506A"/>
    <w:rsid w:val="003053B4"/>
    <w:rsid w:val="00305C45"/>
    <w:rsid w:val="00305DCC"/>
    <w:rsid w:val="00306037"/>
    <w:rsid w:val="0030660E"/>
    <w:rsid w:val="003067C8"/>
    <w:rsid w:val="0030737B"/>
    <w:rsid w:val="0030786C"/>
    <w:rsid w:val="0030791A"/>
    <w:rsid w:val="00307ACB"/>
    <w:rsid w:val="00310037"/>
    <w:rsid w:val="00310264"/>
    <w:rsid w:val="00310447"/>
    <w:rsid w:val="003104EE"/>
    <w:rsid w:val="00310B71"/>
    <w:rsid w:val="00310D50"/>
    <w:rsid w:val="00311202"/>
    <w:rsid w:val="003113C5"/>
    <w:rsid w:val="00311516"/>
    <w:rsid w:val="00311603"/>
    <w:rsid w:val="00311E33"/>
    <w:rsid w:val="00311F28"/>
    <w:rsid w:val="00312114"/>
    <w:rsid w:val="00312488"/>
    <w:rsid w:val="003129F0"/>
    <w:rsid w:val="00313861"/>
    <w:rsid w:val="003142AC"/>
    <w:rsid w:val="003142EC"/>
    <w:rsid w:val="003148DE"/>
    <w:rsid w:val="00314BF8"/>
    <w:rsid w:val="003154AA"/>
    <w:rsid w:val="00315FCF"/>
    <w:rsid w:val="003160BD"/>
    <w:rsid w:val="00316967"/>
    <w:rsid w:val="00316C10"/>
    <w:rsid w:val="00316FA7"/>
    <w:rsid w:val="0031742F"/>
    <w:rsid w:val="00317935"/>
    <w:rsid w:val="003201CE"/>
    <w:rsid w:val="0032025E"/>
    <w:rsid w:val="00320578"/>
    <w:rsid w:val="00320DCF"/>
    <w:rsid w:val="0032109E"/>
    <w:rsid w:val="0032134D"/>
    <w:rsid w:val="0032152F"/>
    <w:rsid w:val="003225A9"/>
    <w:rsid w:val="003228E4"/>
    <w:rsid w:val="00322B5F"/>
    <w:rsid w:val="00322C61"/>
    <w:rsid w:val="003230E1"/>
    <w:rsid w:val="0032334E"/>
    <w:rsid w:val="003233C6"/>
    <w:rsid w:val="0032383F"/>
    <w:rsid w:val="00323A13"/>
    <w:rsid w:val="003245B3"/>
    <w:rsid w:val="00324F0B"/>
    <w:rsid w:val="0032554D"/>
    <w:rsid w:val="00325DA7"/>
    <w:rsid w:val="0032635A"/>
    <w:rsid w:val="003266B8"/>
    <w:rsid w:val="00326BF5"/>
    <w:rsid w:val="003272DC"/>
    <w:rsid w:val="00327903"/>
    <w:rsid w:val="00327CB0"/>
    <w:rsid w:val="00327DA9"/>
    <w:rsid w:val="00327EFC"/>
    <w:rsid w:val="00330138"/>
    <w:rsid w:val="00330329"/>
    <w:rsid w:val="00330742"/>
    <w:rsid w:val="0033086F"/>
    <w:rsid w:val="003309B4"/>
    <w:rsid w:val="00330BE8"/>
    <w:rsid w:val="00330CDC"/>
    <w:rsid w:val="0033100A"/>
    <w:rsid w:val="00331132"/>
    <w:rsid w:val="00331347"/>
    <w:rsid w:val="0033157B"/>
    <w:rsid w:val="00331ABD"/>
    <w:rsid w:val="00331DDA"/>
    <w:rsid w:val="003324BA"/>
    <w:rsid w:val="003331D9"/>
    <w:rsid w:val="003332B9"/>
    <w:rsid w:val="003333E1"/>
    <w:rsid w:val="003337DA"/>
    <w:rsid w:val="00333A91"/>
    <w:rsid w:val="00334236"/>
    <w:rsid w:val="00334305"/>
    <w:rsid w:val="003351B7"/>
    <w:rsid w:val="00335591"/>
    <w:rsid w:val="0033559C"/>
    <w:rsid w:val="003358F6"/>
    <w:rsid w:val="00335E96"/>
    <w:rsid w:val="00335F9E"/>
    <w:rsid w:val="00336793"/>
    <w:rsid w:val="003367AB"/>
    <w:rsid w:val="003367CF"/>
    <w:rsid w:val="00336CF0"/>
    <w:rsid w:val="003372F0"/>
    <w:rsid w:val="003373A5"/>
    <w:rsid w:val="00337511"/>
    <w:rsid w:val="0033797B"/>
    <w:rsid w:val="00340012"/>
    <w:rsid w:val="00340B24"/>
    <w:rsid w:val="00340CC7"/>
    <w:rsid w:val="00341952"/>
    <w:rsid w:val="0034243E"/>
    <w:rsid w:val="00342CDD"/>
    <w:rsid w:val="003432AA"/>
    <w:rsid w:val="00343487"/>
    <w:rsid w:val="003435D4"/>
    <w:rsid w:val="00343686"/>
    <w:rsid w:val="00343DC5"/>
    <w:rsid w:val="00344203"/>
    <w:rsid w:val="003442DA"/>
    <w:rsid w:val="00344903"/>
    <w:rsid w:val="003449A8"/>
    <w:rsid w:val="00344A59"/>
    <w:rsid w:val="0034520E"/>
    <w:rsid w:val="00345A90"/>
    <w:rsid w:val="00345ACB"/>
    <w:rsid w:val="00345FA4"/>
    <w:rsid w:val="0034629F"/>
    <w:rsid w:val="003465BA"/>
    <w:rsid w:val="00346708"/>
    <w:rsid w:val="00346C5C"/>
    <w:rsid w:val="00346EF9"/>
    <w:rsid w:val="00346F44"/>
    <w:rsid w:val="00347A1C"/>
    <w:rsid w:val="00347A7A"/>
    <w:rsid w:val="00347C6E"/>
    <w:rsid w:val="00347D34"/>
    <w:rsid w:val="003503C5"/>
    <w:rsid w:val="00350473"/>
    <w:rsid w:val="003504D7"/>
    <w:rsid w:val="0035089A"/>
    <w:rsid w:val="00351C6E"/>
    <w:rsid w:val="003525ED"/>
    <w:rsid w:val="00352A2E"/>
    <w:rsid w:val="00352D46"/>
    <w:rsid w:val="00352EE6"/>
    <w:rsid w:val="0035363A"/>
    <w:rsid w:val="0035387F"/>
    <w:rsid w:val="00353DDA"/>
    <w:rsid w:val="0035464D"/>
    <w:rsid w:val="00354C83"/>
    <w:rsid w:val="00355079"/>
    <w:rsid w:val="003551B9"/>
    <w:rsid w:val="00355201"/>
    <w:rsid w:val="00355581"/>
    <w:rsid w:val="00355C11"/>
    <w:rsid w:val="00355F2A"/>
    <w:rsid w:val="003569C1"/>
    <w:rsid w:val="00356E5A"/>
    <w:rsid w:val="003571E3"/>
    <w:rsid w:val="0035723F"/>
    <w:rsid w:val="00357BB3"/>
    <w:rsid w:val="0036073F"/>
    <w:rsid w:val="0036091C"/>
    <w:rsid w:val="00361668"/>
    <w:rsid w:val="00361D49"/>
    <w:rsid w:val="00361DD9"/>
    <w:rsid w:val="0036202C"/>
    <w:rsid w:val="0036234C"/>
    <w:rsid w:val="0036253E"/>
    <w:rsid w:val="00362A43"/>
    <w:rsid w:val="00362B56"/>
    <w:rsid w:val="00362C34"/>
    <w:rsid w:val="00363507"/>
    <w:rsid w:val="003641C6"/>
    <w:rsid w:val="00364607"/>
    <w:rsid w:val="00364686"/>
    <w:rsid w:val="003648C9"/>
    <w:rsid w:val="00365370"/>
    <w:rsid w:val="00366465"/>
    <w:rsid w:val="003666E1"/>
    <w:rsid w:val="003668DC"/>
    <w:rsid w:val="00366B2A"/>
    <w:rsid w:val="00366BE0"/>
    <w:rsid w:val="003677E7"/>
    <w:rsid w:val="00367891"/>
    <w:rsid w:val="00367C9D"/>
    <w:rsid w:val="00370ACF"/>
    <w:rsid w:val="00370F73"/>
    <w:rsid w:val="00371064"/>
    <w:rsid w:val="0037119A"/>
    <w:rsid w:val="003715BB"/>
    <w:rsid w:val="003718D1"/>
    <w:rsid w:val="003721B4"/>
    <w:rsid w:val="00372A4B"/>
    <w:rsid w:val="003739F9"/>
    <w:rsid w:val="00373AF5"/>
    <w:rsid w:val="003746DE"/>
    <w:rsid w:val="003752DC"/>
    <w:rsid w:val="0037564F"/>
    <w:rsid w:val="00375F3B"/>
    <w:rsid w:val="00375FEC"/>
    <w:rsid w:val="003760B1"/>
    <w:rsid w:val="00376110"/>
    <w:rsid w:val="00376309"/>
    <w:rsid w:val="00376351"/>
    <w:rsid w:val="00376C7D"/>
    <w:rsid w:val="003774C7"/>
    <w:rsid w:val="00377562"/>
    <w:rsid w:val="00377940"/>
    <w:rsid w:val="003801D6"/>
    <w:rsid w:val="00380262"/>
    <w:rsid w:val="003808FE"/>
    <w:rsid w:val="00380DBE"/>
    <w:rsid w:val="0038180C"/>
    <w:rsid w:val="003818B2"/>
    <w:rsid w:val="00381BA8"/>
    <w:rsid w:val="00381D8A"/>
    <w:rsid w:val="003824A1"/>
    <w:rsid w:val="00382732"/>
    <w:rsid w:val="0038311A"/>
    <w:rsid w:val="00383390"/>
    <w:rsid w:val="003836F0"/>
    <w:rsid w:val="00383A22"/>
    <w:rsid w:val="00383DE8"/>
    <w:rsid w:val="00383E1F"/>
    <w:rsid w:val="00384329"/>
    <w:rsid w:val="00384956"/>
    <w:rsid w:val="00384B5A"/>
    <w:rsid w:val="0038511B"/>
    <w:rsid w:val="0038583F"/>
    <w:rsid w:val="00385A13"/>
    <w:rsid w:val="00386471"/>
    <w:rsid w:val="00386A13"/>
    <w:rsid w:val="00386E26"/>
    <w:rsid w:val="00386FA5"/>
    <w:rsid w:val="00387561"/>
    <w:rsid w:val="00387AE9"/>
    <w:rsid w:val="00387B0D"/>
    <w:rsid w:val="00387B59"/>
    <w:rsid w:val="00390252"/>
    <w:rsid w:val="00390A83"/>
    <w:rsid w:val="00390E82"/>
    <w:rsid w:val="003916C2"/>
    <w:rsid w:val="00391D7B"/>
    <w:rsid w:val="00391DF9"/>
    <w:rsid w:val="003923C4"/>
    <w:rsid w:val="003924DA"/>
    <w:rsid w:val="00392829"/>
    <w:rsid w:val="00392C63"/>
    <w:rsid w:val="00392D30"/>
    <w:rsid w:val="0039386A"/>
    <w:rsid w:val="003939E9"/>
    <w:rsid w:val="00393AEB"/>
    <w:rsid w:val="003942C0"/>
    <w:rsid w:val="0039492B"/>
    <w:rsid w:val="003965F5"/>
    <w:rsid w:val="00396B26"/>
    <w:rsid w:val="00396D3C"/>
    <w:rsid w:val="0039733B"/>
    <w:rsid w:val="00397946"/>
    <w:rsid w:val="003A0038"/>
    <w:rsid w:val="003A0344"/>
    <w:rsid w:val="003A0589"/>
    <w:rsid w:val="003A0746"/>
    <w:rsid w:val="003A09EF"/>
    <w:rsid w:val="003A0B91"/>
    <w:rsid w:val="003A1346"/>
    <w:rsid w:val="003A1769"/>
    <w:rsid w:val="003A17BD"/>
    <w:rsid w:val="003A1916"/>
    <w:rsid w:val="003A1A44"/>
    <w:rsid w:val="003A1B3F"/>
    <w:rsid w:val="003A1C70"/>
    <w:rsid w:val="003A1D02"/>
    <w:rsid w:val="003A26BB"/>
    <w:rsid w:val="003A2958"/>
    <w:rsid w:val="003A31A6"/>
    <w:rsid w:val="003A3289"/>
    <w:rsid w:val="003A3AD0"/>
    <w:rsid w:val="003A3B04"/>
    <w:rsid w:val="003A3C7F"/>
    <w:rsid w:val="003A4D83"/>
    <w:rsid w:val="003A533B"/>
    <w:rsid w:val="003A589D"/>
    <w:rsid w:val="003A6020"/>
    <w:rsid w:val="003A61D5"/>
    <w:rsid w:val="003A627B"/>
    <w:rsid w:val="003A6B16"/>
    <w:rsid w:val="003A6BE1"/>
    <w:rsid w:val="003A70C6"/>
    <w:rsid w:val="003A72B6"/>
    <w:rsid w:val="003B05EB"/>
    <w:rsid w:val="003B0C36"/>
    <w:rsid w:val="003B117E"/>
    <w:rsid w:val="003B12E3"/>
    <w:rsid w:val="003B179D"/>
    <w:rsid w:val="003B1C9B"/>
    <w:rsid w:val="003B1CA5"/>
    <w:rsid w:val="003B27BF"/>
    <w:rsid w:val="003B29E6"/>
    <w:rsid w:val="003B2E16"/>
    <w:rsid w:val="003B2FE5"/>
    <w:rsid w:val="003B3AAE"/>
    <w:rsid w:val="003B3C34"/>
    <w:rsid w:val="003B432F"/>
    <w:rsid w:val="003B45A6"/>
    <w:rsid w:val="003B45AC"/>
    <w:rsid w:val="003B46C8"/>
    <w:rsid w:val="003B4815"/>
    <w:rsid w:val="003B4E25"/>
    <w:rsid w:val="003B4F4A"/>
    <w:rsid w:val="003B52A2"/>
    <w:rsid w:val="003B588B"/>
    <w:rsid w:val="003B60E4"/>
    <w:rsid w:val="003B6ABA"/>
    <w:rsid w:val="003B6D1E"/>
    <w:rsid w:val="003B74CE"/>
    <w:rsid w:val="003B76EF"/>
    <w:rsid w:val="003B7970"/>
    <w:rsid w:val="003B7A0F"/>
    <w:rsid w:val="003B7C34"/>
    <w:rsid w:val="003C01D6"/>
    <w:rsid w:val="003C1099"/>
    <w:rsid w:val="003C10C2"/>
    <w:rsid w:val="003C1136"/>
    <w:rsid w:val="003C1675"/>
    <w:rsid w:val="003C2430"/>
    <w:rsid w:val="003C2619"/>
    <w:rsid w:val="003C2F5D"/>
    <w:rsid w:val="003C324A"/>
    <w:rsid w:val="003C34A8"/>
    <w:rsid w:val="003C3A1D"/>
    <w:rsid w:val="003C3B86"/>
    <w:rsid w:val="003C5EA8"/>
    <w:rsid w:val="003C6118"/>
    <w:rsid w:val="003C6212"/>
    <w:rsid w:val="003C6450"/>
    <w:rsid w:val="003C6557"/>
    <w:rsid w:val="003C694C"/>
    <w:rsid w:val="003C7129"/>
    <w:rsid w:val="003C73F2"/>
    <w:rsid w:val="003C7605"/>
    <w:rsid w:val="003C7FE4"/>
    <w:rsid w:val="003D0B38"/>
    <w:rsid w:val="003D0E6F"/>
    <w:rsid w:val="003D1088"/>
    <w:rsid w:val="003D1192"/>
    <w:rsid w:val="003D1368"/>
    <w:rsid w:val="003D19D9"/>
    <w:rsid w:val="003D1B9B"/>
    <w:rsid w:val="003D24C9"/>
    <w:rsid w:val="003D2589"/>
    <w:rsid w:val="003D3278"/>
    <w:rsid w:val="003D4343"/>
    <w:rsid w:val="003D45F3"/>
    <w:rsid w:val="003D4944"/>
    <w:rsid w:val="003D4F4B"/>
    <w:rsid w:val="003D52B7"/>
    <w:rsid w:val="003D54E1"/>
    <w:rsid w:val="003D5C09"/>
    <w:rsid w:val="003D5D41"/>
    <w:rsid w:val="003D5EFF"/>
    <w:rsid w:val="003D61AB"/>
    <w:rsid w:val="003D65FD"/>
    <w:rsid w:val="003D6911"/>
    <w:rsid w:val="003D6D3A"/>
    <w:rsid w:val="003D721E"/>
    <w:rsid w:val="003D76DF"/>
    <w:rsid w:val="003D7FE1"/>
    <w:rsid w:val="003E0B08"/>
    <w:rsid w:val="003E0DED"/>
    <w:rsid w:val="003E0DF4"/>
    <w:rsid w:val="003E103B"/>
    <w:rsid w:val="003E1046"/>
    <w:rsid w:val="003E2001"/>
    <w:rsid w:val="003E20AA"/>
    <w:rsid w:val="003E2270"/>
    <w:rsid w:val="003E2551"/>
    <w:rsid w:val="003E2BED"/>
    <w:rsid w:val="003E2D70"/>
    <w:rsid w:val="003E31EC"/>
    <w:rsid w:val="003E404D"/>
    <w:rsid w:val="003E41B1"/>
    <w:rsid w:val="003E567E"/>
    <w:rsid w:val="003E6174"/>
    <w:rsid w:val="003E6307"/>
    <w:rsid w:val="003E677B"/>
    <w:rsid w:val="003E6D0B"/>
    <w:rsid w:val="003E70F4"/>
    <w:rsid w:val="003E72B1"/>
    <w:rsid w:val="003F00B7"/>
    <w:rsid w:val="003F0404"/>
    <w:rsid w:val="003F059D"/>
    <w:rsid w:val="003F078C"/>
    <w:rsid w:val="003F0A43"/>
    <w:rsid w:val="003F0A48"/>
    <w:rsid w:val="003F0AE7"/>
    <w:rsid w:val="003F149C"/>
    <w:rsid w:val="003F1599"/>
    <w:rsid w:val="003F1C1B"/>
    <w:rsid w:val="003F1DE2"/>
    <w:rsid w:val="003F1E3A"/>
    <w:rsid w:val="003F1E4F"/>
    <w:rsid w:val="003F1F08"/>
    <w:rsid w:val="003F1F7D"/>
    <w:rsid w:val="003F2334"/>
    <w:rsid w:val="003F30E6"/>
    <w:rsid w:val="003F3F20"/>
    <w:rsid w:val="003F3F96"/>
    <w:rsid w:val="003F42D1"/>
    <w:rsid w:val="003F437A"/>
    <w:rsid w:val="003F45ED"/>
    <w:rsid w:val="003F559A"/>
    <w:rsid w:val="003F56E8"/>
    <w:rsid w:val="003F5839"/>
    <w:rsid w:val="003F5BD5"/>
    <w:rsid w:val="003F68E5"/>
    <w:rsid w:val="003F6C23"/>
    <w:rsid w:val="003F71FD"/>
    <w:rsid w:val="003F7882"/>
    <w:rsid w:val="003F78F6"/>
    <w:rsid w:val="003F7BD4"/>
    <w:rsid w:val="003F7C35"/>
    <w:rsid w:val="003F7F6B"/>
    <w:rsid w:val="004000F8"/>
    <w:rsid w:val="0040020F"/>
    <w:rsid w:val="00400486"/>
    <w:rsid w:val="00400F62"/>
    <w:rsid w:val="00400FAA"/>
    <w:rsid w:val="00401802"/>
    <w:rsid w:val="00401A58"/>
    <w:rsid w:val="00401C63"/>
    <w:rsid w:val="0040248D"/>
    <w:rsid w:val="004033AF"/>
    <w:rsid w:val="00403B49"/>
    <w:rsid w:val="00404407"/>
    <w:rsid w:val="00404F5B"/>
    <w:rsid w:val="00405077"/>
    <w:rsid w:val="00405405"/>
    <w:rsid w:val="004058A0"/>
    <w:rsid w:val="00405FC0"/>
    <w:rsid w:val="00405FD4"/>
    <w:rsid w:val="00406340"/>
    <w:rsid w:val="004067E1"/>
    <w:rsid w:val="00406CB7"/>
    <w:rsid w:val="004101C7"/>
    <w:rsid w:val="00410BCA"/>
    <w:rsid w:val="00410D74"/>
    <w:rsid w:val="004117B2"/>
    <w:rsid w:val="00412382"/>
    <w:rsid w:val="0041253F"/>
    <w:rsid w:val="0041285D"/>
    <w:rsid w:val="004131E8"/>
    <w:rsid w:val="0041325E"/>
    <w:rsid w:val="00413442"/>
    <w:rsid w:val="004136A9"/>
    <w:rsid w:val="00413BF8"/>
    <w:rsid w:val="00413CEF"/>
    <w:rsid w:val="00414196"/>
    <w:rsid w:val="00414996"/>
    <w:rsid w:val="00414FB6"/>
    <w:rsid w:val="004150A9"/>
    <w:rsid w:val="00415868"/>
    <w:rsid w:val="0041619F"/>
    <w:rsid w:val="004164EB"/>
    <w:rsid w:val="00416725"/>
    <w:rsid w:val="004168BE"/>
    <w:rsid w:val="00416B9A"/>
    <w:rsid w:val="00416D79"/>
    <w:rsid w:val="00416FDD"/>
    <w:rsid w:val="004170D2"/>
    <w:rsid w:val="004172DE"/>
    <w:rsid w:val="00417C71"/>
    <w:rsid w:val="00420610"/>
    <w:rsid w:val="00420E90"/>
    <w:rsid w:val="0042103E"/>
    <w:rsid w:val="0042153A"/>
    <w:rsid w:val="004216FA"/>
    <w:rsid w:val="00421781"/>
    <w:rsid w:val="004218C4"/>
    <w:rsid w:val="00421A2E"/>
    <w:rsid w:val="004220F3"/>
    <w:rsid w:val="0042233B"/>
    <w:rsid w:val="00422DE1"/>
    <w:rsid w:val="00422F61"/>
    <w:rsid w:val="00423BF2"/>
    <w:rsid w:val="00423E02"/>
    <w:rsid w:val="00423F2F"/>
    <w:rsid w:val="004242F7"/>
    <w:rsid w:val="00424BF5"/>
    <w:rsid w:val="00424E5D"/>
    <w:rsid w:val="0042504B"/>
    <w:rsid w:val="00425082"/>
    <w:rsid w:val="00425B9B"/>
    <w:rsid w:val="0042635D"/>
    <w:rsid w:val="004264A8"/>
    <w:rsid w:val="00426831"/>
    <w:rsid w:val="00426BB7"/>
    <w:rsid w:val="00426D22"/>
    <w:rsid w:val="0042750B"/>
    <w:rsid w:val="004276CA"/>
    <w:rsid w:val="0042777D"/>
    <w:rsid w:val="00430406"/>
    <w:rsid w:val="0043044B"/>
    <w:rsid w:val="00430CB4"/>
    <w:rsid w:val="00430F83"/>
    <w:rsid w:val="00430FA7"/>
    <w:rsid w:val="004310C0"/>
    <w:rsid w:val="00431949"/>
    <w:rsid w:val="00431B7C"/>
    <w:rsid w:val="00431CE0"/>
    <w:rsid w:val="00431D20"/>
    <w:rsid w:val="00431FF0"/>
    <w:rsid w:val="00432079"/>
    <w:rsid w:val="00432F7A"/>
    <w:rsid w:val="00433717"/>
    <w:rsid w:val="00433815"/>
    <w:rsid w:val="00434551"/>
    <w:rsid w:val="004347DA"/>
    <w:rsid w:val="00435585"/>
    <w:rsid w:val="004355DE"/>
    <w:rsid w:val="00436F53"/>
    <w:rsid w:val="004372B6"/>
    <w:rsid w:val="00437D84"/>
    <w:rsid w:val="00437E8A"/>
    <w:rsid w:val="00437F50"/>
    <w:rsid w:val="004401B5"/>
    <w:rsid w:val="0044073B"/>
    <w:rsid w:val="004408AA"/>
    <w:rsid w:val="0044131D"/>
    <w:rsid w:val="00441537"/>
    <w:rsid w:val="0044182F"/>
    <w:rsid w:val="00441C29"/>
    <w:rsid w:val="00441F0F"/>
    <w:rsid w:val="00441FB1"/>
    <w:rsid w:val="004422B0"/>
    <w:rsid w:val="00442B49"/>
    <w:rsid w:val="0044320E"/>
    <w:rsid w:val="00443993"/>
    <w:rsid w:val="00443A5D"/>
    <w:rsid w:val="00443B88"/>
    <w:rsid w:val="00443DD3"/>
    <w:rsid w:val="00443E98"/>
    <w:rsid w:val="0044453F"/>
    <w:rsid w:val="0044487E"/>
    <w:rsid w:val="0044494E"/>
    <w:rsid w:val="004453E8"/>
    <w:rsid w:val="00445636"/>
    <w:rsid w:val="00445735"/>
    <w:rsid w:val="00445D97"/>
    <w:rsid w:val="00445FD1"/>
    <w:rsid w:val="004460FE"/>
    <w:rsid w:val="00446811"/>
    <w:rsid w:val="00446B11"/>
    <w:rsid w:val="00446BA0"/>
    <w:rsid w:val="004471AE"/>
    <w:rsid w:val="0044731C"/>
    <w:rsid w:val="0044759A"/>
    <w:rsid w:val="00447636"/>
    <w:rsid w:val="0045051A"/>
    <w:rsid w:val="00451084"/>
    <w:rsid w:val="004515F6"/>
    <w:rsid w:val="004519BA"/>
    <w:rsid w:val="004523A7"/>
    <w:rsid w:val="0045257F"/>
    <w:rsid w:val="00452DAC"/>
    <w:rsid w:val="00453B93"/>
    <w:rsid w:val="00453C3C"/>
    <w:rsid w:val="00453D7F"/>
    <w:rsid w:val="00453EFC"/>
    <w:rsid w:val="004540DB"/>
    <w:rsid w:val="004542E7"/>
    <w:rsid w:val="0045441B"/>
    <w:rsid w:val="004546CD"/>
    <w:rsid w:val="00454FE1"/>
    <w:rsid w:val="0045545C"/>
    <w:rsid w:val="00455B78"/>
    <w:rsid w:val="00455B9C"/>
    <w:rsid w:val="00456052"/>
    <w:rsid w:val="00456177"/>
    <w:rsid w:val="004575EC"/>
    <w:rsid w:val="004579C3"/>
    <w:rsid w:val="00457B37"/>
    <w:rsid w:val="00457D2E"/>
    <w:rsid w:val="00457DE6"/>
    <w:rsid w:val="0046013D"/>
    <w:rsid w:val="004605F5"/>
    <w:rsid w:val="004608E5"/>
    <w:rsid w:val="00461181"/>
    <w:rsid w:val="0046144E"/>
    <w:rsid w:val="004614B3"/>
    <w:rsid w:val="00461BB3"/>
    <w:rsid w:val="00461BCE"/>
    <w:rsid w:val="00462E2C"/>
    <w:rsid w:val="004631BE"/>
    <w:rsid w:val="004632CA"/>
    <w:rsid w:val="00463C95"/>
    <w:rsid w:val="00464237"/>
    <w:rsid w:val="00464363"/>
    <w:rsid w:val="004648EC"/>
    <w:rsid w:val="00464BDB"/>
    <w:rsid w:val="00464D80"/>
    <w:rsid w:val="00465137"/>
    <w:rsid w:val="00465227"/>
    <w:rsid w:val="004653E1"/>
    <w:rsid w:val="00465448"/>
    <w:rsid w:val="00466812"/>
    <w:rsid w:val="00466DA0"/>
    <w:rsid w:val="0046743D"/>
    <w:rsid w:val="0046797E"/>
    <w:rsid w:val="00467A9E"/>
    <w:rsid w:val="00467B64"/>
    <w:rsid w:val="00467E40"/>
    <w:rsid w:val="00467ED3"/>
    <w:rsid w:val="004705F0"/>
    <w:rsid w:val="0047065C"/>
    <w:rsid w:val="00470A4A"/>
    <w:rsid w:val="00471F0C"/>
    <w:rsid w:val="004722E5"/>
    <w:rsid w:val="0047275C"/>
    <w:rsid w:val="00472813"/>
    <w:rsid w:val="00472877"/>
    <w:rsid w:val="00472942"/>
    <w:rsid w:val="00472BE8"/>
    <w:rsid w:val="00473823"/>
    <w:rsid w:val="004740D3"/>
    <w:rsid w:val="004745A8"/>
    <w:rsid w:val="004749F8"/>
    <w:rsid w:val="00474EAF"/>
    <w:rsid w:val="0047560E"/>
    <w:rsid w:val="00475FB0"/>
    <w:rsid w:val="004762D9"/>
    <w:rsid w:val="0047635D"/>
    <w:rsid w:val="00476560"/>
    <w:rsid w:val="00476599"/>
    <w:rsid w:val="0047686B"/>
    <w:rsid w:val="00476F36"/>
    <w:rsid w:val="00477000"/>
    <w:rsid w:val="0047755B"/>
    <w:rsid w:val="00480593"/>
    <w:rsid w:val="0048062F"/>
    <w:rsid w:val="00480E0F"/>
    <w:rsid w:val="00481723"/>
    <w:rsid w:val="004822CD"/>
    <w:rsid w:val="00482579"/>
    <w:rsid w:val="00482B78"/>
    <w:rsid w:val="004833E3"/>
    <w:rsid w:val="0048365A"/>
    <w:rsid w:val="00483C5E"/>
    <w:rsid w:val="00483FDC"/>
    <w:rsid w:val="0048401A"/>
    <w:rsid w:val="00484D57"/>
    <w:rsid w:val="00484F57"/>
    <w:rsid w:val="0048508B"/>
    <w:rsid w:val="004854D0"/>
    <w:rsid w:val="004859DC"/>
    <w:rsid w:val="00485DF5"/>
    <w:rsid w:val="0048665D"/>
    <w:rsid w:val="00486C01"/>
    <w:rsid w:val="00487BC9"/>
    <w:rsid w:val="00487BEC"/>
    <w:rsid w:val="00490207"/>
    <w:rsid w:val="00490749"/>
    <w:rsid w:val="0049124A"/>
    <w:rsid w:val="00491741"/>
    <w:rsid w:val="00491B78"/>
    <w:rsid w:val="004923BB"/>
    <w:rsid w:val="004926B5"/>
    <w:rsid w:val="00493317"/>
    <w:rsid w:val="004936E6"/>
    <w:rsid w:val="00493DAC"/>
    <w:rsid w:val="00494555"/>
    <w:rsid w:val="004952AF"/>
    <w:rsid w:val="0049542E"/>
    <w:rsid w:val="00495672"/>
    <w:rsid w:val="00495835"/>
    <w:rsid w:val="00495979"/>
    <w:rsid w:val="00495C7C"/>
    <w:rsid w:val="00496631"/>
    <w:rsid w:val="004968D3"/>
    <w:rsid w:val="00496ADB"/>
    <w:rsid w:val="0049709D"/>
    <w:rsid w:val="0049745E"/>
    <w:rsid w:val="00497BB2"/>
    <w:rsid w:val="004A030E"/>
    <w:rsid w:val="004A074A"/>
    <w:rsid w:val="004A0B90"/>
    <w:rsid w:val="004A0C45"/>
    <w:rsid w:val="004A1177"/>
    <w:rsid w:val="004A14BA"/>
    <w:rsid w:val="004A169D"/>
    <w:rsid w:val="004A1C92"/>
    <w:rsid w:val="004A201A"/>
    <w:rsid w:val="004A2197"/>
    <w:rsid w:val="004A2EDB"/>
    <w:rsid w:val="004A30BF"/>
    <w:rsid w:val="004A311C"/>
    <w:rsid w:val="004A33D6"/>
    <w:rsid w:val="004A3434"/>
    <w:rsid w:val="004A4236"/>
    <w:rsid w:val="004A463B"/>
    <w:rsid w:val="004A46F5"/>
    <w:rsid w:val="004A48CE"/>
    <w:rsid w:val="004A4AF6"/>
    <w:rsid w:val="004A4E99"/>
    <w:rsid w:val="004A4ECC"/>
    <w:rsid w:val="004A5454"/>
    <w:rsid w:val="004A5B52"/>
    <w:rsid w:val="004A63AA"/>
    <w:rsid w:val="004A65C7"/>
    <w:rsid w:val="004A6750"/>
    <w:rsid w:val="004A7630"/>
    <w:rsid w:val="004B00DC"/>
    <w:rsid w:val="004B03C3"/>
    <w:rsid w:val="004B07D5"/>
    <w:rsid w:val="004B0DD4"/>
    <w:rsid w:val="004B215C"/>
    <w:rsid w:val="004B28AC"/>
    <w:rsid w:val="004B30C5"/>
    <w:rsid w:val="004B3706"/>
    <w:rsid w:val="004B3A4A"/>
    <w:rsid w:val="004B3C77"/>
    <w:rsid w:val="004B3D01"/>
    <w:rsid w:val="004B3D86"/>
    <w:rsid w:val="004B4188"/>
    <w:rsid w:val="004B437E"/>
    <w:rsid w:val="004B43D3"/>
    <w:rsid w:val="004B47C3"/>
    <w:rsid w:val="004B4E55"/>
    <w:rsid w:val="004B55B9"/>
    <w:rsid w:val="004B57C1"/>
    <w:rsid w:val="004B58BB"/>
    <w:rsid w:val="004B5F20"/>
    <w:rsid w:val="004B620B"/>
    <w:rsid w:val="004B6642"/>
    <w:rsid w:val="004B668C"/>
    <w:rsid w:val="004B7048"/>
    <w:rsid w:val="004B706F"/>
    <w:rsid w:val="004B7336"/>
    <w:rsid w:val="004B7560"/>
    <w:rsid w:val="004B7AFD"/>
    <w:rsid w:val="004C008C"/>
    <w:rsid w:val="004C032A"/>
    <w:rsid w:val="004C03B5"/>
    <w:rsid w:val="004C0667"/>
    <w:rsid w:val="004C0AC7"/>
    <w:rsid w:val="004C10CA"/>
    <w:rsid w:val="004C13DD"/>
    <w:rsid w:val="004C14CD"/>
    <w:rsid w:val="004C2835"/>
    <w:rsid w:val="004C2D78"/>
    <w:rsid w:val="004C3685"/>
    <w:rsid w:val="004C36B4"/>
    <w:rsid w:val="004C418D"/>
    <w:rsid w:val="004C444F"/>
    <w:rsid w:val="004C4751"/>
    <w:rsid w:val="004C484E"/>
    <w:rsid w:val="004C4904"/>
    <w:rsid w:val="004C4A8C"/>
    <w:rsid w:val="004C500D"/>
    <w:rsid w:val="004C54EE"/>
    <w:rsid w:val="004C59C8"/>
    <w:rsid w:val="004C5E0E"/>
    <w:rsid w:val="004C5F06"/>
    <w:rsid w:val="004C6164"/>
    <w:rsid w:val="004C6659"/>
    <w:rsid w:val="004C68A8"/>
    <w:rsid w:val="004C6B4F"/>
    <w:rsid w:val="004C6BB5"/>
    <w:rsid w:val="004C7365"/>
    <w:rsid w:val="004C7C6F"/>
    <w:rsid w:val="004D0143"/>
    <w:rsid w:val="004D09B3"/>
    <w:rsid w:val="004D0EAF"/>
    <w:rsid w:val="004D1AC6"/>
    <w:rsid w:val="004D1B96"/>
    <w:rsid w:val="004D1D62"/>
    <w:rsid w:val="004D241B"/>
    <w:rsid w:val="004D314D"/>
    <w:rsid w:val="004D3A3C"/>
    <w:rsid w:val="004D3AF6"/>
    <w:rsid w:val="004D3DBF"/>
    <w:rsid w:val="004D40C8"/>
    <w:rsid w:val="004D45FF"/>
    <w:rsid w:val="004D5091"/>
    <w:rsid w:val="004D538D"/>
    <w:rsid w:val="004D5544"/>
    <w:rsid w:val="004D65DF"/>
    <w:rsid w:val="004D6B55"/>
    <w:rsid w:val="004D73F1"/>
    <w:rsid w:val="004D790F"/>
    <w:rsid w:val="004E00F9"/>
    <w:rsid w:val="004E063B"/>
    <w:rsid w:val="004E0BCB"/>
    <w:rsid w:val="004E0EAA"/>
    <w:rsid w:val="004E11A7"/>
    <w:rsid w:val="004E1265"/>
    <w:rsid w:val="004E1279"/>
    <w:rsid w:val="004E27E4"/>
    <w:rsid w:val="004E293E"/>
    <w:rsid w:val="004E32A3"/>
    <w:rsid w:val="004E334D"/>
    <w:rsid w:val="004E357A"/>
    <w:rsid w:val="004E3BAB"/>
    <w:rsid w:val="004E402D"/>
    <w:rsid w:val="004E4699"/>
    <w:rsid w:val="004E482F"/>
    <w:rsid w:val="004E4DB8"/>
    <w:rsid w:val="004E4F40"/>
    <w:rsid w:val="004E53DB"/>
    <w:rsid w:val="004E5484"/>
    <w:rsid w:val="004E594A"/>
    <w:rsid w:val="004E5D16"/>
    <w:rsid w:val="004E5DD8"/>
    <w:rsid w:val="004E5F78"/>
    <w:rsid w:val="004E67DF"/>
    <w:rsid w:val="004E6CF6"/>
    <w:rsid w:val="004E6DE1"/>
    <w:rsid w:val="004E7094"/>
    <w:rsid w:val="004E718B"/>
    <w:rsid w:val="004E7543"/>
    <w:rsid w:val="004E795D"/>
    <w:rsid w:val="004E7C91"/>
    <w:rsid w:val="004E7D68"/>
    <w:rsid w:val="004F01D2"/>
    <w:rsid w:val="004F0A6A"/>
    <w:rsid w:val="004F0D72"/>
    <w:rsid w:val="004F0E6E"/>
    <w:rsid w:val="004F12E1"/>
    <w:rsid w:val="004F1A03"/>
    <w:rsid w:val="004F1B22"/>
    <w:rsid w:val="004F1F08"/>
    <w:rsid w:val="004F31F1"/>
    <w:rsid w:val="004F348F"/>
    <w:rsid w:val="004F39D0"/>
    <w:rsid w:val="004F3A52"/>
    <w:rsid w:val="004F3CF1"/>
    <w:rsid w:val="004F3E5E"/>
    <w:rsid w:val="004F420E"/>
    <w:rsid w:val="004F421C"/>
    <w:rsid w:val="004F425F"/>
    <w:rsid w:val="004F4338"/>
    <w:rsid w:val="004F48FA"/>
    <w:rsid w:val="004F4CB5"/>
    <w:rsid w:val="004F5259"/>
    <w:rsid w:val="004F5323"/>
    <w:rsid w:val="004F54A7"/>
    <w:rsid w:val="004F5C99"/>
    <w:rsid w:val="004F62D4"/>
    <w:rsid w:val="004F6662"/>
    <w:rsid w:val="004F6896"/>
    <w:rsid w:val="004F6995"/>
    <w:rsid w:val="004F7625"/>
    <w:rsid w:val="004F774F"/>
    <w:rsid w:val="004F7864"/>
    <w:rsid w:val="004F7A16"/>
    <w:rsid w:val="0050012D"/>
    <w:rsid w:val="00500142"/>
    <w:rsid w:val="0050016A"/>
    <w:rsid w:val="005005BE"/>
    <w:rsid w:val="00501061"/>
    <w:rsid w:val="005014DB"/>
    <w:rsid w:val="0050165D"/>
    <w:rsid w:val="005017FE"/>
    <w:rsid w:val="00501EA1"/>
    <w:rsid w:val="00502BD7"/>
    <w:rsid w:val="00502EAE"/>
    <w:rsid w:val="0050369F"/>
    <w:rsid w:val="00503A77"/>
    <w:rsid w:val="00504096"/>
    <w:rsid w:val="00504485"/>
    <w:rsid w:val="00504F56"/>
    <w:rsid w:val="005059D2"/>
    <w:rsid w:val="00506546"/>
    <w:rsid w:val="00506717"/>
    <w:rsid w:val="00506B72"/>
    <w:rsid w:val="0050740B"/>
    <w:rsid w:val="00507DA2"/>
    <w:rsid w:val="00507E88"/>
    <w:rsid w:val="0051002A"/>
    <w:rsid w:val="00510724"/>
    <w:rsid w:val="0051086A"/>
    <w:rsid w:val="00510A93"/>
    <w:rsid w:val="00510BEF"/>
    <w:rsid w:val="005122B3"/>
    <w:rsid w:val="005126ED"/>
    <w:rsid w:val="00513583"/>
    <w:rsid w:val="00513802"/>
    <w:rsid w:val="0051397A"/>
    <w:rsid w:val="00513B99"/>
    <w:rsid w:val="005149B3"/>
    <w:rsid w:val="005149FD"/>
    <w:rsid w:val="00514B93"/>
    <w:rsid w:val="00514F35"/>
    <w:rsid w:val="00515009"/>
    <w:rsid w:val="005150F2"/>
    <w:rsid w:val="00515976"/>
    <w:rsid w:val="0051606A"/>
    <w:rsid w:val="00516E21"/>
    <w:rsid w:val="00517A21"/>
    <w:rsid w:val="00517AE4"/>
    <w:rsid w:val="0052070B"/>
    <w:rsid w:val="00520C39"/>
    <w:rsid w:val="00520CE3"/>
    <w:rsid w:val="00520D25"/>
    <w:rsid w:val="00520F25"/>
    <w:rsid w:val="005216E7"/>
    <w:rsid w:val="00521704"/>
    <w:rsid w:val="00521858"/>
    <w:rsid w:val="0052188A"/>
    <w:rsid w:val="00521F0D"/>
    <w:rsid w:val="00522460"/>
    <w:rsid w:val="00522557"/>
    <w:rsid w:val="0052297B"/>
    <w:rsid w:val="00522FBA"/>
    <w:rsid w:val="00523309"/>
    <w:rsid w:val="00523482"/>
    <w:rsid w:val="00523A1F"/>
    <w:rsid w:val="00523A3C"/>
    <w:rsid w:val="0052423F"/>
    <w:rsid w:val="00525453"/>
    <w:rsid w:val="0052567A"/>
    <w:rsid w:val="005259D9"/>
    <w:rsid w:val="00525F8E"/>
    <w:rsid w:val="0052626F"/>
    <w:rsid w:val="0052658E"/>
    <w:rsid w:val="00526789"/>
    <w:rsid w:val="00526852"/>
    <w:rsid w:val="00527216"/>
    <w:rsid w:val="00527506"/>
    <w:rsid w:val="005275BC"/>
    <w:rsid w:val="00527818"/>
    <w:rsid w:val="00527C39"/>
    <w:rsid w:val="00527C7D"/>
    <w:rsid w:val="005309C4"/>
    <w:rsid w:val="00530C60"/>
    <w:rsid w:val="005311E5"/>
    <w:rsid w:val="0053134B"/>
    <w:rsid w:val="0053139E"/>
    <w:rsid w:val="00531436"/>
    <w:rsid w:val="00531447"/>
    <w:rsid w:val="005318A6"/>
    <w:rsid w:val="00531A9D"/>
    <w:rsid w:val="00532536"/>
    <w:rsid w:val="0053271E"/>
    <w:rsid w:val="00532B4F"/>
    <w:rsid w:val="00532D30"/>
    <w:rsid w:val="00532EED"/>
    <w:rsid w:val="0053364D"/>
    <w:rsid w:val="00533756"/>
    <w:rsid w:val="005338B1"/>
    <w:rsid w:val="00533AA4"/>
    <w:rsid w:val="00534AAC"/>
    <w:rsid w:val="00534B6C"/>
    <w:rsid w:val="00534F6F"/>
    <w:rsid w:val="00535583"/>
    <w:rsid w:val="00535914"/>
    <w:rsid w:val="00536146"/>
    <w:rsid w:val="00536CFF"/>
    <w:rsid w:val="00536F85"/>
    <w:rsid w:val="005370AC"/>
    <w:rsid w:val="00537762"/>
    <w:rsid w:val="0053794A"/>
    <w:rsid w:val="00540A85"/>
    <w:rsid w:val="00540F07"/>
    <w:rsid w:val="00541D56"/>
    <w:rsid w:val="00541F52"/>
    <w:rsid w:val="0054200B"/>
    <w:rsid w:val="00542862"/>
    <w:rsid w:val="00542D36"/>
    <w:rsid w:val="00542F84"/>
    <w:rsid w:val="0054363E"/>
    <w:rsid w:val="00543AC7"/>
    <w:rsid w:val="00543FBB"/>
    <w:rsid w:val="00544253"/>
    <w:rsid w:val="005442D1"/>
    <w:rsid w:val="00545207"/>
    <w:rsid w:val="0054623F"/>
    <w:rsid w:val="0054635C"/>
    <w:rsid w:val="00546598"/>
    <w:rsid w:val="00546B64"/>
    <w:rsid w:val="00546DF2"/>
    <w:rsid w:val="0054751E"/>
    <w:rsid w:val="0054775B"/>
    <w:rsid w:val="00547973"/>
    <w:rsid w:val="00547BDA"/>
    <w:rsid w:val="00547E5D"/>
    <w:rsid w:val="00547E94"/>
    <w:rsid w:val="00550247"/>
    <w:rsid w:val="005509D4"/>
    <w:rsid w:val="00550D14"/>
    <w:rsid w:val="00550FD2"/>
    <w:rsid w:val="00551C44"/>
    <w:rsid w:val="00552574"/>
    <w:rsid w:val="00552F9D"/>
    <w:rsid w:val="0055345E"/>
    <w:rsid w:val="005541DC"/>
    <w:rsid w:val="00554D8D"/>
    <w:rsid w:val="00554DA8"/>
    <w:rsid w:val="0055531F"/>
    <w:rsid w:val="005563B4"/>
    <w:rsid w:val="00556DAE"/>
    <w:rsid w:val="00557302"/>
    <w:rsid w:val="00557917"/>
    <w:rsid w:val="00557989"/>
    <w:rsid w:val="005613E5"/>
    <w:rsid w:val="0056181F"/>
    <w:rsid w:val="00561B82"/>
    <w:rsid w:val="00561CC0"/>
    <w:rsid w:val="00561DCD"/>
    <w:rsid w:val="00562222"/>
    <w:rsid w:val="0056228C"/>
    <w:rsid w:val="00562869"/>
    <w:rsid w:val="00562984"/>
    <w:rsid w:val="00562A71"/>
    <w:rsid w:val="0056326F"/>
    <w:rsid w:val="00563847"/>
    <w:rsid w:val="00563BE6"/>
    <w:rsid w:val="00563C01"/>
    <w:rsid w:val="00563EAB"/>
    <w:rsid w:val="00564743"/>
    <w:rsid w:val="00564A35"/>
    <w:rsid w:val="00564E43"/>
    <w:rsid w:val="00565E3D"/>
    <w:rsid w:val="00566298"/>
    <w:rsid w:val="00566596"/>
    <w:rsid w:val="00567A33"/>
    <w:rsid w:val="00567B88"/>
    <w:rsid w:val="005700B3"/>
    <w:rsid w:val="00570366"/>
    <w:rsid w:val="0057052D"/>
    <w:rsid w:val="0057067C"/>
    <w:rsid w:val="00570B5E"/>
    <w:rsid w:val="00570CCF"/>
    <w:rsid w:val="0057102C"/>
    <w:rsid w:val="0057102E"/>
    <w:rsid w:val="0057174B"/>
    <w:rsid w:val="00572928"/>
    <w:rsid w:val="00573A45"/>
    <w:rsid w:val="00573B2B"/>
    <w:rsid w:val="00573D58"/>
    <w:rsid w:val="00573D94"/>
    <w:rsid w:val="00573E90"/>
    <w:rsid w:val="00573F32"/>
    <w:rsid w:val="00574161"/>
    <w:rsid w:val="0057426B"/>
    <w:rsid w:val="005745FF"/>
    <w:rsid w:val="0057477A"/>
    <w:rsid w:val="00574905"/>
    <w:rsid w:val="00575073"/>
    <w:rsid w:val="0057573A"/>
    <w:rsid w:val="00575AC8"/>
    <w:rsid w:val="00577044"/>
    <w:rsid w:val="0057718D"/>
    <w:rsid w:val="005804A3"/>
    <w:rsid w:val="0058061B"/>
    <w:rsid w:val="00580BF2"/>
    <w:rsid w:val="005812D6"/>
    <w:rsid w:val="00581944"/>
    <w:rsid w:val="0058213D"/>
    <w:rsid w:val="00582AF4"/>
    <w:rsid w:val="00583034"/>
    <w:rsid w:val="005830B6"/>
    <w:rsid w:val="005834F1"/>
    <w:rsid w:val="00583682"/>
    <w:rsid w:val="00583E6B"/>
    <w:rsid w:val="00583FF1"/>
    <w:rsid w:val="0058519C"/>
    <w:rsid w:val="00585733"/>
    <w:rsid w:val="005867BC"/>
    <w:rsid w:val="00587479"/>
    <w:rsid w:val="005879B6"/>
    <w:rsid w:val="00587CBD"/>
    <w:rsid w:val="0059011F"/>
    <w:rsid w:val="00590EB0"/>
    <w:rsid w:val="0059138F"/>
    <w:rsid w:val="00591A0C"/>
    <w:rsid w:val="00591F26"/>
    <w:rsid w:val="005920CE"/>
    <w:rsid w:val="005924A9"/>
    <w:rsid w:val="00592A46"/>
    <w:rsid w:val="00593358"/>
    <w:rsid w:val="005934DF"/>
    <w:rsid w:val="00593D61"/>
    <w:rsid w:val="005943FF"/>
    <w:rsid w:val="005944FC"/>
    <w:rsid w:val="0059466E"/>
    <w:rsid w:val="00594E14"/>
    <w:rsid w:val="00595390"/>
    <w:rsid w:val="005953B6"/>
    <w:rsid w:val="00595888"/>
    <w:rsid w:val="00596279"/>
    <w:rsid w:val="0059685B"/>
    <w:rsid w:val="00596EE8"/>
    <w:rsid w:val="0059753A"/>
    <w:rsid w:val="00597C30"/>
    <w:rsid w:val="005A0047"/>
    <w:rsid w:val="005A0190"/>
    <w:rsid w:val="005A0783"/>
    <w:rsid w:val="005A0890"/>
    <w:rsid w:val="005A0BE7"/>
    <w:rsid w:val="005A1047"/>
    <w:rsid w:val="005A1488"/>
    <w:rsid w:val="005A14B2"/>
    <w:rsid w:val="005A1B7F"/>
    <w:rsid w:val="005A1C1A"/>
    <w:rsid w:val="005A1DFF"/>
    <w:rsid w:val="005A1E96"/>
    <w:rsid w:val="005A1ECA"/>
    <w:rsid w:val="005A21C7"/>
    <w:rsid w:val="005A2446"/>
    <w:rsid w:val="005A2A6A"/>
    <w:rsid w:val="005A31CB"/>
    <w:rsid w:val="005A43E8"/>
    <w:rsid w:val="005A4560"/>
    <w:rsid w:val="005A4AF5"/>
    <w:rsid w:val="005A4D78"/>
    <w:rsid w:val="005A5BD3"/>
    <w:rsid w:val="005A5DAB"/>
    <w:rsid w:val="005A5DFD"/>
    <w:rsid w:val="005A5FD1"/>
    <w:rsid w:val="005A68B3"/>
    <w:rsid w:val="005A7D6A"/>
    <w:rsid w:val="005B0356"/>
    <w:rsid w:val="005B10C7"/>
    <w:rsid w:val="005B1405"/>
    <w:rsid w:val="005B20DC"/>
    <w:rsid w:val="005B2100"/>
    <w:rsid w:val="005B23D7"/>
    <w:rsid w:val="005B2462"/>
    <w:rsid w:val="005B2593"/>
    <w:rsid w:val="005B2D22"/>
    <w:rsid w:val="005B386A"/>
    <w:rsid w:val="005B3ED9"/>
    <w:rsid w:val="005B4C16"/>
    <w:rsid w:val="005B532A"/>
    <w:rsid w:val="005B5720"/>
    <w:rsid w:val="005B5793"/>
    <w:rsid w:val="005B61F3"/>
    <w:rsid w:val="005B72E5"/>
    <w:rsid w:val="005B7A59"/>
    <w:rsid w:val="005B7D1A"/>
    <w:rsid w:val="005B7D69"/>
    <w:rsid w:val="005C0223"/>
    <w:rsid w:val="005C0629"/>
    <w:rsid w:val="005C0A11"/>
    <w:rsid w:val="005C0C54"/>
    <w:rsid w:val="005C10FA"/>
    <w:rsid w:val="005C1260"/>
    <w:rsid w:val="005C1D0E"/>
    <w:rsid w:val="005C1D84"/>
    <w:rsid w:val="005C20BF"/>
    <w:rsid w:val="005C219C"/>
    <w:rsid w:val="005C247A"/>
    <w:rsid w:val="005C24F3"/>
    <w:rsid w:val="005C2CA4"/>
    <w:rsid w:val="005C31AA"/>
    <w:rsid w:val="005C344E"/>
    <w:rsid w:val="005C3473"/>
    <w:rsid w:val="005C3668"/>
    <w:rsid w:val="005C3682"/>
    <w:rsid w:val="005C39B8"/>
    <w:rsid w:val="005C3C83"/>
    <w:rsid w:val="005C4BC7"/>
    <w:rsid w:val="005C501D"/>
    <w:rsid w:val="005C551A"/>
    <w:rsid w:val="005C55CB"/>
    <w:rsid w:val="005C5BCA"/>
    <w:rsid w:val="005C5C05"/>
    <w:rsid w:val="005C601D"/>
    <w:rsid w:val="005C6148"/>
    <w:rsid w:val="005C6178"/>
    <w:rsid w:val="005C6602"/>
    <w:rsid w:val="005C6D72"/>
    <w:rsid w:val="005C7A0E"/>
    <w:rsid w:val="005C7B62"/>
    <w:rsid w:val="005C7C16"/>
    <w:rsid w:val="005C7C5E"/>
    <w:rsid w:val="005C7CBC"/>
    <w:rsid w:val="005C7F81"/>
    <w:rsid w:val="005D002E"/>
    <w:rsid w:val="005D0505"/>
    <w:rsid w:val="005D0689"/>
    <w:rsid w:val="005D07B2"/>
    <w:rsid w:val="005D0E0B"/>
    <w:rsid w:val="005D0EC6"/>
    <w:rsid w:val="005D107C"/>
    <w:rsid w:val="005D1154"/>
    <w:rsid w:val="005D15AF"/>
    <w:rsid w:val="005D2E92"/>
    <w:rsid w:val="005D2E9C"/>
    <w:rsid w:val="005D305D"/>
    <w:rsid w:val="005D3149"/>
    <w:rsid w:val="005D3AB1"/>
    <w:rsid w:val="005D3D76"/>
    <w:rsid w:val="005D3E07"/>
    <w:rsid w:val="005D4211"/>
    <w:rsid w:val="005D45F6"/>
    <w:rsid w:val="005D54BE"/>
    <w:rsid w:val="005D59EF"/>
    <w:rsid w:val="005D5C2D"/>
    <w:rsid w:val="005D5F66"/>
    <w:rsid w:val="005D602E"/>
    <w:rsid w:val="005D65EB"/>
    <w:rsid w:val="005D6E83"/>
    <w:rsid w:val="005E00E7"/>
    <w:rsid w:val="005E1173"/>
    <w:rsid w:val="005E1219"/>
    <w:rsid w:val="005E1300"/>
    <w:rsid w:val="005E184F"/>
    <w:rsid w:val="005E28F4"/>
    <w:rsid w:val="005E333C"/>
    <w:rsid w:val="005E342A"/>
    <w:rsid w:val="005E350A"/>
    <w:rsid w:val="005E3832"/>
    <w:rsid w:val="005E4452"/>
    <w:rsid w:val="005E445D"/>
    <w:rsid w:val="005E4A7D"/>
    <w:rsid w:val="005E4B65"/>
    <w:rsid w:val="005E4D3A"/>
    <w:rsid w:val="005E4DEA"/>
    <w:rsid w:val="005E53CE"/>
    <w:rsid w:val="005E5723"/>
    <w:rsid w:val="005E5911"/>
    <w:rsid w:val="005E5C13"/>
    <w:rsid w:val="005E61E4"/>
    <w:rsid w:val="005E6337"/>
    <w:rsid w:val="005E67DF"/>
    <w:rsid w:val="005E713D"/>
    <w:rsid w:val="005E731A"/>
    <w:rsid w:val="005E7A7B"/>
    <w:rsid w:val="005F02FA"/>
    <w:rsid w:val="005F08F9"/>
    <w:rsid w:val="005F122E"/>
    <w:rsid w:val="005F1484"/>
    <w:rsid w:val="005F187E"/>
    <w:rsid w:val="005F1B73"/>
    <w:rsid w:val="005F1CEC"/>
    <w:rsid w:val="005F1FB8"/>
    <w:rsid w:val="005F20C3"/>
    <w:rsid w:val="005F2294"/>
    <w:rsid w:val="005F2739"/>
    <w:rsid w:val="005F27A3"/>
    <w:rsid w:val="005F307A"/>
    <w:rsid w:val="005F4136"/>
    <w:rsid w:val="005F43BF"/>
    <w:rsid w:val="005F4852"/>
    <w:rsid w:val="005F52B0"/>
    <w:rsid w:val="005F533A"/>
    <w:rsid w:val="005F561E"/>
    <w:rsid w:val="005F5B50"/>
    <w:rsid w:val="005F5E8F"/>
    <w:rsid w:val="005F670E"/>
    <w:rsid w:val="005F6711"/>
    <w:rsid w:val="005F6739"/>
    <w:rsid w:val="005F699B"/>
    <w:rsid w:val="005F6D7D"/>
    <w:rsid w:val="005F6F2D"/>
    <w:rsid w:val="005F7088"/>
    <w:rsid w:val="005F7460"/>
    <w:rsid w:val="005F77CF"/>
    <w:rsid w:val="005F79D6"/>
    <w:rsid w:val="005F7D3D"/>
    <w:rsid w:val="005F7FE6"/>
    <w:rsid w:val="00600CD5"/>
    <w:rsid w:val="00600DBD"/>
    <w:rsid w:val="006011F5"/>
    <w:rsid w:val="00601513"/>
    <w:rsid w:val="00601F5F"/>
    <w:rsid w:val="00602212"/>
    <w:rsid w:val="00602455"/>
    <w:rsid w:val="006042C2"/>
    <w:rsid w:val="00604520"/>
    <w:rsid w:val="00604767"/>
    <w:rsid w:val="006047AF"/>
    <w:rsid w:val="00604B23"/>
    <w:rsid w:val="00604C6F"/>
    <w:rsid w:val="00605958"/>
    <w:rsid w:val="00605CEA"/>
    <w:rsid w:val="0060621C"/>
    <w:rsid w:val="0060791D"/>
    <w:rsid w:val="006079CF"/>
    <w:rsid w:val="00607A13"/>
    <w:rsid w:val="006103F5"/>
    <w:rsid w:val="006109EF"/>
    <w:rsid w:val="00610B6B"/>
    <w:rsid w:val="00610BF8"/>
    <w:rsid w:val="00610E28"/>
    <w:rsid w:val="00610EAF"/>
    <w:rsid w:val="0061100C"/>
    <w:rsid w:val="006110A3"/>
    <w:rsid w:val="00611144"/>
    <w:rsid w:val="00611540"/>
    <w:rsid w:val="00611706"/>
    <w:rsid w:val="006120E4"/>
    <w:rsid w:val="006121A4"/>
    <w:rsid w:val="00612413"/>
    <w:rsid w:val="00612C00"/>
    <w:rsid w:val="00612D20"/>
    <w:rsid w:val="00612D52"/>
    <w:rsid w:val="00612FE7"/>
    <w:rsid w:val="0061300C"/>
    <w:rsid w:val="00613456"/>
    <w:rsid w:val="0061354C"/>
    <w:rsid w:val="00613BE4"/>
    <w:rsid w:val="00613D2D"/>
    <w:rsid w:val="0061486F"/>
    <w:rsid w:val="00614DE2"/>
    <w:rsid w:val="00614F3C"/>
    <w:rsid w:val="0061559D"/>
    <w:rsid w:val="00615D28"/>
    <w:rsid w:val="00616F17"/>
    <w:rsid w:val="00617268"/>
    <w:rsid w:val="006174C3"/>
    <w:rsid w:val="00617C08"/>
    <w:rsid w:val="00617EEF"/>
    <w:rsid w:val="0062019D"/>
    <w:rsid w:val="006206DE"/>
    <w:rsid w:val="006214CD"/>
    <w:rsid w:val="0062189E"/>
    <w:rsid w:val="00621D41"/>
    <w:rsid w:val="00621E8F"/>
    <w:rsid w:val="006221BD"/>
    <w:rsid w:val="006224DB"/>
    <w:rsid w:val="006226F2"/>
    <w:rsid w:val="00623503"/>
    <w:rsid w:val="00623D8F"/>
    <w:rsid w:val="006240CC"/>
    <w:rsid w:val="006240DE"/>
    <w:rsid w:val="0062480B"/>
    <w:rsid w:val="00624888"/>
    <w:rsid w:val="006257DD"/>
    <w:rsid w:val="0062645D"/>
    <w:rsid w:val="00626972"/>
    <w:rsid w:val="00626BE8"/>
    <w:rsid w:val="00627218"/>
    <w:rsid w:val="00627414"/>
    <w:rsid w:val="0062753F"/>
    <w:rsid w:val="0062760C"/>
    <w:rsid w:val="0062779B"/>
    <w:rsid w:val="00627D15"/>
    <w:rsid w:val="00630BCE"/>
    <w:rsid w:val="0063111B"/>
    <w:rsid w:val="006313A0"/>
    <w:rsid w:val="006317CE"/>
    <w:rsid w:val="006317F9"/>
    <w:rsid w:val="00631AB7"/>
    <w:rsid w:val="0063304A"/>
    <w:rsid w:val="006337B2"/>
    <w:rsid w:val="00633EE5"/>
    <w:rsid w:val="00633F91"/>
    <w:rsid w:val="00634176"/>
    <w:rsid w:val="006346EA"/>
    <w:rsid w:val="0063480D"/>
    <w:rsid w:val="00634904"/>
    <w:rsid w:val="00634C96"/>
    <w:rsid w:val="006350DF"/>
    <w:rsid w:val="006357B8"/>
    <w:rsid w:val="00636013"/>
    <w:rsid w:val="00636255"/>
    <w:rsid w:val="0063633A"/>
    <w:rsid w:val="00636753"/>
    <w:rsid w:val="00637616"/>
    <w:rsid w:val="00637751"/>
    <w:rsid w:val="00637DD7"/>
    <w:rsid w:val="00640218"/>
    <w:rsid w:val="006406C9"/>
    <w:rsid w:val="006408E3"/>
    <w:rsid w:val="0064092F"/>
    <w:rsid w:val="006412D6"/>
    <w:rsid w:val="00641C12"/>
    <w:rsid w:val="00641C4A"/>
    <w:rsid w:val="00641FBA"/>
    <w:rsid w:val="006426E4"/>
    <w:rsid w:val="00642D04"/>
    <w:rsid w:val="00642E11"/>
    <w:rsid w:val="00643E7C"/>
    <w:rsid w:val="006449C1"/>
    <w:rsid w:val="006450BB"/>
    <w:rsid w:val="006457FD"/>
    <w:rsid w:val="00645F58"/>
    <w:rsid w:val="00645F6B"/>
    <w:rsid w:val="006461EE"/>
    <w:rsid w:val="00646B33"/>
    <w:rsid w:val="00646D2E"/>
    <w:rsid w:val="00647251"/>
    <w:rsid w:val="0064743F"/>
    <w:rsid w:val="0064768D"/>
    <w:rsid w:val="00647C05"/>
    <w:rsid w:val="00647E72"/>
    <w:rsid w:val="006501B8"/>
    <w:rsid w:val="006503D9"/>
    <w:rsid w:val="006506D4"/>
    <w:rsid w:val="00650C4F"/>
    <w:rsid w:val="00650CE0"/>
    <w:rsid w:val="006510A6"/>
    <w:rsid w:val="00651494"/>
    <w:rsid w:val="00651803"/>
    <w:rsid w:val="0065231A"/>
    <w:rsid w:val="00652330"/>
    <w:rsid w:val="0065294C"/>
    <w:rsid w:val="00652CC9"/>
    <w:rsid w:val="006531F7"/>
    <w:rsid w:val="00653B25"/>
    <w:rsid w:val="00653EFA"/>
    <w:rsid w:val="00654124"/>
    <w:rsid w:val="00654150"/>
    <w:rsid w:val="0065438E"/>
    <w:rsid w:val="00654713"/>
    <w:rsid w:val="0065488D"/>
    <w:rsid w:val="00654A47"/>
    <w:rsid w:val="006557DF"/>
    <w:rsid w:val="00655DAB"/>
    <w:rsid w:val="00655E97"/>
    <w:rsid w:val="0065611D"/>
    <w:rsid w:val="0065697E"/>
    <w:rsid w:val="00656BCE"/>
    <w:rsid w:val="00657121"/>
    <w:rsid w:val="006574B6"/>
    <w:rsid w:val="006575F7"/>
    <w:rsid w:val="0065770F"/>
    <w:rsid w:val="00657AAC"/>
    <w:rsid w:val="00657B3C"/>
    <w:rsid w:val="00661091"/>
    <w:rsid w:val="006610CC"/>
    <w:rsid w:val="00661467"/>
    <w:rsid w:val="0066191C"/>
    <w:rsid w:val="00661B6C"/>
    <w:rsid w:val="0066252F"/>
    <w:rsid w:val="006629AF"/>
    <w:rsid w:val="00662B09"/>
    <w:rsid w:val="00662BF5"/>
    <w:rsid w:val="0066309B"/>
    <w:rsid w:val="006637B7"/>
    <w:rsid w:val="006646F0"/>
    <w:rsid w:val="00664A46"/>
    <w:rsid w:val="00664E54"/>
    <w:rsid w:val="00664FEF"/>
    <w:rsid w:val="00665074"/>
    <w:rsid w:val="0066538F"/>
    <w:rsid w:val="00665589"/>
    <w:rsid w:val="00666C17"/>
    <w:rsid w:val="006673D9"/>
    <w:rsid w:val="00670AE1"/>
    <w:rsid w:val="00670C6D"/>
    <w:rsid w:val="0067132B"/>
    <w:rsid w:val="00671427"/>
    <w:rsid w:val="00671DE7"/>
    <w:rsid w:val="00672826"/>
    <w:rsid w:val="006735CE"/>
    <w:rsid w:val="00674066"/>
    <w:rsid w:val="006741A7"/>
    <w:rsid w:val="00675F13"/>
    <w:rsid w:val="006766CC"/>
    <w:rsid w:val="00676BA7"/>
    <w:rsid w:val="006773B2"/>
    <w:rsid w:val="00680751"/>
    <w:rsid w:val="006808AD"/>
    <w:rsid w:val="00680917"/>
    <w:rsid w:val="00680BBA"/>
    <w:rsid w:val="006813BA"/>
    <w:rsid w:val="00681D6D"/>
    <w:rsid w:val="00681E04"/>
    <w:rsid w:val="00682925"/>
    <w:rsid w:val="006829A0"/>
    <w:rsid w:val="00682C34"/>
    <w:rsid w:val="00682FA4"/>
    <w:rsid w:val="00683139"/>
    <w:rsid w:val="006831FF"/>
    <w:rsid w:val="0068350A"/>
    <w:rsid w:val="0068360E"/>
    <w:rsid w:val="00683BDA"/>
    <w:rsid w:val="0068409F"/>
    <w:rsid w:val="00684318"/>
    <w:rsid w:val="0068431E"/>
    <w:rsid w:val="00684B33"/>
    <w:rsid w:val="00684D17"/>
    <w:rsid w:val="00685953"/>
    <w:rsid w:val="00685A11"/>
    <w:rsid w:val="00686D11"/>
    <w:rsid w:val="006876AA"/>
    <w:rsid w:val="00687925"/>
    <w:rsid w:val="00687CFA"/>
    <w:rsid w:val="00690966"/>
    <w:rsid w:val="00690B31"/>
    <w:rsid w:val="00690C74"/>
    <w:rsid w:val="006915C7"/>
    <w:rsid w:val="00691C04"/>
    <w:rsid w:val="0069243B"/>
    <w:rsid w:val="00693248"/>
    <w:rsid w:val="006936C8"/>
    <w:rsid w:val="00693980"/>
    <w:rsid w:val="00694040"/>
    <w:rsid w:val="00696B4B"/>
    <w:rsid w:val="00697C49"/>
    <w:rsid w:val="00697D40"/>
    <w:rsid w:val="006A001E"/>
    <w:rsid w:val="006A02B8"/>
    <w:rsid w:val="006A078F"/>
    <w:rsid w:val="006A0822"/>
    <w:rsid w:val="006A0B8C"/>
    <w:rsid w:val="006A10C9"/>
    <w:rsid w:val="006A13F5"/>
    <w:rsid w:val="006A1E5D"/>
    <w:rsid w:val="006A237C"/>
    <w:rsid w:val="006A245B"/>
    <w:rsid w:val="006A2684"/>
    <w:rsid w:val="006A286E"/>
    <w:rsid w:val="006A2F03"/>
    <w:rsid w:val="006A3A45"/>
    <w:rsid w:val="006A464E"/>
    <w:rsid w:val="006A470B"/>
    <w:rsid w:val="006A4742"/>
    <w:rsid w:val="006A4D81"/>
    <w:rsid w:val="006A60DF"/>
    <w:rsid w:val="006A6115"/>
    <w:rsid w:val="006A70B1"/>
    <w:rsid w:val="006A747E"/>
    <w:rsid w:val="006A79C3"/>
    <w:rsid w:val="006B0059"/>
    <w:rsid w:val="006B085A"/>
    <w:rsid w:val="006B2071"/>
    <w:rsid w:val="006B215B"/>
    <w:rsid w:val="006B3709"/>
    <w:rsid w:val="006B39A7"/>
    <w:rsid w:val="006B3CEA"/>
    <w:rsid w:val="006B4770"/>
    <w:rsid w:val="006B4D5E"/>
    <w:rsid w:val="006B515A"/>
    <w:rsid w:val="006B617A"/>
    <w:rsid w:val="006B62F3"/>
    <w:rsid w:val="006B6338"/>
    <w:rsid w:val="006B6369"/>
    <w:rsid w:val="006B668B"/>
    <w:rsid w:val="006B67C7"/>
    <w:rsid w:val="006B6D5A"/>
    <w:rsid w:val="006B6F5D"/>
    <w:rsid w:val="006B7036"/>
    <w:rsid w:val="006B7907"/>
    <w:rsid w:val="006C06B4"/>
    <w:rsid w:val="006C0910"/>
    <w:rsid w:val="006C17D7"/>
    <w:rsid w:val="006C1D8F"/>
    <w:rsid w:val="006C2176"/>
    <w:rsid w:val="006C248E"/>
    <w:rsid w:val="006C2E7B"/>
    <w:rsid w:val="006C329C"/>
    <w:rsid w:val="006C390C"/>
    <w:rsid w:val="006C39EE"/>
    <w:rsid w:val="006C47C6"/>
    <w:rsid w:val="006C4C53"/>
    <w:rsid w:val="006C4DBB"/>
    <w:rsid w:val="006C4DE2"/>
    <w:rsid w:val="006C5AEA"/>
    <w:rsid w:val="006C6522"/>
    <w:rsid w:val="006C676F"/>
    <w:rsid w:val="006C6CB3"/>
    <w:rsid w:val="006C71A0"/>
    <w:rsid w:val="006C71AE"/>
    <w:rsid w:val="006C73A4"/>
    <w:rsid w:val="006D01CF"/>
    <w:rsid w:val="006D094E"/>
    <w:rsid w:val="006D0969"/>
    <w:rsid w:val="006D0C55"/>
    <w:rsid w:val="006D1504"/>
    <w:rsid w:val="006D1AB6"/>
    <w:rsid w:val="006D1B5E"/>
    <w:rsid w:val="006D1D14"/>
    <w:rsid w:val="006D1FAB"/>
    <w:rsid w:val="006D2333"/>
    <w:rsid w:val="006D2781"/>
    <w:rsid w:val="006D27E6"/>
    <w:rsid w:val="006D29E8"/>
    <w:rsid w:val="006D2DF1"/>
    <w:rsid w:val="006D31A2"/>
    <w:rsid w:val="006D3627"/>
    <w:rsid w:val="006D3687"/>
    <w:rsid w:val="006D37FE"/>
    <w:rsid w:val="006D42E9"/>
    <w:rsid w:val="006D481A"/>
    <w:rsid w:val="006D4AB2"/>
    <w:rsid w:val="006D5020"/>
    <w:rsid w:val="006D50D0"/>
    <w:rsid w:val="006D5284"/>
    <w:rsid w:val="006D56FA"/>
    <w:rsid w:val="006D5D43"/>
    <w:rsid w:val="006D64F9"/>
    <w:rsid w:val="006D6A2C"/>
    <w:rsid w:val="006D6C5C"/>
    <w:rsid w:val="006D74D3"/>
    <w:rsid w:val="006D7932"/>
    <w:rsid w:val="006D7C56"/>
    <w:rsid w:val="006D7E32"/>
    <w:rsid w:val="006E01DE"/>
    <w:rsid w:val="006E0A59"/>
    <w:rsid w:val="006E163F"/>
    <w:rsid w:val="006E1950"/>
    <w:rsid w:val="006E19BB"/>
    <w:rsid w:val="006E1C2A"/>
    <w:rsid w:val="006E1F4D"/>
    <w:rsid w:val="006E200E"/>
    <w:rsid w:val="006E2DD1"/>
    <w:rsid w:val="006E363D"/>
    <w:rsid w:val="006E3AEE"/>
    <w:rsid w:val="006E42C5"/>
    <w:rsid w:val="006E5680"/>
    <w:rsid w:val="006E6849"/>
    <w:rsid w:val="006E6E07"/>
    <w:rsid w:val="006E70D7"/>
    <w:rsid w:val="006E7221"/>
    <w:rsid w:val="006F015C"/>
    <w:rsid w:val="006F061A"/>
    <w:rsid w:val="006F096C"/>
    <w:rsid w:val="006F1515"/>
    <w:rsid w:val="006F1850"/>
    <w:rsid w:val="006F1E41"/>
    <w:rsid w:val="006F2A1F"/>
    <w:rsid w:val="006F30C4"/>
    <w:rsid w:val="006F320B"/>
    <w:rsid w:val="006F364E"/>
    <w:rsid w:val="006F39AA"/>
    <w:rsid w:val="006F4075"/>
    <w:rsid w:val="006F43B6"/>
    <w:rsid w:val="006F4646"/>
    <w:rsid w:val="006F48C0"/>
    <w:rsid w:val="006F4E24"/>
    <w:rsid w:val="006F57B4"/>
    <w:rsid w:val="006F66DB"/>
    <w:rsid w:val="006F6C78"/>
    <w:rsid w:val="00700790"/>
    <w:rsid w:val="0070088F"/>
    <w:rsid w:val="0070096A"/>
    <w:rsid w:val="00700E63"/>
    <w:rsid w:val="00700FB6"/>
    <w:rsid w:val="00701326"/>
    <w:rsid w:val="00701775"/>
    <w:rsid w:val="007018AE"/>
    <w:rsid w:val="007018C7"/>
    <w:rsid w:val="00701E54"/>
    <w:rsid w:val="00702038"/>
    <w:rsid w:val="007024E4"/>
    <w:rsid w:val="00702560"/>
    <w:rsid w:val="00702F34"/>
    <w:rsid w:val="00703210"/>
    <w:rsid w:val="00703A66"/>
    <w:rsid w:val="00703BE9"/>
    <w:rsid w:val="007041DC"/>
    <w:rsid w:val="0070468B"/>
    <w:rsid w:val="00705B3B"/>
    <w:rsid w:val="00706A46"/>
    <w:rsid w:val="00706B66"/>
    <w:rsid w:val="00706C92"/>
    <w:rsid w:val="0070735D"/>
    <w:rsid w:val="00707427"/>
    <w:rsid w:val="007074B6"/>
    <w:rsid w:val="007104D8"/>
    <w:rsid w:val="0071108C"/>
    <w:rsid w:val="00711772"/>
    <w:rsid w:val="00711F44"/>
    <w:rsid w:val="007125E2"/>
    <w:rsid w:val="00712738"/>
    <w:rsid w:val="0071288F"/>
    <w:rsid w:val="007129C9"/>
    <w:rsid w:val="007130B9"/>
    <w:rsid w:val="00713A2F"/>
    <w:rsid w:val="007145FF"/>
    <w:rsid w:val="00714680"/>
    <w:rsid w:val="007146D0"/>
    <w:rsid w:val="00714A72"/>
    <w:rsid w:val="007156FE"/>
    <w:rsid w:val="00715702"/>
    <w:rsid w:val="00716023"/>
    <w:rsid w:val="007166C4"/>
    <w:rsid w:val="0071670A"/>
    <w:rsid w:val="00716967"/>
    <w:rsid w:val="00716AC3"/>
    <w:rsid w:val="007170B0"/>
    <w:rsid w:val="007173DB"/>
    <w:rsid w:val="00717A62"/>
    <w:rsid w:val="00717B73"/>
    <w:rsid w:val="00717C97"/>
    <w:rsid w:val="00717CCF"/>
    <w:rsid w:val="00717DF4"/>
    <w:rsid w:val="00717EA1"/>
    <w:rsid w:val="00720047"/>
    <w:rsid w:val="00720317"/>
    <w:rsid w:val="00720378"/>
    <w:rsid w:val="00720481"/>
    <w:rsid w:val="00720946"/>
    <w:rsid w:val="0072097D"/>
    <w:rsid w:val="00720C77"/>
    <w:rsid w:val="00720D2C"/>
    <w:rsid w:val="007213DA"/>
    <w:rsid w:val="0072147D"/>
    <w:rsid w:val="007217D8"/>
    <w:rsid w:val="00721BF2"/>
    <w:rsid w:val="00721FE7"/>
    <w:rsid w:val="00721FF2"/>
    <w:rsid w:val="00722394"/>
    <w:rsid w:val="00722514"/>
    <w:rsid w:val="007227C2"/>
    <w:rsid w:val="0072333A"/>
    <w:rsid w:val="00723E14"/>
    <w:rsid w:val="00724253"/>
    <w:rsid w:val="007247A2"/>
    <w:rsid w:val="007247DD"/>
    <w:rsid w:val="00724FA6"/>
    <w:rsid w:val="00725538"/>
    <w:rsid w:val="007255BE"/>
    <w:rsid w:val="00725849"/>
    <w:rsid w:val="00725996"/>
    <w:rsid w:val="00725CED"/>
    <w:rsid w:val="00725D6E"/>
    <w:rsid w:val="00725DBD"/>
    <w:rsid w:val="00725EDF"/>
    <w:rsid w:val="00726714"/>
    <w:rsid w:val="007273FB"/>
    <w:rsid w:val="00727612"/>
    <w:rsid w:val="0073012D"/>
    <w:rsid w:val="0073018B"/>
    <w:rsid w:val="00730223"/>
    <w:rsid w:val="00730B7B"/>
    <w:rsid w:val="00730E7A"/>
    <w:rsid w:val="0073186E"/>
    <w:rsid w:val="00731A34"/>
    <w:rsid w:val="00731B85"/>
    <w:rsid w:val="00731D8E"/>
    <w:rsid w:val="00731F3E"/>
    <w:rsid w:val="0073252B"/>
    <w:rsid w:val="0073259E"/>
    <w:rsid w:val="00733B4C"/>
    <w:rsid w:val="00733CF2"/>
    <w:rsid w:val="007341C2"/>
    <w:rsid w:val="0073442C"/>
    <w:rsid w:val="00734771"/>
    <w:rsid w:val="00734B71"/>
    <w:rsid w:val="00734CA2"/>
    <w:rsid w:val="00734E9B"/>
    <w:rsid w:val="007353F2"/>
    <w:rsid w:val="007357DA"/>
    <w:rsid w:val="00735950"/>
    <w:rsid w:val="00735977"/>
    <w:rsid w:val="00735E8D"/>
    <w:rsid w:val="007366C7"/>
    <w:rsid w:val="0073762C"/>
    <w:rsid w:val="0073763C"/>
    <w:rsid w:val="00737FDE"/>
    <w:rsid w:val="00737FE6"/>
    <w:rsid w:val="007402E2"/>
    <w:rsid w:val="00740A24"/>
    <w:rsid w:val="00741C4A"/>
    <w:rsid w:val="00741D0D"/>
    <w:rsid w:val="00742011"/>
    <w:rsid w:val="0074289C"/>
    <w:rsid w:val="007429F6"/>
    <w:rsid w:val="00742C4D"/>
    <w:rsid w:val="00744161"/>
    <w:rsid w:val="00744201"/>
    <w:rsid w:val="007444BC"/>
    <w:rsid w:val="00744767"/>
    <w:rsid w:val="0074569A"/>
    <w:rsid w:val="007463C9"/>
    <w:rsid w:val="0074720A"/>
    <w:rsid w:val="007474E4"/>
    <w:rsid w:val="007474F9"/>
    <w:rsid w:val="007475DA"/>
    <w:rsid w:val="007477ED"/>
    <w:rsid w:val="0075035D"/>
    <w:rsid w:val="00750E5B"/>
    <w:rsid w:val="007512CE"/>
    <w:rsid w:val="00751588"/>
    <w:rsid w:val="00751A1E"/>
    <w:rsid w:val="007522C1"/>
    <w:rsid w:val="0075243D"/>
    <w:rsid w:val="00752534"/>
    <w:rsid w:val="0075276E"/>
    <w:rsid w:val="0075287E"/>
    <w:rsid w:val="007538B3"/>
    <w:rsid w:val="0075390B"/>
    <w:rsid w:val="007540BE"/>
    <w:rsid w:val="00754188"/>
    <w:rsid w:val="00754290"/>
    <w:rsid w:val="007547AC"/>
    <w:rsid w:val="007547FF"/>
    <w:rsid w:val="0075482D"/>
    <w:rsid w:val="007549F3"/>
    <w:rsid w:val="00755990"/>
    <w:rsid w:val="007577E6"/>
    <w:rsid w:val="00757C05"/>
    <w:rsid w:val="0076012C"/>
    <w:rsid w:val="007602DA"/>
    <w:rsid w:val="00760A48"/>
    <w:rsid w:val="00760E0F"/>
    <w:rsid w:val="0076108B"/>
    <w:rsid w:val="007619AB"/>
    <w:rsid w:val="007619D7"/>
    <w:rsid w:val="00761A3C"/>
    <w:rsid w:val="00761DDC"/>
    <w:rsid w:val="007620C4"/>
    <w:rsid w:val="00762691"/>
    <w:rsid w:val="00762C71"/>
    <w:rsid w:val="00762EAD"/>
    <w:rsid w:val="00763134"/>
    <w:rsid w:val="007635D8"/>
    <w:rsid w:val="007635F3"/>
    <w:rsid w:val="007639B6"/>
    <w:rsid w:val="00763EA1"/>
    <w:rsid w:val="00764146"/>
    <w:rsid w:val="0076491D"/>
    <w:rsid w:val="00765C04"/>
    <w:rsid w:val="007662EA"/>
    <w:rsid w:val="007670DE"/>
    <w:rsid w:val="0076727A"/>
    <w:rsid w:val="007677D2"/>
    <w:rsid w:val="00767BD9"/>
    <w:rsid w:val="00767DE0"/>
    <w:rsid w:val="0077031F"/>
    <w:rsid w:val="00770A58"/>
    <w:rsid w:val="00771310"/>
    <w:rsid w:val="0077171C"/>
    <w:rsid w:val="007718FC"/>
    <w:rsid w:val="0077285F"/>
    <w:rsid w:val="007728F6"/>
    <w:rsid w:val="00772C45"/>
    <w:rsid w:val="00773353"/>
    <w:rsid w:val="00773891"/>
    <w:rsid w:val="00773D6E"/>
    <w:rsid w:val="00773E8E"/>
    <w:rsid w:val="00774464"/>
    <w:rsid w:val="00774837"/>
    <w:rsid w:val="00774F04"/>
    <w:rsid w:val="0077571D"/>
    <w:rsid w:val="00775DED"/>
    <w:rsid w:val="007764BB"/>
    <w:rsid w:val="00777627"/>
    <w:rsid w:val="007803F0"/>
    <w:rsid w:val="00780653"/>
    <w:rsid w:val="00780F89"/>
    <w:rsid w:val="00781585"/>
    <w:rsid w:val="00781BAC"/>
    <w:rsid w:val="00781C18"/>
    <w:rsid w:val="0078209A"/>
    <w:rsid w:val="0078269E"/>
    <w:rsid w:val="007826BD"/>
    <w:rsid w:val="00782D87"/>
    <w:rsid w:val="00783E71"/>
    <w:rsid w:val="00784085"/>
    <w:rsid w:val="0078418E"/>
    <w:rsid w:val="00784552"/>
    <w:rsid w:val="0078463F"/>
    <w:rsid w:val="00785149"/>
    <w:rsid w:val="00785795"/>
    <w:rsid w:val="00785D20"/>
    <w:rsid w:val="00786209"/>
    <w:rsid w:val="00786699"/>
    <w:rsid w:val="00787231"/>
    <w:rsid w:val="00787293"/>
    <w:rsid w:val="0078751D"/>
    <w:rsid w:val="00787B01"/>
    <w:rsid w:val="00787FD8"/>
    <w:rsid w:val="007907AF"/>
    <w:rsid w:val="00790B0E"/>
    <w:rsid w:val="00790D03"/>
    <w:rsid w:val="00790D39"/>
    <w:rsid w:val="007917EE"/>
    <w:rsid w:val="0079273D"/>
    <w:rsid w:val="00792841"/>
    <w:rsid w:val="00792CB9"/>
    <w:rsid w:val="00792EDF"/>
    <w:rsid w:val="00793091"/>
    <w:rsid w:val="00793E9D"/>
    <w:rsid w:val="00794A64"/>
    <w:rsid w:val="00794ADB"/>
    <w:rsid w:val="007954D4"/>
    <w:rsid w:val="0079570E"/>
    <w:rsid w:val="00795B62"/>
    <w:rsid w:val="00795C53"/>
    <w:rsid w:val="00795CFB"/>
    <w:rsid w:val="00795E4B"/>
    <w:rsid w:val="00795F1E"/>
    <w:rsid w:val="007961E0"/>
    <w:rsid w:val="00796D36"/>
    <w:rsid w:val="007979C1"/>
    <w:rsid w:val="00797CBD"/>
    <w:rsid w:val="00797DE2"/>
    <w:rsid w:val="007A1732"/>
    <w:rsid w:val="007A2D5B"/>
    <w:rsid w:val="007A363C"/>
    <w:rsid w:val="007A36B7"/>
    <w:rsid w:val="007A3905"/>
    <w:rsid w:val="007A3AA7"/>
    <w:rsid w:val="007A3B4C"/>
    <w:rsid w:val="007A3BAB"/>
    <w:rsid w:val="007A3CCE"/>
    <w:rsid w:val="007A42C6"/>
    <w:rsid w:val="007A4493"/>
    <w:rsid w:val="007A4BCB"/>
    <w:rsid w:val="007A4C86"/>
    <w:rsid w:val="007A4CF8"/>
    <w:rsid w:val="007A4F67"/>
    <w:rsid w:val="007A5846"/>
    <w:rsid w:val="007A5F97"/>
    <w:rsid w:val="007A68A0"/>
    <w:rsid w:val="007A68CD"/>
    <w:rsid w:val="007A6A5B"/>
    <w:rsid w:val="007A6B27"/>
    <w:rsid w:val="007A6C3F"/>
    <w:rsid w:val="007A72A2"/>
    <w:rsid w:val="007A74DE"/>
    <w:rsid w:val="007B0589"/>
    <w:rsid w:val="007B1603"/>
    <w:rsid w:val="007B1E3E"/>
    <w:rsid w:val="007B21A7"/>
    <w:rsid w:val="007B23D4"/>
    <w:rsid w:val="007B2C2F"/>
    <w:rsid w:val="007B313D"/>
    <w:rsid w:val="007B3908"/>
    <w:rsid w:val="007B4343"/>
    <w:rsid w:val="007B46E6"/>
    <w:rsid w:val="007B4ABA"/>
    <w:rsid w:val="007B54AB"/>
    <w:rsid w:val="007B54C9"/>
    <w:rsid w:val="007B5525"/>
    <w:rsid w:val="007B6972"/>
    <w:rsid w:val="007B69F7"/>
    <w:rsid w:val="007B6ABD"/>
    <w:rsid w:val="007B70F7"/>
    <w:rsid w:val="007B72CC"/>
    <w:rsid w:val="007C05C3"/>
    <w:rsid w:val="007C0FCE"/>
    <w:rsid w:val="007C1D3B"/>
    <w:rsid w:val="007C1FCD"/>
    <w:rsid w:val="007C2DAF"/>
    <w:rsid w:val="007C2EDB"/>
    <w:rsid w:val="007C322B"/>
    <w:rsid w:val="007C32D4"/>
    <w:rsid w:val="007C3386"/>
    <w:rsid w:val="007C35F5"/>
    <w:rsid w:val="007C362B"/>
    <w:rsid w:val="007C3A41"/>
    <w:rsid w:val="007C3FD2"/>
    <w:rsid w:val="007C525A"/>
    <w:rsid w:val="007C5FB9"/>
    <w:rsid w:val="007C6A67"/>
    <w:rsid w:val="007C70D1"/>
    <w:rsid w:val="007C7374"/>
    <w:rsid w:val="007C7A91"/>
    <w:rsid w:val="007C7AEB"/>
    <w:rsid w:val="007D004A"/>
    <w:rsid w:val="007D0EEC"/>
    <w:rsid w:val="007D0EF8"/>
    <w:rsid w:val="007D16E7"/>
    <w:rsid w:val="007D18A3"/>
    <w:rsid w:val="007D2427"/>
    <w:rsid w:val="007D262B"/>
    <w:rsid w:val="007D2913"/>
    <w:rsid w:val="007D2C6A"/>
    <w:rsid w:val="007D3619"/>
    <w:rsid w:val="007D3B30"/>
    <w:rsid w:val="007D3EF4"/>
    <w:rsid w:val="007D4CD3"/>
    <w:rsid w:val="007D4F14"/>
    <w:rsid w:val="007D4F58"/>
    <w:rsid w:val="007D4FA3"/>
    <w:rsid w:val="007D56D0"/>
    <w:rsid w:val="007D5879"/>
    <w:rsid w:val="007D5E54"/>
    <w:rsid w:val="007D622A"/>
    <w:rsid w:val="007D6DFF"/>
    <w:rsid w:val="007D7013"/>
    <w:rsid w:val="007D71AB"/>
    <w:rsid w:val="007D7342"/>
    <w:rsid w:val="007D7467"/>
    <w:rsid w:val="007D7664"/>
    <w:rsid w:val="007E0DB9"/>
    <w:rsid w:val="007E0ECC"/>
    <w:rsid w:val="007E15AF"/>
    <w:rsid w:val="007E1DF0"/>
    <w:rsid w:val="007E21E9"/>
    <w:rsid w:val="007E22D3"/>
    <w:rsid w:val="007E2534"/>
    <w:rsid w:val="007E2585"/>
    <w:rsid w:val="007E2AD9"/>
    <w:rsid w:val="007E32A3"/>
    <w:rsid w:val="007E457B"/>
    <w:rsid w:val="007E48B5"/>
    <w:rsid w:val="007E5271"/>
    <w:rsid w:val="007E54BD"/>
    <w:rsid w:val="007E5948"/>
    <w:rsid w:val="007E5BB2"/>
    <w:rsid w:val="007E7240"/>
    <w:rsid w:val="007E77B1"/>
    <w:rsid w:val="007E77B7"/>
    <w:rsid w:val="007E7A18"/>
    <w:rsid w:val="007E7AFA"/>
    <w:rsid w:val="007F0291"/>
    <w:rsid w:val="007F0374"/>
    <w:rsid w:val="007F076F"/>
    <w:rsid w:val="007F079F"/>
    <w:rsid w:val="007F0F3B"/>
    <w:rsid w:val="007F1C72"/>
    <w:rsid w:val="007F2238"/>
    <w:rsid w:val="007F2302"/>
    <w:rsid w:val="007F3276"/>
    <w:rsid w:val="007F327A"/>
    <w:rsid w:val="007F3BBB"/>
    <w:rsid w:val="007F3CCE"/>
    <w:rsid w:val="007F40DD"/>
    <w:rsid w:val="007F4C79"/>
    <w:rsid w:val="007F51AA"/>
    <w:rsid w:val="007F529B"/>
    <w:rsid w:val="007F52CB"/>
    <w:rsid w:val="007F55CC"/>
    <w:rsid w:val="007F58B6"/>
    <w:rsid w:val="007F5FB7"/>
    <w:rsid w:val="007F6845"/>
    <w:rsid w:val="007F70F0"/>
    <w:rsid w:val="007F7579"/>
    <w:rsid w:val="007F7665"/>
    <w:rsid w:val="007F7AC4"/>
    <w:rsid w:val="008003A6"/>
    <w:rsid w:val="008005D9"/>
    <w:rsid w:val="008008CA"/>
    <w:rsid w:val="00800BB3"/>
    <w:rsid w:val="00800F9E"/>
    <w:rsid w:val="008010EE"/>
    <w:rsid w:val="008013D1"/>
    <w:rsid w:val="008015B6"/>
    <w:rsid w:val="008017E9"/>
    <w:rsid w:val="00801A40"/>
    <w:rsid w:val="0080225B"/>
    <w:rsid w:val="00802367"/>
    <w:rsid w:val="00802C4A"/>
    <w:rsid w:val="0080386E"/>
    <w:rsid w:val="0080415E"/>
    <w:rsid w:val="00804269"/>
    <w:rsid w:val="00804275"/>
    <w:rsid w:val="0080451C"/>
    <w:rsid w:val="00804B08"/>
    <w:rsid w:val="00804E08"/>
    <w:rsid w:val="00805073"/>
    <w:rsid w:val="00805A0F"/>
    <w:rsid w:val="00805B2A"/>
    <w:rsid w:val="00806E11"/>
    <w:rsid w:val="008072AB"/>
    <w:rsid w:val="00810209"/>
    <w:rsid w:val="00810470"/>
    <w:rsid w:val="00810676"/>
    <w:rsid w:val="00810B0E"/>
    <w:rsid w:val="0081152C"/>
    <w:rsid w:val="00811943"/>
    <w:rsid w:val="008123F1"/>
    <w:rsid w:val="008128C7"/>
    <w:rsid w:val="00812CB5"/>
    <w:rsid w:val="00812E1E"/>
    <w:rsid w:val="00812F23"/>
    <w:rsid w:val="00813705"/>
    <w:rsid w:val="00813734"/>
    <w:rsid w:val="0081378A"/>
    <w:rsid w:val="00813B28"/>
    <w:rsid w:val="00814894"/>
    <w:rsid w:val="00814FA5"/>
    <w:rsid w:val="008151BA"/>
    <w:rsid w:val="008151D7"/>
    <w:rsid w:val="00815AC5"/>
    <w:rsid w:val="008161FC"/>
    <w:rsid w:val="008162F3"/>
    <w:rsid w:val="008164FB"/>
    <w:rsid w:val="008166E7"/>
    <w:rsid w:val="00816C23"/>
    <w:rsid w:val="00816D36"/>
    <w:rsid w:val="00817242"/>
    <w:rsid w:val="008175EF"/>
    <w:rsid w:val="00817DA9"/>
    <w:rsid w:val="00820468"/>
    <w:rsid w:val="00820554"/>
    <w:rsid w:val="00820777"/>
    <w:rsid w:val="00820BB7"/>
    <w:rsid w:val="00820D8F"/>
    <w:rsid w:val="00821651"/>
    <w:rsid w:val="008216A4"/>
    <w:rsid w:val="00821E4D"/>
    <w:rsid w:val="00822B09"/>
    <w:rsid w:val="00822B58"/>
    <w:rsid w:val="00822E64"/>
    <w:rsid w:val="00823169"/>
    <w:rsid w:val="008238DD"/>
    <w:rsid w:val="00823A77"/>
    <w:rsid w:val="00823B67"/>
    <w:rsid w:val="00823EBF"/>
    <w:rsid w:val="0082553A"/>
    <w:rsid w:val="00825CC4"/>
    <w:rsid w:val="00826763"/>
    <w:rsid w:val="008267CC"/>
    <w:rsid w:val="00826A6B"/>
    <w:rsid w:val="00826CA0"/>
    <w:rsid w:val="008273DB"/>
    <w:rsid w:val="008276AE"/>
    <w:rsid w:val="00827BDA"/>
    <w:rsid w:val="00827CCA"/>
    <w:rsid w:val="00827D4B"/>
    <w:rsid w:val="008300C0"/>
    <w:rsid w:val="008300D7"/>
    <w:rsid w:val="0083039A"/>
    <w:rsid w:val="00830418"/>
    <w:rsid w:val="008305AF"/>
    <w:rsid w:val="00831093"/>
    <w:rsid w:val="008314DC"/>
    <w:rsid w:val="0083189E"/>
    <w:rsid w:val="008319E1"/>
    <w:rsid w:val="00831AF0"/>
    <w:rsid w:val="008322CF"/>
    <w:rsid w:val="00832818"/>
    <w:rsid w:val="00832859"/>
    <w:rsid w:val="00832DC9"/>
    <w:rsid w:val="00833A06"/>
    <w:rsid w:val="00833D41"/>
    <w:rsid w:val="00833F8E"/>
    <w:rsid w:val="0083426E"/>
    <w:rsid w:val="00834AF6"/>
    <w:rsid w:val="00834BDA"/>
    <w:rsid w:val="008351A5"/>
    <w:rsid w:val="008354CF"/>
    <w:rsid w:val="008355AC"/>
    <w:rsid w:val="00835C73"/>
    <w:rsid w:val="00835D57"/>
    <w:rsid w:val="008362F2"/>
    <w:rsid w:val="00836662"/>
    <w:rsid w:val="008366A6"/>
    <w:rsid w:val="00836EA2"/>
    <w:rsid w:val="00837563"/>
    <w:rsid w:val="00837838"/>
    <w:rsid w:val="008401D5"/>
    <w:rsid w:val="008408E5"/>
    <w:rsid w:val="00840BFC"/>
    <w:rsid w:val="0084114B"/>
    <w:rsid w:val="0084198C"/>
    <w:rsid w:val="00841EB8"/>
    <w:rsid w:val="008420C6"/>
    <w:rsid w:val="008425C5"/>
    <w:rsid w:val="008426D2"/>
    <w:rsid w:val="00842C35"/>
    <w:rsid w:val="008430C9"/>
    <w:rsid w:val="0084337F"/>
    <w:rsid w:val="00843B6E"/>
    <w:rsid w:val="0084411D"/>
    <w:rsid w:val="0084414F"/>
    <w:rsid w:val="008442AF"/>
    <w:rsid w:val="008442B9"/>
    <w:rsid w:val="00844BC4"/>
    <w:rsid w:val="00845CDA"/>
    <w:rsid w:val="008461C5"/>
    <w:rsid w:val="008466BF"/>
    <w:rsid w:val="0084692C"/>
    <w:rsid w:val="008471BA"/>
    <w:rsid w:val="00847311"/>
    <w:rsid w:val="008478A6"/>
    <w:rsid w:val="008479B8"/>
    <w:rsid w:val="00847A56"/>
    <w:rsid w:val="00847C32"/>
    <w:rsid w:val="00847CCB"/>
    <w:rsid w:val="00847D2C"/>
    <w:rsid w:val="00847D69"/>
    <w:rsid w:val="008507A7"/>
    <w:rsid w:val="00850C91"/>
    <w:rsid w:val="00851124"/>
    <w:rsid w:val="00851245"/>
    <w:rsid w:val="008514C5"/>
    <w:rsid w:val="00851AA8"/>
    <w:rsid w:val="00852015"/>
    <w:rsid w:val="00853D41"/>
    <w:rsid w:val="00854317"/>
    <w:rsid w:val="00854344"/>
    <w:rsid w:val="00854EF1"/>
    <w:rsid w:val="0085527A"/>
    <w:rsid w:val="008558CE"/>
    <w:rsid w:val="00856216"/>
    <w:rsid w:val="008566BE"/>
    <w:rsid w:val="00856877"/>
    <w:rsid w:val="00856B36"/>
    <w:rsid w:val="00856C13"/>
    <w:rsid w:val="00857527"/>
    <w:rsid w:val="008577A5"/>
    <w:rsid w:val="00857E7F"/>
    <w:rsid w:val="00857EAA"/>
    <w:rsid w:val="008605FF"/>
    <w:rsid w:val="008606C6"/>
    <w:rsid w:val="00860746"/>
    <w:rsid w:val="0086096E"/>
    <w:rsid w:val="00860A0A"/>
    <w:rsid w:val="00860D68"/>
    <w:rsid w:val="00861896"/>
    <w:rsid w:val="00861EE5"/>
    <w:rsid w:val="008621C3"/>
    <w:rsid w:val="00862289"/>
    <w:rsid w:val="008626AD"/>
    <w:rsid w:val="0086270E"/>
    <w:rsid w:val="00863079"/>
    <w:rsid w:val="008630ED"/>
    <w:rsid w:val="0086335C"/>
    <w:rsid w:val="00863822"/>
    <w:rsid w:val="00863C6E"/>
    <w:rsid w:val="00864100"/>
    <w:rsid w:val="0086440E"/>
    <w:rsid w:val="00864522"/>
    <w:rsid w:val="0086472B"/>
    <w:rsid w:val="00864DD7"/>
    <w:rsid w:val="008650D2"/>
    <w:rsid w:val="008653A0"/>
    <w:rsid w:val="00865986"/>
    <w:rsid w:val="008659E1"/>
    <w:rsid w:val="008664B1"/>
    <w:rsid w:val="0086675B"/>
    <w:rsid w:val="00866CB8"/>
    <w:rsid w:val="00867011"/>
    <w:rsid w:val="00867B61"/>
    <w:rsid w:val="00867BD3"/>
    <w:rsid w:val="00867D9D"/>
    <w:rsid w:val="00867E53"/>
    <w:rsid w:val="00870AA2"/>
    <w:rsid w:val="00870F21"/>
    <w:rsid w:val="00871003"/>
    <w:rsid w:val="008710FF"/>
    <w:rsid w:val="00871384"/>
    <w:rsid w:val="0087185E"/>
    <w:rsid w:val="008719D1"/>
    <w:rsid w:val="0087207F"/>
    <w:rsid w:val="008722F0"/>
    <w:rsid w:val="00872791"/>
    <w:rsid w:val="00872944"/>
    <w:rsid w:val="008729EC"/>
    <w:rsid w:val="00872AEA"/>
    <w:rsid w:val="0087303B"/>
    <w:rsid w:val="00873C4A"/>
    <w:rsid w:val="00873E93"/>
    <w:rsid w:val="008740B7"/>
    <w:rsid w:val="0087439C"/>
    <w:rsid w:val="00874481"/>
    <w:rsid w:val="00874CE8"/>
    <w:rsid w:val="00874E32"/>
    <w:rsid w:val="008750A4"/>
    <w:rsid w:val="00875340"/>
    <w:rsid w:val="0087549D"/>
    <w:rsid w:val="00875560"/>
    <w:rsid w:val="00875978"/>
    <w:rsid w:val="00875BBB"/>
    <w:rsid w:val="008763A3"/>
    <w:rsid w:val="008763A4"/>
    <w:rsid w:val="00876476"/>
    <w:rsid w:val="0087680C"/>
    <w:rsid w:val="00877171"/>
    <w:rsid w:val="008772A6"/>
    <w:rsid w:val="00877632"/>
    <w:rsid w:val="008777A5"/>
    <w:rsid w:val="008777CF"/>
    <w:rsid w:val="00877C2A"/>
    <w:rsid w:val="00877EA9"/>
    <w:rsid w:val="008801FC"/>
    <w:rsid w:val="00880413"/>
    <w:rsid w:val="00880916"/>
    <w:rsid w:val="00881275"/>
    <w:rsid w:val="00881507"/>
    <w:rsid w:val="0088175B"/>
    <w:rsid w:val="008818D3"/>
    <w:rsid w:val="00881CF8"/>
    <w:rsid w:val="008832BE"/>
    <w:rsid w:val="0088358E"/>
    <w:rsid w:val="0088390C"/>
    <w:rsid w:val="00883965"/>
    <w:rsid w:val="00883B78"/>
    <w:rsid w:val="00883ECA"/>
    <w:rsid w:val="008842BA"/>
    <w:rsid w:val="0088435F"/>
    <w:rsid w:val="00884657"/>
    <w:rsid w:val="008846EC"/>
    <w:rsid w:val="008848C1"/>
    <w:rsid w:val="008849B6"/>
    <w:rsid w:val="00885C9C"/>
    <w:rsid w:val="008864C5"/>
    <w:rsid w:val="00887898"/>
    <w:rsid w:val="00887D58"/>
    <w:rsid w:val="00887E05"/>
    <w:rsid w:val="00890192"/>
    <w:rsid w:val="00891E55"/>
    <w:rsid w:val="00891F3A"/>
    <w:rsid w:val="008921D5"/>
    <w:rsid w:val="00892625"/>
    <w:rsid w:val="00892969"/>
    <w:rsid w:val="0089319C"/>
    <w:rsid w:val="008937AC"/>
    <w:rsid w:val="0089387C"/>
    <w:rsid w:val="00893936"/>
    <w:rsid w:val="00893EF3"/>
    <w:rsid w:val="008941E9"/>
    <w:rsid w:val="00894542"/>
    <w:rsid w:val="00894882"/>
    <w:rsid w:val="00894C71"/>
    <w:rsid w:val="00895293"/>
    <w:rsid w:val="008957A7"/>
    <w:rsid w:val="008957A8"/>
    <w:rsid w:val="00895866"/>
    <w:rsid w:val="00896049"/>
    <w:rsid w:val="00896DBF"/>
    <w:rsid w:val="00896F0F"/>
    <w:rsid w:val="00897201"/>
    <w:rsid w:val="00897FD1"/>
    <w:rsid w:val="008A04B6"/>
    <w:rsid w:val="008A1DA5"/>
    <w:rsid w:val="008A2C1C"/>
    <w:rsid w:val="008A3074"/>
    <w:rsid w:val="008A399F"/>
    <w:rsid w:val="008A3CBA"/>
    <w:rsid w:val="008A3E37"/>
    <w:rsid w:val="008A3EBD"/>
    <w:rsid w:val="008A4CE1"/>
    <w:rsid w:val="008A4F53"/>
    <w:rsid w:val="008A50AE"/>
    <w:rsid w:val="008A58F7"/>
    <w:rsid w:val="008A5D1C"/>
    <w:rsid w:val="008A68D1"/>
    <w:rsid w:val="008A6BE9"/>
    <w:rsid w:val="008A6C9C"/>
    <w:rsid w:val="008A6E62"/>
    <w:rsid w:val="008A6F5A"/>
    <w:rsid w:val="008A7C50"/>
    <w:rsid w:val="008A7D26"/>
    <w:rsid w:val="008A7EA2"/>
    <w:rsid w:val="008A7EBB"/>
    <w:rsid w:val="008B0549"/>
    <w:rsid w:val="008B07C6"/>
    <w:rsid w:val="008B18E8"/>
    <w:rsid w:val="008B2239"/>
    <w:rsid w:val="008B2785"/>
    <w:rsid w:val="008B308F"/>
    <w:rsid w:val="008B3167"/>
    <w:rsid w:val="008B3429"/>
    <w:rsid w:val="008B3455"/>
    <w:rsid w:val="008B34B1"/>
    <w:rsid w:val="008B35FF"/>
    <w:rsid w:val="008B38FD"/>
    <w:rsid w:val="008B3A69"/>
    <w:rsid w:val="008B3CA8"/>
    <w:rsid w:val="008B40AE"/>
    <w:rsid w:val="008B465B"/>
    <w:rsid w:val="008B4692"/>
    <w:rsid w:val="008B523A"/>
    <w:rsid w:val="008B5DEE"/>
    <w:rsid w:val="008B6096"/>
    <w:rsid w:val="008B60B6"/>
    <w:rsid w:val="008B65A0"/>
    <w:rsid w:val="008B6929"/>
    <w:rsid w:val="008B6950"/>
    <w:rsid w:val="008B6DF8"/>
    <w:rsid w:val="008B754F"/>
    <w:rsid w:val="008B7C65"/>
    <w:rsid w:val="008C079A"/>
    <w:rsid w:val="008C0904"/>
    <w:rsid w:val="008C149E"/>
    <w:rsid w:val="008C18E7"/>
    <w:rsid w:val="008C1F25"/>
    <w:rsid w:val="008C257A"/>
    <w:rsid w:val="008C2927"/>
    <w:rsid w:val="008C2EDB"/>
    <w:rsid w:val="008C31D6"/>
    <w:rsid w:val="008C33F8"/>
    <w:rsid w:val="008C3851"/>
    <w:rsid w:val="008C4237"/>
    <w:rsid w:val="008C4D20"/>
    <w:rsid w:val="008C4F9E"/>
    <w:rsid w:val="008C5255"/>
    <w:rsid w:val="008C52C0"/>
    <w:rsid w:val="008C58EA"/>
    <w:rsid w:val="008C59BF"/>
    <w:rsid w:val="008C59F3"/>
    <w:rsid w:val="008C5A37"/>
    <w:rsid w:val="008C6432"/>
    <w:rsid w:val="008C65A7"/>
    <w:rsid w:val="008C6F2B"/>
    <w:rsid w:val="008C73AD"/>
    <w:rsid w:val="008C7C49"/>
    <w:rsid w:val="008C7D51"/>
    <w:rsid w:val="008D0655"/>
    <w:rsid w:val="008D07C5"/>
    <w:rsid w:val="008D0A15"/>
    <w:rsid w:val="008D0B41"/>
    <w:rsid w:val="008D0F19"/>
    <w:rsid w:val="008D1029"/>
    <w:rsid w:val="008D1DA6"/>
    <w:rsid w:val="008D20C8"/>
    <w:rsid w:val="008D3222"/>
    <w:rsid w:val="008D3B47"/>
    <w:rsid w:val="008D3C34"/>
    <w:rsid w:val="008D463B"/>
    <w:rsid w:val="008D4A48"/>
    <w:rsid w:val="008D5399"/>
    <w:rsid w:val="008D5952"/>
    <w:rsid w:val="008D5B93"/>
    <w:rsid w:val="008D5F66"/>
    <w:rsid w:val="008D6784"/>
    <w:rsid w:val="008D7338"/>
    <w:rsid w:val="008D7361"/>
    <w:rsid w:val="008D7A5C"/>
    <w:rsid w:val="008D7B85"/>
    <w:rsid w:val="008E20B0"/>
    <w:rsid w:val="008E218A"/>
    <w:rsid w:val="008E2264"/>
    <w:rsid w:val="008E29B0"/>
    <w:rsid w:val="008E2CE1"/>
    <w:rsid w:val="008E34F2"/>
    <w:rsid w:val="008E3839"/>
    <w:rsid w:val="008E41C2"/>
    <w:rsid w:val="008E4316"/>
    <w:rsid w:val="008E436E"/>
    <w:rsid w:val="008E4A6B"/>
    <w:rsid w:val="008E51CA"/>
    <w:rsid w:val="008E52D9"/>
    <w:rsid w:val="008E5600"/>
    <w:rsid w:val="008E5955"/>
    <w:rsid w:val="008E5C2D"/>
    <w:rsid w:val="008E60C0"/>
    <w:rsid w:val="008E6663"/>
    <w:rsid w:val="008E709A"/>
    <w:rsid w:val="008E73A5"/>
    <w:rsid w:val="008E75B1"/>
    <w:rsid w:val="008E7E4C"/>
    <w:rsid w:val="008F0624"/>
    <w:rsid w:val="008F13EF"/>
    <w:rsid w:val="008F1FAB"/>
    <w:rsid w:val="008F2048"/>
    <w:rsid w:val="008F20C9"/>
    <w:rsid w:val="008F253E"/>
    <w:rsid w:val="008F26E1"/>
    <w:rsid w:val="008F30FA"/>
    <w:rsid w:val="008F3CC8"/>
    <w:rsid w:val="008F4511"/>
    <w:rsid w:val="008F49B9"/>
    <w:rsid w:val="008F4CB4"/>
    <w:rsid w:val="008F4E58"/>
    <w:rsid w:val="008F5018"/>
    <w:rsid w:val="008F5A59"/>
    <w:rsid w:val="008F5C3B"/>
    <w:rsid w:val="008F5E6E"/>
    <w:rsid w:val="008F5EB4"/>
    <w:rsid w:val="008F5EC8"/>
    <w:rsid w:val="008F606E"/>
    <w:rsid w:val="008F6FD1"/>
    <w:rsid w:val="008F7631"/>
    <w:rsid w:val="008F7BAF"/>
    <w:rsid w:val="009002D3"/>
    <w:rsid w:val="00900825"/>
    <w:rsid w:val="00901594"/>
    <w:rsid w:val="00901A39"/>
    <w:rsid w:val="00901D8B"/>
    <w:rsid w:val="009020A0"/>
    <w:rsid w:val="00902418"/>
    <w:rsid w:val="009030A7"/>
    <w:rsid w:val="0090322D"/>
    <w:rsid w:val="00903617"/>
    <w:rsid w:val="00903B24"/>
    <w:rsid w:val="00903B91"/>
    <w:rsid w:val="00905000"/>
    <w:rsid w:val="00905215"/>
    <w:rsid w:val="00905B3B"/>
    <w:rsid w:val="00905C4F"/>
    <w:rsid w:val="00905C6E"/>
    <w:rsid w:val="0090637E"/>
    <w:rsid w:val="0090794E"/>
    <w:rsid w:val="0090799F"/>
    <w:rsid w:val="009079A7"/>
    <w:rsid w:val="00907A66"/>
    <w:rsid w:val="00907AAE"/>
    <w:rsid w:val="00907CA8"/>
    <w:rsid w:val="00907E90"/>
    <w:rsid w:val="00910279"/>
    <w:rsid w:val="00910469"/>
    <w:rsid w:val="0091090A"/>
    <w:rsid w:val="00910AA4"/>
    <w:rsid w:val="00911240"/>
    <w:rsid w:val="00911499"/>
    <w:rsid w:val="009116E8"/>
    <w:rsid w:val="00911CDA"/>
    <w:rsid w:val="0091221B"/>
    <w:rsid w:val="00912526"/>
    <w:rsid w:val="00912F2F"/>
    <w:rsid w:val="009142C0"/>
    <w:rsid w:val="009157D2"/>
    <w:rsid w:val="009159AF"/>
    <w:rsid w:val="00915FEF"/>
    <w:rsid w:val="00916193"/>
    <w:rsid w:val="009161C0"/>
    <w:rsid w:val="00916206"/>
    <w:rsid w:val="00916A89"/>
    <w:rsid w:val="00916BAA"/>
    <w:rsid w:val="00917148"/>
    <w:rsid w:val="00917E9B"/>
    <w:rsid w:val="00920423"/>
    <w:rsid w:val="009205A0"/>
    <w:rsid w:val="00920921"/>
    <w:rsid w:val="00920E89"/>
    <w:rsid w:val="009211A3"/>
    <w:rsid w:val="009219FB"/>
    <w:rsid w:val="00921F56"/>
    <w:rsid w:val="009222B0"/>
    <w:rsid w:val="009229DF"/>
    <w:rsid w:val="00922F1E"/>
    <w:rsid w:val="00922FEA"/>
    <w:rsid w:val="00923032"/>
    <w:rsid w:val="009232FB"/>
    <w:rsid w:val="0092349D"/>
    <w:rsid w:val="009235BD"/>
    <w:rsid w:val="00923ADB"/>
    <w:rsid w:val="00923B0C"/>
    <w:rsid w:val="00923EF7"/>
    <w:rsid w:val="00924047"/>
    <w:rsid w:val="00924262"/>
    <w:rsid w:val="009243D0"/>
    <w:rsid w:val="00924796"/>
    <w:rsid w:val="009247D0"/>
    <w:rsid w:val="009249D4"/>
    <w:rsid w:val="00924D4C"/>
    <w:rsid w:val="00924DB3"/>
    <w:rsid w:val="00924F2C"/>
    <w:rsid w:val="00924FA9"/>
    <w:rsid w:val="009250D2"/>
    <w:rsid w:val="00925104"/>
    <w:rsid w:val="0092578C"/>
    <w:rsid w:val="00925AC7"/>
    <w:rsid w:val="0092605F"/>
    <w:rsid w:val="0092625A"/>
    <w:rsid w:val="0092676C"/>
    <w:rsid w:val="009269F9"/>
    <w:rsid w:val="00926B90"/>
    <w:rsid w:val="00927FEE"/>
    <w:rsid w:val="00930437"/>
    <w:rsid w:val="00930971"/>
    <w:rsid w:val="00930DED"/>
    <w:rsid w:val="0093105E"/>
    <w:rsid w:val="009310F4"/>
    <w:rsid w:val="00931699"/>
    <w:rsid w:val="009317B3"/>
    <w:rsid w:val="009318EF"/>
    <w:rsid w:val="00931AA2"/>
    <w:rsid w:val="00931ABD"/>
    <w:rsid w:val="00931BAB"/>
    <w:rsid w:val="00931E39"/>
    <w:rsid w:val="00931EAB"/>
    <w:rsid w:val="00932053"/>
    <w:rsid w:val="009320C5"/>
    <w:rsid w:val="00932726"/>
    <w:rsid w:val="00932B5B"/>
    <w:rsid w:val="009333E9"/>
    <w:rsid w:val="0093360E"/>
    <w:rsid w:val="00933CEE"/>
    <w:rsid w:val="00933DA9"/>
    <w:rsid w:val="00934098"/>
    <w:rsid w:val="009342B6"/>
    <w:rsid w:val="00934523"/>
    <w:rsid w:val="00934752"/>
    <w:rsid w:val="00934850"/>
    <w:rsid w:val="00934A72"/>
    <w:rsid w:val="00934D64"/>
    <w:rsid w:val="00934F04"/>
    <w:rsid w:val="00935363"/>
    <w:rsid w:val="0093682A"/>
    <w:rsid w:val="00936C85"/>
    <w:rsid w:val="00937218"/>
    <w:rsid w:val="009378C3"/>
    <w:rsid w:val="00937B95"/>
    <w:rsid w:val="00937F1A"/>
    <w:rsid w:val="009402CE"/>
    <w:rsid w:val="009402FA"/>
    <w:rsid w:val="00940F9F"/>
    <w:rsid w:val="00941181"/>
    <w:rsid w:val="00941455"/>
    <w:rsid w:val="0094194B"/>
    <w:rsid w:val="00942666"/>
    <w:rsid w:val="0094272B"/>
    <w:rsid w:val="00942BF3"/>
    <w:rsid w:val="009435E8"/>
    <w:rsid w:val="009446F0"/>
    <w:rsid w:val="00944EA6"/>
    <w:rsid w:val="00945212"/>
    <w:rsid w:val="00945918"/>
    <w:rsid w:val="00945CEE"/>
    <w:rsid w:val="00945D5D"/>
    <w:rsid w:val="00945E79"/>
    <w:rsid w:val="0094600C"/>
    <w:rsid w:val="00946487"/>
    <w:rsid w:val="00946666"/>
    <w:rsid w:val="00947391"/>
    <w:rsid w:val="00950089"/>
    <w:rsid w:val="00950393"/>
    <w:rsid w:val="0095071E"/>
    <w:rsid w:val="0095078B"/>
    <w:rsid w:val="00950A11"/>
    <w:rsid w:val="00951612"/>
    <w:rsid w:val="009516D9"/>
    <w:rsid w:val="00951BB5"/>
    <w:rsid w:val="00952596"/>
    <w:rsid w:val="009527EF"/>
    <w:rsid w:val="00953CF5"/>
    <w:rsid w:val="00954528"/>
    <w:rsid w:val="009546CF"/>
    <w:rsid w:val="00954921"/>
    <w:rsid w:val="00954C64"/>
    <w:rsid w:val="00954E3F"/>
    <w:rsid w:val="009562CB"/>
    <w:rsid w:val="00956675"/>
    <w:rsid w:val="00956A16"/>
    <w:rsid w:val="00956A17"/>
    <w:rsid w:val="0095743E"/>
    <w:rsid w:val="0095775F"/>
    <w:rsid w:val="00957E77"/>
    <w:rsid w:val="00957F31"/>
    <w:rsid w:val="00960724"/>
    <w:rsid w:val="00960874"/>
    <w:rsid w:val="009611DF"/>
    <w:rsid w:val="009615D0"/>
    <w:rsid w:val="00961BAD"/>
    <w:rsid w:val="00962845"/>
    <w:rsid w:val="00962C6F"/>
    <w:rsid w:val="00963176"/>
    <w:rsid w:val="00963D93"/>
    <w:rsid w:val="00963F64"/>
    <w:rsid w:val="009645E7"/>
    <w:rsid w:val="00964B71"/>
    <w:rsid w:val="0096545F"/>
    <w:rsid w:val="00965DEA"/>
    <w:rsid w:val="0096655D"/>
    <w:rsid w:val="009665B7"/>
    <w:rsid w:val="0096697D"/>
    <w:rsid w:val="00966E54"/>
    <w:rsid w:val="009670E7"/>
    <w:rsid w:val="0096711B"/>
    <w:rsid w:val="0096779E"/>
    <w:rsid w:val="00967835"/>
    <w:rsid w:val="00967BD6"/>
    <w:rsid w:val="00967CE9"/>
    <w:rsid w:val="00967F5E"/>
    <w:rsid w:val="00970A6A"/>
    <w:rsid w:val="00970ACA"/>
    <w:rsid w:val="00971370"/>
    <w:rsid w:val="00971405"/>
    <w:rsid w:val="009718AD"/>
    <w:rsid w:val="00971A11"/>
    <w:rsid w:val="00971D39"/>
    <w:rsid w:val="00972531"/>
    <w:rsid w:val="00972743"/>
    <w:rsid w:val="00972807"/>
    <w:rsid w:val="00973944"/>
    <w:rsid w:val="009751D0"/>
    <w:rsid w:val="0097531F"/>
    <w:rsid w:val="009753DE"/>
    <w:rsid w:val="00975706"/>
    <w:rsid w:val="009768EB"/>
    <w:rsid w:val="00976E9A"/>
    <w:rsid w:val="009777FF"/>
    <w:rsid w:val="009804CD"/>
    <w:rsid w:val="00980701"/>
    <w:rsid w:val="0098126F"/>
    <w:rsid w:val="00981298"/>
    <w:rsid w:val="009816B7"/>
    <w:rsid w:val="00981775"/>
    <w:rsid w:val="00981D3E"/>
    <w:rsid w:val="00982735"/>
    <w:rsid w:val="00982D2D"/>
    <w:rsid w:val="0098303F"/>
    <w:rsid w:val="00983273"/>
    <w:rsid w:val="009832E9"/>
    <w:rsid w:val="00983AB8"/>
    <w:rsid w:val="00983ABD"/>
    <w:rsid w:val="009846AA"/>
    <w:rsid w:val="009856E7"/>
    <w:rsid w:val="00985CD4"/>
    <w:rsid w:val="0098601B"/>
    <w:rsid w:val="0098648D"/>
    <w:rsid w:val="009867DA"/>
    <w:rsid w:val="00986B06"/>
    <w:rsid w:val="00986DF5"/>
    <w:rsid w:val="00987112"/>
    <w:rsid w:val="00987115"/>
    <w:rsid w:val="009877B3"/>
    <w:rsid w:val="009879DD"/>
    <w:rsid w:val="00990288"/>
    <w:rsid w:val="009905F9"/>
    <w:rsid w:val="0099074B"/>
    <w:rsid w:val="00990AD2"/>
    <w:rsid w:val="0099176C"/>
    <w:rsid w:val="00991907"/>
    <w:rsid w:val="00991D7F"/>
    <w:rsid w:val="0099260C"/>
    <w:rsid w:val="00992D10"/>
    <w:rsid w:val="00992F26"/>
    <w:rsid w:val="009931A6"/>
    <w:rsid w:val="00993AFB"/>
    <w:rsid w:val="00993DC3"/>
    <w:rsid w:val="00993F5A"/>
    <w:rsid w:val="00994192"/>
    <w:rsid w:val="00994508"/>
    <w:rsid w:val="00995681"/>
    <w:rsid w:val="00995B6F"/>
    <w:rsid w:val="00995D1A"/>
    <w:rsid w:val="00995D32"/>
    <w:rsid w:val="00995FB5"/>
    <w:rsid w:val="00996959"/>
    <w:rsid w:val="00996B4F"/>
    <w:rsid w:val="00996ED2"/>
    <w:rsid w:val="00997033"/>
    <w:rsid w:val="009A07F3"/>
    <w:rsid w:val="009A0B29"/>
    <w:rsid w:val="009A0BA0"/>
    <w:rsid w:val="009A0BAC"/>
    <w:rsid w:val="009A0CE3"/>
    <w:rsid w:val="009A0FD6"/>
    <w:rsid w:val="009A160E"/>
    <w:rsid w:val="009A2410"/>
    <w:rsid w:val="009A262A"/>
    <w:rsid w:val="009A2D44"/>
    <w:rsid w:val="009A2E46"/>
    <w:rsid w:val="009A32A7"/>
    <w:rsid w:val="009A3378"/>
    <w:rsid w:val="009A3550"/>
    <w:rsid w:val="009A5595"/>
    <w:rsid w:val="009A55CC"/>
    <w:rsid w:val="009A6481"/>
    <w:rsid w:val="009A6C9C"/>
    <w:rsid w:val="009A709A"/>
    <w:rsid w:val="009A757C"/>
    <w:rsid w:val="009A790B"/>
    <w:rsid w:val="009A7C81"/>
    <w:rsid w:val="009B00C1"/>
    <w:rsid w:val="009B15FF"/>
    <w:rsid w:val="009B16D7"/>
    <w:rsid w:val="009B19B3"/>
    <w:rsid w:val="009B1A65"/>
    <w:rsid w:val="009B2923"/>
    <w:rsid w:val="009B2DDA"/>
    <w:rsid w:val="009B3612"/>
    <w:rsid w:val="009B371A"/>
    <w:rsid w:val="009B4049"/>
    <w:rsid w:val="009B44CA"/>
    <w:rsid w:val="009B48C7"/>
    <w:rsid w:val="009B4A4B"/>
    <w:rsid w:val="009B5045"/>
    <w:rsid w:val="009B52FF"/>
    <w:rsid w:val="009B53AE"/>
    <w:rsid w:val="009B54C2"/>
    <w:rsid w:val="009B5528"/>
    <w:rsid w:val="009B5949"/>
    <w:rsid w:val="009B65F7"/>
    <w:rsid w:val="009B678D"/>
    <w:rsid w:val="009B6F0A"/>
    <w:rsid w:val="009B6F4A"/>
    <w:rsid w:val="009B7197"/>
    <w:rsid w:val="009B7F18"/>
    <w:rsid w:val="009C044A"/>
    <w:rsid w:val="009C0DB3"/>
    <w:rsid w:val="009C0FC7"/>
    <w:rsid w:val="009C1166"/>
    <w:rsid w:val="009C17FB"/>
    <w:rsid w:val="009C2D3E"/>
    <w:rsid w:val="009C2D4D"/>
    <w:rsid w:val="009C2E7B"/>
    <w:rsid w:val="009C3045"/>
    <w:rsid w:val="009C3146"/>
    <w:rsid w:val="009C34B9"/>
    <w:rsid w:val="009C35DD"/>
    <w:rsid w:val="009C36D9"/>
    <w:rsid w:val="009C3FC9"/>
    <w:rsid w:val="009C44F3"/>
    <w:rsid w:val="009C4979"/>
    <w:rsid w:val="009C4DEA"/>
    <w:rsid w:val="009C4F67"/>
    <w:rsid w:val="009C54BB"/>
    <w:rsid w:val="009C5A8E"/>
    <w:rsid w:val="009C60D7"/>
    <w:rsid w:val="009C6874"/>
    <w:rsid w:val="009C6C75"/>
    <w:rsid w:val="009C70FF"/>
    <w:rsid w:val="009C7458"/>
    <w:rsid w:val="009C7640"/>
    <w:rsid w:val="009D11D1"/>
    <w:rsid w:val="009D15D2"/>
    <w:rsid w:val="009D162E"/>
    <w:rsid w:val="009D1B29"/>
    <w:rsid w:val="009D2959"/>
    <w:rsid w:val="009D2C77"/>
    <w:rsid w:val="009D2CB9"/>
    <w:rsid w:val="009D3749"/>
    <w:rsid w:val="009D4642"/>
    <w:rsid w:val="009D4BC1"/>
    <w:rsid w:val="009D52DD"/>
    <w:rsid w:val="009D53B0"/>
    <w:rsid w:val="009D53C1"/>
    <w:rsid w:val="009D5693"/>
    <w:rsid w:val="009D5763"/>
    <w:rsid w:val="009D5F3C"/>
    <w:rsid w:val="009D663A"/>
    <w:rsid w:val="009D6CE2"/>
    <w:rsid w:val="009D71A1"/>
    <w:rsid w:val="009D71CC"/>
    <w:rsid w:val="009D7333"/>
    <w:rsid w:val="009D7D9E"/>
    <w:rsid w:val="009E0C5A"/>
    <w:rsid w:val="009E0E92"/>
    <w:rsid w:val="009E150E"/>
    <w:rsid w:val="009E1806"/>
    <w:rsid w:val="009E1AF5"/>
    <w:rsid w:val="009E1FAC"/>
    <w:rsid w:val="009E27C8"/>
    <w:rsid w:val="009E28ED"/>
    <w:rsid w:val="009E2A2B"/>
    <w:rsid w:val="009E2B80"/>
    <w:rsid w:val="009E2C97"/>
    <w:rsid w:val="009E2DBD"/>
    <w:rsid w:val="009E2F33"/>
    <w:rsid w:val="009E3349"/>
    <w:rsid w:val="009E33F6"/>
    <w:rsid w:val="009E39ED"/>
    <w:rsid w:val="009E3BCD"/>
    <w:rsid w:val="009E3FCA"/>
    <w:rsid w:val="009E4EFF"/>
    <w:rsid w:val="009E5DA8"/>
    <w:rsid w:val="009E62DE"/>
    <w:rsid w:val="009E62DF"/>
    <w:rsid w:val="009E65BE"/>
    <w:rsid w:val="009E6DBB"/>
    <w:rsid w:val="009E6DCE"/>
    <w:rsid w:val="009E7287"/>
    <w:rsid w:val="009E76A1"/>
    <w:rsid w:val="009E7B4E"/>
    <w:rsid w:val="009E7E5D"/>
    <w:rsid w:val="009E7EF8"/>
    <w:rsid w:val="009E7FF0"/>
    <w:rsid w:val="009F053F"/>
    <w:rsid w:val="009F0690"/>
    <w:rsid w:val="009F08E3"/>
    <w:rsid w:val="009F0C23"/>
    <w:rsid w:val="009F0EB2"/>
    <w:rsid w:val="009F11A8"/>
    <w:rsid w:val="009F1416"/>
    <w:rsid w:val="009F1426"/>
    <w:rsid w:val="009F1469"/>
    <w:rsid w:val="009F1616"/>
    <w:rsid w:val="009F1F14"/>
    <w:rsid w:val="009F22CB"/>
    <w:rsid w:val="009F29E9"/>
    <w:rsid w:val="009F3326"/>
    <w:rsid w:val="009F3A87"/>
    <w:rsid w:val="009F3A9A"/>
    <w:rsid w:val="009F3CDD"/>
    <w:rsid w:val="009F4287"/>
    <w:rsid w:val="009F45E9"/>
    <w:rsid w:val="009F564D"/>
    <w:rsid w:val="009F5C85"/>
    <w:rsid w:val="009F5D8E"/>
    <w:rsid w:val="009F6781"/>
    <w:rsid w:val="009F68F9"/>
    <w:rsid w:val="009F6C00"/>
    <w:rsid w:val="009F6EBD"/>
    <w:rsid w:val="009F6FAF"/>
    <w:rsid w:val="009F7B9F"/>
    <w:rsid w:val="009F7EA1"/>
    <w:rsid w:val="00A00353"/>
    <w:rsid w:val="00A0083B"/>
    <w:rsid w:val="00A00A7C"/>
    <w:rsid w:val="00A00B3A"/>
    <w:rsid w:val="00A0148D"/>
    <w:rsid w:val="00A01993"/>
    <w:rsid w:val="00A01F87"/>
    <w:rsid w:val="00A0208F"/>
    <w:rsid w:val="00A02677"/>
    <w:rsid w:val="00A02AD7"/>
    <w:rsid w:val="00A02E9A"/>
    <w:rsid w:val="00A034B6"/>
    <w:rsid w:val="00A03604"/>
    <w:rsid w:val="00A036F2"/>
    <w:rsid w:val="00A037CE"/>
    <w:rsid w:val="00A03857"/>
    <w:rsid w:val="00A03A3A"/>
    <w:rsid w:val="00A03C71"/>
    <w:rsid w:val="00A03F03"/>
    <w:rsid w:val="00A03FEE"/>
    <w:rsid w:val="00A04435"/>
    <w:rsid w:val="00A04EAB"/>
    <w:rsid w:val="00A054A0"/>
    <w:rsid w:val="00A059CB"/>
    <w:rsid w:val="00A05CB8"/>
    <w:rsid w:val="00A05F66"/>
    <w:rsid w:val="00A0604C"/>
    <w:rsid w:val="00A06AEC"/>
    <w:rsid w:val="00A06B57"/>
    <w:rsid w:val="00A076D3"/>
    <w:rsid w:val="00A07A5C"/>
    <w:rsid w:val="00A10198"/>
    <w:rsid w:val="00A10CBB"/>
    <w:rsid w:val="00A10CF3"/>
    <w:rsid w:val="00A10F9F"/>
    <w:rsid w:val="00A1149C"/>
    <w:rsid w:val="00A117AC"/>
    <w:rsid w:val="00A11FD7"/>
    <w:rsid w:val="00A122F6"/>
    <w:rsid w:val="00A12BBB"/>
    <w:rsid w:val="00A135E0"/>
    <w:rsid w:val="00A137E1"/>
    <w:rsid w:val="00A139F6"/>
    <w:rsid w:val="00A14098"/>
    <w:rsid w:val="00A1416F"/>
    <w:rsid w:val="00A146E4"/>
    <w:rsid w:val="00A1600D"/>
    <w:rsid w:val="00A1667C"/>
    <w:rsid w:val="00A16B54"/>
    <w:rsid w:val="00A16BCD"/>
    <w:rsid w:val="00A17351"/>
    <w:rsid w:val="00A17C21"/>
    <w:rsid w:val="00A17E36"/>
    <w:rsid w:val="00A20121"/>
    <w:rsid w:val="00A20123"/>
    <w:rsid w:val="00A20324"/>
    <w:rsid w:val="00A218D7"/>
    <w:rsid w:val="00A221EC"/>
    <w:rsid w:val="00A22BC7"/>
    <w:rsid w:val="00A23071"/>
    <w:rsid w:val="00A23293"/>
    <w:rsid w:val="00A2366A"/>
    <w:rsid w:val="00A244FD"/>
    <w:rsid w:val="00A24642"/>
    <w:rsid w:val="00A24F25"/>
    <w:rsid w:val="00A250CE"/>
    <w:rsid w:val="00A25F5D"/>
    <w:rsid w:val="00A26BB3"/>
    <w:rsid w:val="00A27067"/>
    <w:rsid w:val="00A2758E"/>
    <w:rsid w:val="00A27667"/>
    <w:rsid w:val="00A278AC"/>
    <w:rsid w:val="00A27A77"/>
    <w:rsid w:val="00A307AB"/>
    <w:rsid w:val="00A3091C"/>
    <w:rsid w:val="00A318C8"/>
    <w:rsid w:val="00A31937"/>
    <w:rsid w:val="00A3239F"/>
    <w:rsid w:val="00A3257A"/>
    <w:rsid w:val="00A32659"/>
    <w:rsid w:val="00A32E32"/>
    <w:rsid w:val="00A33002"/>
    <w:rsid w:val="00A335C5"/>
    <w:rsid w:val="00A338CC"/>
    <w:rsid w:val="00A33A3D"/>
    <w:rsid w:val="00A3463E"/>
    <w:rsid w:val="00A348DC"/>
    <w:rsid w:val="00A34E7F"/>
    <w:rsid w:val="00A34F7B"/>
    <w:rsid w:val="00A35B2C"/>
    <w:rsid w:val="00A35C74"/>
    <w:rsid w:val="00A362DC"/>
    <w:rsid w:val="00A36640"/>
    <w:rsid w:val="00A3692F"/>
    <w:rsid w:val="00A36A51"/>
    <w:rsid w:val="00A36D00"/>
    <w:rsid w:val="00A373FA"/>
    <w:rsid w:val="00A37735"/>
    <w:rsid w:val="00A37DDF"/>
    <w:rsid w:val="00A40295"/>
    <w:rsid w:val="00A40ACE"/>
    <w:rsid w:val="00A4118E"/>
    <w:rsid w:val="00A41231"/>
    <w:rsid w:val="00A422DF"/>
    <w:rsid w:val="00A43954"/>
    <w:rsid w:val="00A43A53"/>
    <w:rsid w:val="00A43F96"/>
    <w:rsid w:val="00A44007"/>
    <w:rsid w:val="00A4413D"/>
    <w:rsid w:val="00A44A80"/>
    <w:rsid w:val="00A44EFC"/>
    <w:rsid w:val="00A45009"/>
    <w:rsid w:val="00A45494"/>
    <w:rsid w:val="00A45664"/>
    <w:rsid w:val="00A45E2C"/>
    <w:rsid w:val="00A46AA9"/>
    <w:rsid w:val="00A46EE6"/>
    <w:rsid w:val="00A47741"/>
    <w:rsid w:val="00A47E47"/>
    <w:rsid w:val="00A5011D"/>
    <w:rsid w:val="00A504E4"/>
    <w:rsid w:val="00A50947"/>
    <w:rsid w:val="00A50A8A"/>
    <w:rsid w:val="00A50DA0"/>
    <w:rsid w:val="00A514CA"/>
    <w:rsid w:val="00A5156D"/>
    <w:rsid w:val="00A51BBD"/>
    <w:rsid w:val="00A51F2C"/>
    <w:rsid w:val="00A51FB6"/>
    <w:rsid w:val="00A52357"/>
    <w:rsid w:val="00A527B3"/>
    <w:rsid w:val="00A527FD"/>
    <w:rsid w:val="00A52811"/>
    <w:rsid w:val="00A52E50"/>
    <w:rsid w:val="00A53084"/>
    <w:rsid w:val="00A53177"/>
    <w:rsid w:val="00A5340F"/>
    <w:rsid w:val="00A53EEA"/>
    <w:rsid w:val="00A54073"/>
    <w:rsid w:val="00A5465A"/>
    <w:rsid w:val="00A5482F"/>
    <w:rsid w:val="00A54932"/>
    <w:rsid w:val="00A54D47"/>
    <w:rsid w:val="00A55542"/>
    <w:rsid w:val="00A55BA3"/>
    <w:rsid w:val="00A562FE"/>
    <w:rsid w:val="00A56CA3"/>
    <w:rsid w:val="00A57B9D"/>
    <w:rsid w:val="00A6021D"/>
    <w:rsid w:val="00A60AF8"/>
    <w:rsid w:val="00A60BCE"/>
    <w:rsid w:val="00A61465"/>
    <w:rsid w:val="00A6189C"/>
    <w:rsid w:val="00A61A83"/>
    <w:rsid w:val="00A61A9A"/>
    <w:rsid w:val="00A61AAC"/>
    <w:rsid w:val="00A61BE2"/>
    <w:rsid w:val="00A623FF"/>
    <w:rsid w:val="00A6286D"/>
    <w:rsid w:val="00A628BA"/>
    <w:rsid w:val="00A62AD9"/>
    <w:rsid w:val="00A62EF3"/>
    <w:rsid w:val="00A62FAA"/>
    <w:rsid w:val="00A6326B"/>
    <w:rsid w:val="00A637BE"/>
    <w:rsid w:val="00A6444A"/>
    <w:rsid w:val="00A6461E"/>
    <w:rsid w:val="00A64886"/>
    <w:rsid w:val="00A64A02"/>
    <w:rsid w:val="00A64DEC"/>
    <w:rsid w:val="00A65265"/>
    <w:rsid w:val="00A658ED"/>
    <w:rsid w:val="00A66862"/>
    <w:rsid w:val="00A66DB5"/>
    <w:rsid w:val="00A66FE1"/>
    <w:rsid w:val="00A671E0"/>
    <w:rsid w:val="00A67E31"/>
    <w:rsid w:val="00A67EFA"/>
    <w:rsid w:val="00A706C2"/>
    <w:rsid w:val="00A70E2D"/>
    <w:rsid w:val="00A70F0B"/>
    <w:rsid w:val="00A71642"/>
    <w:rsid w:val="00A716F5"/>
    <w:rsid w:val="00A71ABC"/>
    <w:rsid w:val="00A7268A"/>
    <w:rsid w:val="00A733CD"/>
    <w:rsid w:val="00A73726"/>
    <w:rsid w:val="00A73B69"/>
    <w:rsid w:val="00A73C83"/>
    <w:rsid w:val="00A74A44"/>
    <w:rsid w:val="00A7504B"/>
    <w:rsid w:val="00A7570F"/>
    <w:rsid w:val="00A757CC"/>
    <w:rsid w:val="00A76AE3"/>
    <w:rsid w:val="00A7784E"/>
    <w:rsid w:val="00A779B1"/>
    <w:rsid w:val="00A77DA8"/>
    <w:rsid w:val="00A77F32"/>
    <w:rsid w:val="00A802D3"/>
    <w:rsid w:val="00A803BB"/>
    <w:rsid w:val="00A80515"/>
    <w:rsid w:val="00A8108A"/>
    <w:rsid w:val="00A81095"/>
    <w:rsid w:val="00A82040"/>
    <w:rsid w:val="00A8208D"/>
    <w:rsid w:val="00A82274"/>
    <w:rsid w:val="00A82680"/>
    <w:rsid w:val="00A826BA"/>
    <w:rsid w:val="00A82A66"/>
    <w:rsid w:val="00A832B2"/>
    <w:rsid w:val="00A833BF"/>
    <w:rsid w:val="00A835F9"/>
    <w:rsid w:val="00A838A4"/>
    <w:rsid w:val="00A83A03"/>
    <w:rsid w:val="00A83AB3"/>
    <w:rsid w:val="00A84575"/>
    <w:rsid w:val="00A8483D"/>
    <w:rsid w:val="00A84E94"/>
    <w:rsid w:val="00A8515C"/>
    <w:rsid w:val="00A851DF"/>
    <w:rsid w:val="00A85C4D"/>
    <w:rsid w:val="00A85DA4"/>
    <w:rsid w:val="00A860FC"/>
    <w:rsid w:val="00A8679B"/>
    <w:rsid w:val="00A86FF6"/>
    <w:rsid w:val="00A87633"/>
    <w:rsid w:val="00A87CA0"/>
    <w:rsid w:val="00A90A49"/>
    <w:rsid w:val="00A90BCB"/>
    <w:rsid w:val="00A90DB0"/>
    <w:rsid w:val="00A90EA3"/>
    <w:rsid w:val="00A91065"/>
    <w:rsid w:val="00A912DF"/>
    <w:rsid w:val="00A9130E"/>
    <w:rsid w:val="00A915A1"/>
    <w:rsid w:val="00A91895"/>
    <w:rsid w:val="00A919F2"/>
    <w:rsid w:val="00A91CE0"/>
    <w:rsid w:val="00A9258C"/>
    <w:rsid w:val="00A929FF"/>
    <w:rsid w:val="00A92E64"/>
    <w:rsid w:val="00A92E9D"/>
    <w:rsid w:val="00A92FD2"/>
    <w:rsid w:val="00A93084"/>
    <w:rsid w:val="00A9314A"/>
    <w:rsid w:val="00A932DE"/>
    <w:rsid w:val="00A93652"/>
    <w:rsid w:val="00A94ABD"/>
    <w:rsid w:val="00A95176"/>
    <w:rsid w:val="00A951F9"/>
    <w:rsid w:val="00A95733"/>
    <w:rsid w:val="00A95840"/>
    <w:rsid w:val="00A9601C"/>
    <w:rsid w:val="00A963F9"/>
    <w:rsid w:val="00A96522"/>
    <w:rsid w:val="00A96620"/>
    <w:rsid w:val="00A969D9"/>
    <w:rsid w:val="00A96CE7"/>
    <w:rsid w:val="00A97430"/>
    <w:rsid w:val="00AA052E"/>
    <w:rsid w:val="00AA1C6B"/>
    <w:rsid w:val="00AA1CC6"/>
    <w:rsid w:val="00AA1ED1"/>
    <w:rsid w:val="00AA21A6"/>
    <w:rsid w:val="00AA24AD"/>
    <w:rsid w:val="00AA25A0"/>
    <w:rsid w:val="00AA2768"/>
    <w:rsid w:val="00AA28B0"/>
    <w:rsid w:val="00AA2BDD"/>
    <w:rsid w:val="00AA3BFE"/>
    <w:rsid w:val="00AA422F"/>
    <w:rsid w:val="00AA4575"/>
    <w:rsid w:val="00AA4955"/>
    <w:rsid w:val="00AA4DCB"/>
    <w:rsid w:val="00AA56AF"/>
    <w:rsid w:val="00AA56DE"/>
    <w:rsid w:val="00AA5F21"/>
    <w:rsid w:val="00AA6389"/>
    <w:rsid w:val="00AA6537"/>
    <w:rsid w:val="00AA67FD"/>
    <w:rsid w:val="00AA6917"/>
    <w:rsid w:val="00AA6CD1"/>
    <w:rsid w:val="00AA73E4"/>
    <w:rsid w:val="00AA7822"/>
    <w:rsid w:val="00AA798F"/>
    <w:rsid w:val="00AA79E9"/>
    <w:rsid w:val="00AA7EBD"/>
    <w:rsid w:val="00AB0C47"/>
    <w:rsid w:val="00AB0F8E"/>
    <w:rsid w:val="00AB1505"/>
    <w:rsid w:val="00AB2102"/>
    <w:rsid w:val="00AB2474"/>
    <w:rsid w:val="00AB2C45"/>
    <w:rsid w:val="00AB34A4"/>
    <w:rsid w:val="00AB3A36"/>
    <w:rsid w:val="00AB5A84"/>
    <w:rsid w:val="00AB6A5F"/>
    <w:rsid w:val="00AB72EC"/>
    <w:rsid w:val="00AB7FB1"/>
    <w:rsid w:val="00AC00AD"/>
    <w:rsid w:val="00AC0F79"/>
    <w:rsid w:val="00AC1757"/>
    <w:rsid w:val="00AC1C17"/>
    <w:rsid w:val="00AC1FB4"/>
    <w:rsid w:val="00AC261A"/>
    <w:rsid w:val="00AC26EA"/>
    <w:rsid w:val="00AC2B8F"/>
    <w:rsid w:val="00AC33BB"/>
    <w:rsid w:val="00AC4324"/>
    <w:rsid w:val="00AC44C8"/>
    <w:rsid w:val="00AC4C57"/>
    <w:rsid w:val="00AC4C76"/>
    <w:rsid w:val="00AC4DFD"/>
    <w:rsid w:val="00AC5449"/>
    <w:rsid w:val="00AC5543"/>
    <w:rsid w:val="00AC58E9"/>
    <w:rsid w:val="00AC5945"/>
    <w:rsid w:val="00AC59D7"/>
    <w:rsid w:val="00AC5BA5"/>
    <w:rsid w:val="00AC5D38"/>
    <w:rsid w:val="00AC5EE2"/>
    <w:rsid w:val="00AC6C24"/>
    <w:rsid w:val="00AC7456"/>
    <w:rsid w:val="00AC74AE"/>
    <w:rsid w:val="00AC7981"/>
    <w:rsid w:val="00AC7A58"/>
    <w:rsid w:val="00AD0258"/>
    <w:rsid w:val="00AD0344"/>
    <w:rsid w:val="00AD03BF"/>
    <w:rsid w:val="00AD1635"/>
    <w:rsid w:val="00AD1A88"/>
    <w:rsid w:val="00AD1B8E"/>
    <w:rsid w:val="00AD208B"/>
    <w:rsid w:val="00AD2A4C"/>
    <w:rsid w:val="00AD2E4F"/>
    <w:rsid w:val="00AD31DB"/>
    <w:rsid w:val="00AD3528"/>
    <w:rsid w:val="00AD36A9"/>
    <w:rsid w:val="00AD3749"/>
    <w:rsid w:val="00AD4228"/>
    <w:rsid w:val="00AD4B30"/>
    <w:rsid w:val="00AD4BBD"/>
    <w:rsid w:val="00AD5060"/>
    <w:rsid w:val="00AD596C"/>
    <w:rsid w:val="00AD5CC9"/>
    <w:rsid w:val="00AD5E44"/>
    <w:rsid w:val="00AD6D21"/>
    <w:rsid w:val="00AD7428"/>
    <w:rsid w:val="00AE00F1"/>
    <w:rsid w:val="00AE036B"/>
    <w:rsid w:val="00AE0F26"/>
    <w:rsid w:val="00AE0F68"/>
    <w:rsid w:val="00AE0FA5"/>
    <w:rsid w:val="00AE1B85"/>
    <w:rsid w:val="00AE1C06"/>
    <w:rsid w:val="00AE1E2C"/>
    <w:rsid w:val="00AE20AB"/>
    <w:rsid w:val="00AE20F6"/>
    <w:rsid w:val="00AE2183"/>
    <w:rsid w:val="00AE256C"/>
    <w:rsid w:val="00AE29AC"/>
    <w:rsid w:val="00AE2A17"/>
    <w:rsid w:val="00AE375D"/>
    <w:rsid w:val="00AE3E4D"/>
    <w:rsid w:val="00AE507B"/>
    <w:rsid w:val="00AE5AB5"/>
    <w:rsid w:val="00AE69A5"/>
    <w:rsid w:val="00AE6D66"/>
    <w:rsid w:val="00AE6E58"/>
    <w:rsid w:val="00AE70E9"/>
    <w:rsid w:val="00AE7628"/>
    <w:rsid w:val="00AE7A9C"/>
    <w:rsid w:val="00AF0216"/>
    <w:rsid w:val="00AF0249"/>
    <w:rsid w:val="00AF0B87"/>
    <w:rsid w:val="00AF0CCE"/>
    <w:rsid w:val="00AF0D50"/>
    <w:rsid w:val="00AF146A"/>
    <w:rsid w:val="00AF1708"/>
    <w:rsid w:val="00AF173C"/>
    <w:rsid w:val="00AF2C96"/>
    <w:rsid w:val="00AF2DC9"/>
    <w:rsid w:val="00AF3A67"/>
    <w:rsid w:val="00AF431B"/>
    <w:rsid w:val="00AF4435"/>
    <w:rsid w:val="00AF4629"/>
    <w:rsid w:val="00AF4976"/>
    <w:rsid w:val="00AF4AC8"/>
    <w:rsid w:val="00AF5BEE"/>
    <w:rsid w:val="00AF6B2C"/>
    <w:rsid w:val="00AF6D75"/>
    <w:rsid w:val="00AF717A"/>
    <w:rsid w:val="00AF72DF"/>
    <w:rsid w:val="00AF7574"/>
    <w:rsid w:val="00AF77C0"/>
    <w:rsid w:val="00AF7EE9"/>
    <w:rsid w:val="00B000B5"/>
    <w:rsid w:val="00B001D0"/>
    <w:rsid w:val="00B002CD"/>
    <w:rsid w:val="00B003EC"/>
    <w:rsid w:val="00B01735"/>
    <w:rsid w:val="00B018FA"/>
    <w:rsid w:val="00B01AB6"/>
    <w:rsid w:val="00B01D02"/>
    <w:rsid w:val="00B0237F"/>
    <w:rsid w:val="00B02773"/>
    <w:rsid w:val="00B029BD"/>
    <w:rsid w:val="00B02BC7"/>
    <w:rsid w:val="00B030B8"/>
    <w:rsid w:val="00B036B5"/>
    <w:rsid w:val="00B03BB5"/>
    <w:rsid w:val="00B04020"/>
    <w:rsid w:val="00B0430B"/>
    <w:rsid w:val="00B04494"/>
    <w:rsid w:val="00B04632"/>
    <w:rsid w:val="00B047F1"/>
    <w:rsid w:val="00B0484D"/>
    <w:rsid w:val="00B048E4"/>
    <w:rsid w:val="00B04AC9"/>
    <w:rsid w:val="00B04CC6"/>
    <w:rsid w:val="00B05446"/>
    <w:rsid w:val="00B05C0B"/>
    <w:rsid w:val="00B06C1D"/>
    <w:rsid w:val="00B070EB"/>
    <w:rsid w:val="00B075D2"/>
    <w:rsid w:val="00B07849"/>
    <w:rsid w:val="00B10040"/>
    <w:rsid w:val="00B106A5"/>
    <w:rsid w:val="00B11273"/>
    <w:rsid w:val="00B11DAC"/>
    <w:rsid w:val="00B12302"/>
    <w:rsid w:val="00B12698"/>
    <w:rsid w:val="00B12831"/>
    <w:rsid w:val="00B13048"/>
    <w:rsid w:val="00B13A5A"/>
    <w:rsid w:val="00B13B33"/>
    <w:rsid w:val="00B1408B"/>
    <w:rsid w:val="00B142A7"/>
    <w:rsid w:val="00B14338"/>
    <w:rsid w:val="00B14AB6"/>
    <w:rsid w:val="00B14D08"/>
    <w:rsid w:val="00B14D1B"/>
    <w:rsid w:val="00B15B3C"/>
    <w:rsid w:val="00B16C8F"/>
    <w:rsid w:val="00B16D0A"/>
    <w:rsid w:val="00B1732B"/>
    <w:rsid w:val="00B205EE"/>
    <w:rsid w:val="00B20967"/>
    <w:rsid w:val="00B20BD4"/>
    <w:rsid w:val="00B20F79"/>
    <w:rsid w:val="00B2143B"/>
    <w:rsid w:val="00B21603"/>
    <w:rsid w:val="00B22A36"/>
    <w:rsid w:val="00B23020"/>
    <w:rsid w:val="00B25455"/>
    <w:rsid w:val="00B25C85"/>
    <w:rsid w:val="00B264D8"/>
    <w:rsid w:val="00B26ED7"/>
    <w:rsid w:val="00B2789E"/>
    <w:rsid w:val="00B27D5C"/>
    <w:rsid w:val="00B27E00"/>
    <w:rsid w:val="00B27F12"/>
    <w:rsid w:val="00B30D4A"/>
    <w:rsid w:val="00B30E78"/>
    <w:rsid w:val="00B31107"/>
    <w:rsid w:val="00B31979"/>
    <w:rsid w:val="00B3213F"/>
    <w:rsid w:val="00B32B7A"/>
    <w:rsid w:val="00B33200"/>
    <w:rsid w:val="00B333CC"/>
    <w:rsid w:val="00B337D5"/>
    <w:rsid w:val="00B33863"/>
    <w:rsid w:val="00B339FC"/>
    <w:rsid w:val="00B33A4F"/>
    <w:rsid w:val="00B33BD8"/>
    <w:rsid w:val="00B33D0C"/>
    <w:rsid w:val="00B347CC"/>
    <w:rsid w:val="00B34859"/>
    <w:rsid w:val="00B34B26"/>
    <w:rsid w:val="00B34BEF"/>
    <w:rsid w:val="00B3502E"/>
    <w:rsid w:val="00B3504C"/>
    <w:rsid w:val="00B35924"/>
    <w:rsid w:val="00B35DD7"/>
    <w:rsid w:val="00B36197"/>
    <w:rsid w:val="00B36560"/>
    <w:rsid w:val="00B3684D"/>
    <w:rsid w:val="00B36E72"/>
    <w:rsid w:val="00B3723A"/>
    <w:rsid w:val="00B3733C"/>
    <w:rsid w:val="00B37658"/>
    <w:rsid w:val="00B37694"/>
    <w:rsid w:val="00B377C1"/>
    <w:rsid w:val="00B37879"/>
    <w:rsid w:val="00B37D73"/>
    <w:rsid w:val="00B4005F"/>
    <w:rsid w:val="00B4010F"/>
    <w:rsid w:val="00B41045"/>
    <w:rsid w:val="00B41279"/>
    <w:rsid w:val="00B42492"/>
    <w:rsid w:val="00B42A38"/>
    <w:rsid w:val="00B42ED3"/>
    <w:rsid w:val="00B42FB0"/>
    <w:rsid w:val="00B43A8D"/>
    <w:rsid w:val="00B43E54"/>
    <w:rsid w:val="00B441E6"/>
    <w:rsid w:val="00B44867"/>
    <w:rsid w:val="00B44E50"/>
    <w:rsid w:val="00B44E99"/>
    <w:rsid w:val="00B451E0"/>
    <w:rsid w:val="00B452B1"/>
    <w:rsid w:val="00B457C3"/>
    <w:rsid w:val="00B45F63"/>
    <w:rsid w:val="00B465CB"/>
    <w:rsid w:val="00B469A0"/>
    <w:rsid w:val="00B46DD2"/>
    <w:rsid w:val="00B46E65"/>
    <w:rsid w:val="00B4702F"/>
    <w:rsid w:val="00B47249"/>
    <w:rsid w:val="00B472D2"/>
    <w:rsid w:val="00B476E5"/>
    <w:rsid w:val="00B47D33"/>
    <w:rsid w:val="00B47DA5"/>
    <w:rsid w:val="00B47F57"/>
    <w:rsid w:val="00B50837"/>
    <w:rsid w:val="00B5093E"/>
    <w:rsid w:val="00B50EB4"/>
    <w:rsid w:val="00B50EF6"/>
    <w:rsid w:val="00B514A6"/>
    <w:rsid w:val="00B51CD9"/>
    <w:rsid w:val="00B51DCD"/>
    <w:rsid w:val="00B5212C"/>
    <w:rsid w:val="00B52708"/>
    <w:rsid w:val="00B5302C"/>
    <w:rsid w:val="00B53DAC"/>
    <w:rsid w:val="00B54220"/>
    <w:rsid w:val="00B5428E"/>
    <w:rsid w:val="00B54ECB"/>
    <w:rsid w:val="00B54F92"/>
    <w:rsid w:val="00B552B4"/>
    <w:rsid w:val="00B55333"/>
    <w:rsid w:val="00B55639"/>
    <w:rsid w:val="00B56513"/>
    <w:rsid w:val="00B5651A"/>
    <w:rsid w:val="00B5655E"/>
    <w:rsid w:val="00B56A46"/>
    <w:rsid w:val="00B56DFC"/>
    <w:rsid w:val="00B5730A"/>
    <w:rsid w:val="00B5768C"/>
    <w:rsid w:val="00B57B26"/>
    <w:rsid w:val="00B57F58"/>
    <w:rsid w:val="00B6076B"/>
    <w:rsid w:val="00B60DB0"/>
    <w:rsid w:val="00B6111A"/>
    <w:rsid w:val="00B613FD"/>
    <w:rsid w:val="00B616C9"/>
    <w:rsid w:val="00B61E6F"/>
    <w:rsid w:val="00B63CCD"/>
    <w:rsid w:val="00B63D7C"/>
    <w:rsid w:val="00B643C7"/>
    <w:rsid w:val="00B64740"/>
    <w:rsid w:val="00B64C35"/>
    <w:rsid w:val="00B65293"/>
    <w:rsid w:val="00B6567E"/>
    <w:rsid w:val="00B65855"/>
    <w:rsid w:val="00B668AC"/>
    <w:rsid w:val="00B6755D"/>
    <w:rsid w:val="00B678EC"/>
    <w:rsid w:val="00B67C36"/>
    <w:rsid w:val="00B70DAD"/>
    <w:rsid w:val="00B70ECE"/>
    <w:rsid w:val="00B71EC1"/>
    <w:rsid w:val="00B72186"/>
    <w:rsid w:val="00B7262B"/>
    <w:rsid w:val="00B72F1B"/>
    <w:rsid w:val="00B73442"/>
    <w:rsid w:val="00B739B9"/>
    <w:rsid w:val="00B73B01"/>
    <w:rsid w:val="00B74085"/>
    <w:rsid w:val="00B747BD"/>
    <w:rsid w:val="00B75EEA"/>
    <w:rsid w:val="00B76348"/>
    <w:rsid w:val="00B7679D"/>
    <w:rsid w:val="00B76A73"/>
    <w:rsid w:val="00B76B36"/>
    <w:rsid w:val="00B76C46"/>
    <w:rsid w:val="00B770BF"/>
    <w:rsid w:val="00B77C08"/>
    <w:rsid w:val="00B8054B"/>
    <w:rsid w:val="00B80A6A"/>
    <w:rsid w:val="00B811ED"/>
    <w:rsid w:val="00B817D8"/>
    <w:rsid w:val="00B81B85"/>
    <w:rsid w:val="00B81CD1"/>
    <w:rsid w:val="00B81D01"/>
    <w:rsid w:val="00B8261F"/>
    <w:rsid w:val="00B82C7F"/>
    <w:rsid w:val="00B8365E"/>
    <w:rsid w:val="00B84523"/>
    <w:rsid w:val="00B848F4"/>
    <w:rsid w:val="00B85A31"/>
    <w:rsid w:val="00B8697B"/>
    <w:rsid w:val="00B86C75"/>
    <w:rsid w:val="00B871AD"/>
    <w:rsid w:val="00B873B8"/>
    <w:rsid w:val="00B90137"/>
    <w:rsid w:val="00B904DC"/>
    <w:rsid w:val="00B91D74"/>
    <w:rsid w:val="00B9252D"/>
    <w:rsid w:val="00B92718"/>
    <w:rsid w:val="00B93439"/>
    <w:rsid w:val="00B935DF"/>
    <w:rsid w:val="00B93CAC"/>
    <w:rsid w:val="00B93D63"/>
    <w:rsid w:val="00B94255"/>
    <w:rsid w:val="00B945C0"/>
    <w:rsid w:val="00B94D1C"/>
    <w:rsid w:val="00B94F65"/>
    <w:rsid w:val="00B956FF"/>
    <w:rsid w:val="00B957D1"/>
    <w:rsid w:val="00B961D4"/>
    <w:rsid w:val="00B96225"/>
    <w:rsid w:val="00B966CB"/>
    <w:rsid w:val="00B96C60"/>
    <w:rsid w:val="00B96FFB"/>
    <w:rsid w:val="00B971C2"/>
    <w:rsid w:val="00B97261"/>
    <w:rsid w:val="00B97B2F"/>
    <w:rsid w:val="00B97D83"/>
    <w:rsid w:val="00BA0800"/>
    <w:rsid w:val="00BA08F7"/>
    <w:rsid w:val="00BA1013"/>
    <w:rsid w:val="00BA1450"/>
    <w:rsid w:val="00BA14C6"/>
    <w:rsid w:val="00BA1653"/>
    <w:rsid w:val="00BA1CC5"/>
    <w:rsid w:val="00BA31FE"/>
    <w:rsid w:val="00BA3551"/>
    <w:rsid w:val="00BA356C"/>
    <w:rsid w:val="00BA3884"/>
    <w:rsid w:val="00BA3EC4"/>
    <w:rsid w:val="00BA49B2"/>
    <w:rsid w:val="00BA563B"/>
    <w:rsid w:val="00BA5671"/>
    <w:rsid w:val="00BA5A4E"/>
    <w:rsid w:val="00BA5A9B"/>
    <w:rsid w:val="00BA5CB4"/>
    <w:rsid w:val="00BA5CD9"/>
    <w:rsid w:val="00BA5DCA"/>
    <w:rsid w:val="00BA6478"/>
    <w:rsid w:val="00BA699C"/>
    <w:rsid w:val="00BA735A"/>
    <w:rsid w:val="00BA7422"/>
    <w:rsid w:val="00BB02EB"/>
    <w:rsid w:val="00BB0833"/>
    <w:rsid w:val="00BB0A6D"/>
    <w:rsid w:val="00BB0F3B"/>
    <w:rsid w:val="00BB1881"/>
    <w:rsid w:val="00BB207D"/>
    <w:rsid w:val="00BB2640"/>
    <w:rsid w:val="00BB2FFF"/>
    <w:rsid w:val="00BB3299"/>
    <w:rsid w:val="00BB3762"/>
    <w:rsid w:val="00BB3827"/>
    <w:rsid w:val="00BB3ABC"/>
    <w:rsid w:val="00BB3AEB"/>
    <w:rsid w:val="00BB3BAE"/>
    <w:rsid w:val="00BB3DD1"/>
    <w:rsid w:val="00BB48E7"/>
    <w:rsid w:val="00BB4C76"/>
    <w:rsid w:val="00BB5047"/>
    <w:rsid w:val="00BB5163"/>
    <w:rsid w:val="00BB5189"/>
    <w:rsid w:val="00BB5382"/>
    <w:rsid w:val="00BB5924"/>
    <w:rsid w:val="00BB6784"/>
    <w:rsid w:val="00BB68E2"/>
    <w:rsid w:val="00BB6B65"/>
    <w:rsid w:val="00BB792D"/>
    <w:rsid w:val="00BB7EC2"/>
    <w:rsid w:val="00BC063D"/>
    <w:rsid w:val="00BC0685"/>
    <w:rsid w:val="00BC06A7"/>
    <w:rsid w:val="00BC0B1B"/>
    <w:rsid w:val="00BC0D16"/>
    <w:rsid w:val="00BC114E"/>
    <w:rsid w:val="00BC15DA"/>
    <w:rsid w:val="00BC1859"/>
    <w:rsid w:val="00BC2B71"/>
    <w:rsid w:val="00BC30C8"/>
    <w:rsid w:val="00BC36FF"/>
    <w:rsid w:val="00BC431A"/>
    <w:rsid w:val="00BC473B"/>
    <w:rsid w:val="00BC52EF"/>
    <w:rsid w:val="00BC549A"/>
    <w:rsid w:val="00BC6653"/>
    <w:rsid w:val="00BC6FFC"/>
    <w:rsid w:val="00BC7EF7"/>
    <w:rsid w:val="00BD009F"/>
    <w:rsid w:val="00BD0167"/>
    <w:rsid w:val="00BD0501"/>
    <w:rsid w:val="00BD0508"/>
    <w:rsid w:val="00BD0E0B"/>
    <w:rsid w:val="00BD12D9"/>
    <w:rsid w:val="00BD17E4"/>
    <w:rsid w:val="00BD19DF"/>
    <w:rsid w:val="00BD1C2E"/>
    <w:rsid w:val="00BD2B14"/>
    <w:rsid w:val="00BD305C"/>
    <w:rsid w:val="00BD367A"/>
    <w:rsid w:val="00BD39A9"/>
    <w:rsid w:val="00BD3C0A"/>
    <w:rsid w:val="00BD3C2B"/>
    <w:rsid w:val="00BD3D8F"/>
    <w:rsid w:val="00BD3FD2"/>
    <w:rsid w:val="00BD42A7"/>
    <w:rsid w:val="00BD4328"/>
    <w:rsid w:val="00BD435F"/>
    <w:rsid w:val="00BD464B"/>
    <w:rsid w:val="00BD4867"/>
    <w:rsid w:val="00BD4A6F"/>
    <w:rsid w:val="00BD4ECF"/>
    <w:rsid w:val="00BD5462"/>
    <w:rsid w:val="00BD5EFA"/>
    <w:rsid w:val="00BD66AF"/>
    <w:rsid w:val="00BD66BA"/>
    <w:rsid w:val="00BD66E7"/>
    <w:rsid w:val="00BD6A11"/>
    <w:rsid w:val="00BD6DC3"/>
    <w:rsid w:val="00BD6FDD"/>
    <w:rsid w:val="00BD7116"/>
    <w:rsid w:val="00BD7147"/>
    <w:rsid w:val="00BD7195"/>
    <w:rsid w:val="00BD7484"/>
    <w:rsid w:val="00BD76CF"/>
    <w:rsid w:val="00BD7876"/>
    <w:rsid w:val="00BD7D02"/>
    <w:rsid w:val="00BE0550"/>
    <w:rsid w:val="00BE08A3"/>
    <w:rsid w:val="00BE1C49"/>
    <w:rsid w:val="00BE2835"/>
    <w:rsid w:val="00BE2ADA"/>
    <w:rsid w:val="00BE35B9"/>
    <w:rsid w:val="00BE3A4E"/>
    <w:rsid w:val="00BE3A9E"/>
    <w:rsid w:val="00BE3DB6"/>
    <w:rsid w:val="00BE41F5"/>
    <w:rsid w:val="00BE53CE"/>
    <w:rsid w:val="00BE58F3"/>
    <w:rsid w:val="00BE5ED0"/>
    <w:rsid w:val="00BE6187"/>
    <w:rsid w:val="00BE6201"/>
    <w:rsid w:val="00BE6940"/>
    <w:rsid w:val="00BE6EB9"/>
    <w:rsid w:val="00BE6F5F"/>
    <w:rsid w:val="00BE7B47"/>
    <w:rsid w:val="00BE7C11"/>
    <w:rsid w:val="00BF0A71"/>
    <w:rsid w:val="00BF1138"/>
    <w:rsid w:val="00BF1591"/>
    <w:rsid w:val="00BF2A56"/>
    <w:rsid w:val="00BF2F5A"/>
    <w:rsid w:val="00BF31F4"/>
    <w:rsid w:val="00BF371A"/>
    <w:rsid w:val="00BF4173"/>
    <w:rsid w:val="00BF43C0"/>
    <w:rsid w:val="00BF50C3"/>
    <w:rsid w:val="00BF513A"/>
    <w:rsid w:val="00BF5744"/>
    <w:rsid w:val="00BF5C46"/>
    <w:rsid w:val="00BF5D00"/>
    <w:rsid w:val="00BF6EC2"/>
    <w:rsid w:val="00BF714D"/>
    <w:rsid w:val="00BF73D8"/>
    <w:rsid w:val="00BF7F38"/>
    <w:rsid w:val="00BF7FD8"/>
    <w:rsid w:val="00C00331"/>
    <w:rsid w:val="00C006EE"/>
    <w:rsid w:val="00C00B7C"/>
    <w:rsid w:val="00C01E45"/>
    <w:rsid w:val="00C0237B"/>
    <w:rsid w:val="00C02661"/>
    <w:rsid w:val="00C027BD"/>
    <w:rsid w:val="00C02D7C"/>
    <w:rsid w:val="00C02E8B"/>
    <w:rsid w:val="00C0379A"/>
    <w:rsid w:val="00C0400A"/>
    <w:rsid w:val="00C0524F"/>
    <w:rsid w:val="00C05FCD"/>
    <w:rsid w:val="00C064AA"/>
    <w:rsid w:val="00C06532"/>
    <w:rsid w:val="00C067CD"/>
    <w:rsid w:val="00C06AD1"/>
    <w:rsid w:val="00C06CBD"/>
    <w:rsid w:val="00C0733B"/>
    <w:rsid w:val="00C0753B"/>
    <w:rsid w:val="00C07B2B"/>
    <w:rsid w:val="00C07C4E"/>
    <w:rsid w:val="00C102AB"/>
    <w:rsid w:val="00C10B07"/>
    <w:rsid w:val="00C11577"/>
    <w:rsid w:val="00C11676"/>
    <w:rsid w:val="00C11E60"/>
    <w:rsid w:val="00C12475"/>
    <w:rsid w:val="00C124D7"/>
    <w:rsid w:val="00C13355"/>
    <w:rsid w:val="00C13A10"/>
    <w:rsid w:val="00C141F1"/>
    <w:rsid w:val="00C14C20"/>
    <w:rsid w:val="00C14F8B"/>
    <w:rsid w:val="00C15282"/>
    <w:rsid w:val="00C1621A"/>
    <w:rsid w:val="00C1685E"/>
    <w:rsid w:val="00C171DF"/>
    <w:rsid w:val="00C173DD"/>
    <w:rsid w:val="00C17915"/>
    <w:rsid w:val="00C209A3"/>
    <w:rsid w:val="00C20D5F"/>
    <w:rsid w:val="00C214DD"/>
    <w:rsid w:val="00C21B33"/>
    <w:rsid w:val="00C223BC"/>
    <w:rsid w:val="00C2241B"/>
    <w:rsid w:val="00C226F9"/>
    <w:rsid w:val="00C22F19"/>
    <w:rsid w:val="00C2391D"/>
    <w:rsid w:val="00C24696"/>
    <w:rsid w:val="00C24D90"/>
    <w:rsid w:val="00C24F69"/>
    <w:rsid w:val="00C25060"/>
    <w:rsid w:val="00C26534"/>
    <w:rsid w:val="00C266E6"/>
    <w:rsid w:val="00C27254"/>
    <w:rsid w:val="00C2783C"/>
    <w:rsid w:val="00C301E5"/>
    <w:rsid w:val="00C30E0A"/>
    <w:rsid w:val="00C30E16"/>
    <w:rsid w:val="00C31483"/>
    <w:rsid w:val="00C3167F"/>
    <w:rsid w:val="00C3216D"/>
    <w:rsid w:val="00C324A6"/>
    <w:rsid w:val="00C3277B"/>
    <w:rsid w:val="00C32C46"/>
    <w:rsid w:val="00C32CBA"/>
    <w:rsid w:val="00C330D4"/>
    <w:rsid w:val="00C33335"/>
    <w:rsid w:val="00C33386"/>
    <w:rsid w:val="00C33F64"/>
    <w:rsid w:val="00C346A4"/>
    <w:rsid w:val="00C346D2"/>
    <w:rsid w:val="00C34F5F"/>
    <w:rsid w:val="00C3618B"/>
    <w:rsid w:val="00C3629E"/>
    <w:rsid w:val="00C3649B"/>
    <w:rsid w:val="00C365B9"/>
    <w:rsid w:val="00C36729"/>
    <w:rsid w:val="00C36758"/>
    <w:rsid w:val="00C36EC9"/>
    <w:rsid w:val="00C37014"/>
    <w:rsid w:val="00C37153"/>
    <w:rsid w:val="00C378E4"/>
    <w:rsid w:val="00C37948"/>
    <w:rsid w:val="00C37A27"/>
    <w:rsid w:val="00C4014C"/>
    <w:rsid w:val="00C4032B"/>
    <w:rsid w:val="00C407B1"/>
    <w:rsid w:val="00C407B6"/>
    <w:rsid w:val="00C40FBF"/>
    <w:rsid w:val="00C41680"/>
    <w:rsid w:val="00C41BEA"/>
    <w:rsid w:val="00C41FB5"/>
    <w:rsid w:val="00C42759"/>
    <w:rsid w:val="00C42983"/>
    <w:rsid w:val="00C432A3"/>
    <w:rsid w:val="00C43799"/>
    <w:rsid w:val="00C437B2"/>
    <w:rsid w:val="00C43A7B"/>
    <w:rsid w:val="00C43D39"/>
    <w:rsid w:val="00C43D53"/>
    <w:rsid w:val="00C441FD"/>
    <w:rsid w:val="00C44A73"/>
    <w:rsid w:val="00C44E4F"/>
    <w:rsid w:val="00C44E5C"/>
    <w:rsid w:val="00C44FB8"/>
    <w:rsid w:val="00C450E7"/>
    <w:rsid w:val="00C47548"/>
    <w:rsid w:val="00C47558"/>
    <w:rsid w:val="00C4793E"/>
    <w:rsid w:val="00C47BDC"/>
    <w:rsid w:val="00C5055A"/>
    <w:rsid w:val="00C506E1"/>
    <w:rsid w:val="00C50922"/>
    <w:rsid w:val="00C51578"/>
    <w:rsid w:val="00C516F3"/>
    <w:rsid w:val="00C51719"/>
    <w:rsid w:val="00C51F7E"/>
    <w:rsid w:val="00C52044"/>
    <w:rsid w:val="00C52303"/>
    <w:rsid w:val="00C52D86"/>
    <w:rsid w:val="00C52DD9"/>
    <w:rsid w:val="00C533B7"/>
    <w:rsid w:val="00C53452"/>
    <w:rsid w:val="00C53905"/>
    <w:rsid w:val="00C54146"/>
    <w:rsid w:val="00C54340"/>
    <w:rsid w:val="00C54A08"/>
    <w:rsid w:val="00C54AE3"/>
    <w:rsid w:val="00C54DEF"/>
    <w:rsid w:val="00C54EAF"/>
    <w:rsid w:val="00C5513C"/>
    <w:rsid w:val="00C55590"/>
    <w:rsid w:val="00C5562D"/>
    <w:rsid w:val="00C558D5"/>
    <w:rsid w:val="00C559F2"/>
    <w:rsid w:val="00C55B5F"/>
    <w:rsid w:val="00C55EDF"/>
    <w:rsid w:val="00C55F68"/>
    <w:rsid w:val="00C56116"/>
    <w:rsid w:val="00C5695B"/>
    <w:rsid w:val="00C57458"/>
    <w:rsid w:val="00C57630"/>
    <w:rsid w:val="00C57F68"/>
    <w:rsid w:val="00C60A10"/>
    <w:rsid w:val="00C60FBE"/>
    <w:rsid w:val="00C612C6"/>
    <w:rsid w:val="00C61874"/>
    <w:rsid w:val="00C61C36"/>
    <w:rsid w:val="00C6292E"/>
    <w:rsid w:val="00C63112"/>
    <w:rsid w:val="00C63378"/>
    <w:rsid w:val="00C63728"/>
    <w:rsid w:val="00C638C4"/>
    <w:rsid w:val="00C63B8D"/>
    <w:rsid w:val="00C6413C"/>
    <w:rsid w:val="00C64A14"/>
    <w:rsid w:val="00C64CBA"/>
    <w:rsid w:val="00C6521F"/>
    <w:rsid w:val="00C659A8"/>
    <w:rsid w:val="00C65B9E"/>
    <w:rsid w:val="00C65C46"/>
    <w:rsid w:val="00C65D36"/>
    <w:rsid w:val="00C65DF4"/>
    <w:rsid w:val="00C6661F"/>
    <w:rsid w:val="00C66772"/>
    <w:rsid w:val="00C66B10"/>
    <w:rsid w:val="00C66C6C"/>
    <w:rsid w:val="00C66D8F"/>
    <w:rsid w:val="00C67093"/>
    <w:rsid w:val="00C671CB"/>
    <w:rsid w:val="00C67439"/>
    <w:rsid w:val="00C7007B"/>
    <w:rsid w:val="00C70414"/>
    <w:rsid w:val="00C70D32"/>
    <w:rsid w:val="00C71549"/>
    <w:rsid w:val="00C71662"/>
    <w:rsid w:val="00C716A2"/>
    <w:rsid w:val="00C718B5"/>
    <w:rsid w:val="00C71E65"/>
    <w:rsid w:val="00C72131"/>
    <w:rsid w:val="00C72854"/>
    <w:rsid w:val="00C72E39"/>
    <w:rsid w:val="00C73479"/>
    <w:rsid w:val="00C73C45"/>
    <w:rsid w:val="00C74319"/>
    <w:rsid w:val="00C74620"/>
    <w:rsid w:val="00C74E71"/>
    <w:rsid w:val="00C7555C"/>
    <w:rsid w:val="00C75966"/>
    <w:rsid w:val="00C763F0"/>
    <w:rsid w:val="00C76976"/>
    <w:rsid w:val="00C771E5"/>
    <w:rsid w:val="00C77384"/>
    <w:rsid w:val="00C77640"/>
    <w:rsid w:val="00C77744"/>
    <w:rsid w:val="00C77D7D"/>
    <w:rsid w:val="00C8012E"/>
    <w:rsid w:val="00C809B9"/>
    <w:rsid w:val="00C81161"/>
    <w:rsid w:val="00C81628"/>
    <w:rsid w:val="00C816B8"/>
    <w:rsid w:val="00C82659"/>
    <w:rsid w:val="00C8331F"/>
    <w:rsid w:val="00C84469"/>
    <w:rsid w:val="00C84790"/>
    <w:rsid w:val="00C848E8"/>
    <w:rsid w:val="00C84A4A"/>
    <w:rsid w:val="00C84BB2"/>
    <w:rsid w:val="00C84BE9"/>
    <w:rsid w:val="00C84D51"/>
    <w:rsid w:val="00C851D0"/>
    <w:rsid w:val="00C852A2"/>
    <w:rsid w:val="00C854E7"/>
    <w:rsid w:val="00C85673"/>
    <w:rsid w:val="00C85D14"/>
    <w:rsid w:val="00C85D9B"/>
    <w:rsid w:val="00C865B0"/>
    <w:rsid w:val="00C8671F"/>
    <w:rsid w:val="00C86F67"/>
    <w:rsid w:val="00C87027"/>
    <w:rsid w:val="00C879EA"/>
    <w:rsid w:val="00C87CB9"/>
    <w:rsid w:val="00C90E3E"/>
    <w:rsid w:val="00C91096"/>
    <w:rsid w:val="00C911A0"/>
    <w:rsid w:val="00C918AF"/>
    <w:rsid w:val="00C9194E"/>
    <w:rsid w:val="00C9299C"/>
    <w:rsid w:val="00C93039"/>
    <w:rsid w:val="00C93286"/>
    <w:rsid w:val="00C93A4F"/>
    <w:rsid w:val="00C93B05"/>
    <w:rsid w:val="00C947BF"/>
    <w:rsid w:val="00C95C4F"/>
    <w:rsid w:val="00C95D37"/>
    <w:rsid w:val="00C95FE8"/>
    <w:rsid w:val="00C96521"/>
    <w:rsid w:val="00C96A45"/>
    <w:rsid w:val="00C97C6E"/>
    <w:rsid w:val="00CA0298"/>
    <w:rsid w:val="00CA05B9"/>
    <w:rsid w:val="00CA0793"/>
    <w:rsid w:val="00CA0867"/>
    <w:rsid w:val="00CA0A27"/>
    <w:rsid w:val="00CA0C22"/>
    <w:rsid w:val="00CA0CAB"/>
    <w:rsid w:val="00CA0EF1"/>
    <w:rsid w:val="00CA1F4F"/>
    <w:rsid w:val="00CA21E0"/>
    <w:rsid w:val="00CA2D84"/>
    <w:rsid w:val="00CA3C07"/>
    <w:rsid w:val="00CA3D27"/>
    <w:rsid w:val="00CA4408"/>
    <w:rsid w:val="00CA4EDE"/>
    <w:rsid w:val="00CA50D8"/>
    <w:rsid w:val="00CA51DA"/>
    <w:rsid w:val="00CA51F5"/>
    <w:rsid w:val="00CA54F9"/>
    <w:rsid w:val="00CA5C23"/>
    <w:rsid w:val="00CA6A59"/>
    <w:rsid w:val="00CA6E5D"/>
    <w:rsid w:val="00CA72EC"/>
    <w:rsid w:val="00CA749A"/>
    <w:rsid w:val="00CA7A74"/>
    <w:rsid w:val="00CB0322"/>
    <w:rsid w:val="00CB0442"/>
    <w:rsid w:val="00CB0612"/>
    <w:rsid w:val="00CB10DA"/>
    <w:rsid w:val="00CB1386"/>
    <w:rsid w:val="00CB1842"/>
    <w:rsid w:val="00CB32F9"/>
    <w:rsid w:val="00CB335C"/>
    <w:rsid w:val="00CB33A0"/>
    <w:rsid w:val="00CB4094"/>
    <w:rsid w:val="00CB4287"/>
    <w:rsid w:val="00CB464A"/>
    <w:rsid w:val="00CB46AD"/>
    <w:rsid w:val="00CB4773"/>
    <w:rsid w:val="00CB4F85"/>
    <w:rsid w:val="00CB5770"/>
    <w:rsid w:val="00CB5B45"/>
    <w:rsid w:val="00CB60F8"/>
    <w:rsid w:val="00CB63B2"/>
    <w:rsid w:val="00CB6964"/>
    <w:rsid w:val="00CB6A21"/>
    <w:rsid w:val="00CB6A80"/>
    <w:rsid w:val="00CB6D13"/>
    <w:rsid w:val="00CB72C1"/>
    <w:rsid w:val="00CB7DCA"/>
    <w:rsid w:val="00CB7DCC"/>
    <w:rsid w:val="00CB7E40"/>
    <w:rsid w:val="00CC12E4"/>
    <w:rsid w:val="00CC308C"/>
    <w:rsid w:val="00CC31C8"/>
    <w:rsid w:val="00CC31D0"/>
    <w:rsid w:val="00CC42EF"/>
    <w:rsid w:val="00CC4666"/>
    <w:rsid w:val="00CC4963"/>
    <w:rsid w:val="00CC4FF2"/>
    <w:rsid w:val="00CC5206"/>
    <w:rsid w:val="00CC52F7"/>
    <w:rsid w:val="00CC55DE"/>
    <w:rsid w:val="00CC58B6"/>
    <w:rsid w:val="00CC599B"/>
    <w:rsid w:val="00CC5E5F"/>
    <w:rsid w:val="00CC5F2E"/>
    <w:rsid w:val="00CC6AA8"/>
    <w:rsid w:val="00CC71BE"/>
    <w:rsid w:val="00CC7426"/>
    <w:rsid w:val="00CC7A7D"/>
    <w:rsid w:val="00CC7D73"/>
    <w:rsid w:val="00CC7E46"/>
    <w:rsid w:val="00CD0C9E"/>
    <w:rsid w:val="00CD12A7"/>
    <w:rsid w:val="00CD1566"/>
    <w:rsid w:val="00CD1A56"/>
    <w:rsid w:val="00CD1B6E"/>
    <w:rsid w:val="00CD202C"/>
    <w:rsid w:val="00CD21B3"/>
    <w:rsid w:val="00CD254A"/>
    <w:rsid w:val="00CD255C"/>
    <w:rsid w:val="00CD265A"/>
    <w:rsid w:val="00CD304B"/>
    <w:rsid w:val="00CD3705"/>
    <w:rsid w:val="00CD3C23"/>
    <w:rsid w:val="00CD3E37"/>
    <w:rsid w:val="00CD3F55"/>
    <w:rsid w:val="00CD3FE4"/>
    <w:rsid w:val="00CD486B"/>
    <w:rsid w:val="00CD495F"/>
    <w:rsid w:val="00CD51A8"/>
    <w:rsid w:val="00CD57CF"/>
    <w:rsid w:val="00CD5CCF"/>
    <w:rsid w:val="00CD5E87"/>
    <w:rsid w:val="00CD69A8"/>
    <w:rsid w:val="00CD70F5"/>
    <w:rsid w:val="00CD7161"/>
    <w:rsid w:val="00CD71F7"/>
    <w:rsid w:val="00CD77CC"/>
    <w:rsid w:val="00CD7972"/>
    <w:rsid w:val="00CD7C2F"/>
    <w:rsid w:val="00CD7C8E"/>
    <w:rsid w:val="00CD7D9E"/>
    <w:rsid w:val="00CD7EA7"/>
    <w:rsid w:val="00CE0EC0"/>
    <w:rsid w:val="00CE119C"/>
    <w:rsid w:val="00CE1451"/>
    <w:rsid w:val="00CE1A97"/>
    <w:rsid w:val="00CE2608"/>
    <w:rsid w:val="00CE268B"/>
    <w:rsid w:val="00CE3202"/>
    <w:rsid w:val="00CE35C9"/>
    <w:rsid w:val="00CE367E"/>
    <w:rsid w:val="00CE3885"/>
    <w:rsid w:val="00CE3B8F"/>
    <w:rsid w:val="00CE3B91"/>
    <w:rsid w:val="00CE5891"/>
    <w:rsid w:val="00CE5E17"/>
    <w:rsid w:val="00CE661A"/>
    <w:rsid w:val="00CE70C5"/>
    <w:rsid w:val="00CE7808"/>
    <w:rsid w:val="00CE7828"/>
    <w:rsid w:val="00CE7935"/>
    <w:rsid w:val="00CE7B26"/>
    <w:rsid w:val="00CF073F"/>
    <w:rsid w:val="00CF091C"/>
    <w:rsid w:val="00CF14D9"/>
    <w:rsid w:val="00CF1531"/>
    <w:rsid w:val="00CF19CB"/>
    <w:rsid w:val="00CF1A45"/>
    <w:rsid w:val="00CF218E"/>
    <w:rsid w:val="00CF295B"/>
    <w:rsid w:val="00CF3942"/>
    <w:rsid w:val="00CF5091"/>
    <w:rsid w:val="00CF5414"/>
    <w:rsid w:val="00CF54D1"/>
    <w:rsid w:val="00CF5C0D"/>
    <w:rsid w:val="00CF5F2B"/>
    <w:rsid w:val="00CF662E"/>
    <w:rsid w:val="00CF68AE"/>
    <w:rsid w:val="00CF69AE"/>
    <w:rsid w:val="00CF7261"/>
    <w:rsid w:val="00CF77D3"/>
    <w:rsid w:val="00D001ED"/>
    <w:rsid w:val="00D00296"/>
    <w:rsid w:val="00D00EF3"/>
    <w:rsid w:val="00D0122B"/>
    <w:rsid w:val="00D0285C"/>
    <w:rsid w:val="00D028E8"/>
    <w:rsid w:val="00D0366E"/>
    <w:rsid w:val="00D03BCA"/>
    <w:rsid w:val="00D03EC2"/>
    <w:rsid w:val="00D0448B"/>
    <w:rsid w:val="00D045FC"/>
    <w:rsid w:val="00D04811"/>
    <w:rsid w:val="00D04A91"/>
    <w:rsid w:val="00D052C8"/>
    <w:rsid w:val="00D05499"/>
    <w:rsid w:val="00D05746"/>
    <w:rsid w:val="00D05EF3"/>
    <w:rsid w:val="00D07165"/>
    <w:rsid w:val="00D075EC"/>
    <w:rsid w:val="00D077DD"/>
    <w:rsid w:val="00D07DD9"/>
    <w:rsid w:val="00D07E70"/>
    <w:rsid w:val="00D101FF"/>
    <w:rsid w:val="00D10EFB"/>
    <w:rsid w:val="00D11123"/>
    <w:rsid w:val="00D126AB"/>
    <w:rsid w:val="00D1292A"/>
    <w:rsid w:val="00D1391B"/>
    <w:rsid w:val="00D13DBE"/>
    <w:rsid w:val="00D142A7"/>
    <w:rsid w:val="00D1450C"/>
    <w:rsid w:val="00D146D9"/>
    <w:rsid w:val="00D156AC"/>
    <w:rsid w:val="00D15AE5"/>
    <w:rsid w:val="00D15F6F"/>
    <w:rsid w:val="00D15FF0"/>
    <w:rsid w:val="00D161A6"/>
    <w:rsid w:val="00D16D89"/>
    <w:rsid w:val="00D16E67"/>
    <w:rsid w:val="00D16EA2"/>
    <w:rsid w:val="00D16F05"/>
    <w:rsid w:val="00D16FBC"/>
    <w:rsid w:val="00D171AF"/>
    <w:rsid w:val="00D17E0E"/>
    <w:rsid w:val="00D206B7"/>
    <w:rsid w:val="00D20CA6"/>
    <w:rsid w:val="00D20F70"/>
    <w:rsid w:val="00D20FEA"/>
    <w:rsid w:val="00D211A9"/>
    <w:rsid w:val="00D2199B"/>
    <w:rsid w:val="00D21E71"/>
    <w:rsid w:val="00D21EAF"/>
    <w:rsid w:val="00D21EEA"/>
    <w:rsid w:val="00D22B26"/>
    <w:rsid w:val="00D22C86"/>
    <w:rsid w:val="00D22D10"/>
    <w:rsid w:val="00D22E2D"/>
    <w:rsid w:val="00D23B93"/>
    <w:rsid w:val="00D24958"/>
    <w:rsid w:val="00D251AC"/>
    <w:rsid w:val="00D26509"/>
    <w:rsid w:val="00D2685C"/>
    <w:rsid w:val="00D26A94"/>
    <w:rsid w:val="00D27295"/>
    <w:rsid w:val="00D308DD"/>
    <w:rsid w:val="00D30F98"/>
    <w:rsid w:val="00D3101C"/>
    <w:rsid w:val="00D315FD"/>
    <w:rsid w:val="00D31892"/>
    <w:rsid w:val="00D318FB"/>
    <w:rsid w:val="00D31B31"/>
    <w:rsid w:val="00D32403"/>
    <w:rsid w:val="00D335A7"/>
    <w:rsid w:val="00D33CDD"/>
    <w:rsid w:val="00D33E29"/>
    <w:rsid w:val="00D33E79"/>
    <w:rsid w:val="00D347D5"/>
    <w:rsid w:val="00D34AF4"/>
    <w:rsid w:val="00D351AA"/>
    <w:rsid w:val="00D354F8"/>
    <w:rsid w:val="00D3629F"/>
    <w:rsid w:val="00D36676"/>
    <w:rsid w:val="00D3686E"/>
    <w:rsid w:val="00D3755E"/>
    <w:rsid w:val="00D37E0B"/>
    <w:rsid w:val="00D402C5"/>
    <w:rsid w:val="00D403FC"/>
    <w:rsid w:val="00D40441"/>
    <w:rsid w:val="00D40706"/>
    <w:rsid w:val="00D41230"/>
    <w:rsid w:val="00D4156E"/>
    <w:rsid w:val="00D41C4B"/>
    <w:rsid w:val="00D4207C"/>
    <w:rsid w:val="00D42294"/>
    <w:rsid w:val="00D423C9"/>
    <w:rsid w:val="00D42B66"/>
    <w:rsid w:val="00D42FCF"/>
    <w:rsid w:val="00D43053"/>
    <w:rsid w:val="00D430ED"/>
    <w:rsid w:val="00D431D1"/>
    <w:rsid w:val="00D43893"/>
    <w:rsid w:val="00D43A1B"/>
    <w:rsid w:val="00D43B14"/>
    <w:rsid w:val="00D43F9B"/>
    <w:rsid w:val="00D44380"/>
    <w:rsid w:val="00D444C0"/>
    <w:rsid w:val="00D444E1"/>
    <w:rsid w:val="00D46598"/>
    <w:rsid w:val="00D472BA"/>
    <w:rsid w:val="00D478B1"/>
    <w:rsid w:val="00D47AFC"/>
    <w:rsid w:val="00D47D78"/>
    <w:rsid w:val="00D50572"/>
    <w:rsid w:val="00D50B95"/>
    <w:rsid w:val="00D50F79"/>
    <w:rsid w:val="00D512EC"/>
    <w:rsid w:val="00D51B51"/>
    <w:rsid w:val="00D51C4F"/>
    <w:rsid w:val="00D51C87"/>
    <w:rsid w:val="00D52295"/>
    <w:rsid w:val="00D526B8"/>
    <w:rsid w:val="00D53122"/>
    <w:rsid w:val="00D5373D"/>
    <w:rsid w:val="00D54200"/>
    <w:rsid w:val="00D54592"/>
    <w:rsid w:val="00D545B7"/>
    <w:rsid w:val="00D5467C"/>
    <w:rsid w:val="00D547CD"/>
    <w:rsid w:val="00D54D1C"/>
    <w:rsid w:val="00D551FD"/>
    <w:rsid w:val="00D5552C"/>
    <w:rsid w:val="00D56149"/>
    <w:rsid w:val="00D561BA"/>
    <w:rsid w:val="00D56257"/>
    <w:rsid w:val="00D568E9"/>
    <w:rsid w:val="00D56934"/>
    <w:rsid w:val="00D56EED"/>
    <w:rsid w:val="00D57094"/>
    <w:rsid w:val="00D6046B"/>
    <w:rsid w:val="00D60592"/>
    <w:rsid w:val="00D6102E"/>
    <w:rsid w:val="00D6169D"/>
    <w:rsid w:val="00D61950"/>
    <w:rsid w:val="00D622F5"/>
    <w:rsid w:val="00D62746"/>
    <w:rsid w:val="00D62E27"/>
    <w:rsid w:val="00D63881"/>
    <w:rsid w:val="00D639CA"/>
    <w:rsid w:val="00D63BFF"/>
    <w:rsid w:val="00D63CB0"/>
    <w:rsid w:val="00D63CF1"/>
    <w:rsid w:val="00D643C1"/>
    <w:rsid w:val="00D64792"/>
    <w:rsid w:val="00D64BF0"/>
    <w:rsid w:val="00D656F8"/>
    <w:rsid w:val="00D65711"/>
    <w:rsid w:val="00D65EF3"/>
    <w:rsid w:val="00D66B32"/>
    <w:rsid w:val="00D67A79"/>
    <w:rsid w:val="00D67CBA"/>
    <w:rsid w:val="00D67CC5"/>
    <w:rsid w:val="00D712B9"/>
    <w:rsid w:val="00D712E0"/>
    <w:rsid w:val="00D715FF"/>
    <w:rsid w:val="00D7201D"/>
    <w:rsid w:val="00D72178"/>
    <w:rsid w:val="00D721A1"/>
    <w:rsid w:val="00D72604"/>
    <w:rsid w:val="00D72CA8"/>
    <w:rsid w:val="00D72FB4"/>
    <w:rsid w:val="00D73015"/>
    <w:rsid w:val="00D732A1"/>
    <w:rsid w:val="00D734F4"/>
    <w:rsid w:val="00D73639"/>
    <w:rsid w:val="00D738FF"/>
    <w:rsid w:val="00D73949"/>
    <w:rsid w:val="00D73DFE"/>
    <w:rsid w:val="00D73F3D"/>
    <w:rsid w:val="00D74179"/>
    <w:rsid w:val="00D74758"/>
    <w:rsid w:val="00D748D4"/>
    <w:rsid w:val="00D7573E"/>
    <w:rsid w:val="00D76516"/>
    <w:rsid w:val="00D769D6"/>
    <w:rsid w:val="00D76D7D"/>
    <w:rsid w:val="00D76DD2"/>
    <w:rsid w:val="00D76F61"/>
    <w:rsid w:val="00D76FAD"/>
    <w:rsid w:val="00D77295"/>
    <w:rsid w:val="00D77512"/>
    <w:rsid w:val="00D7766B"/>
    <w:rsid w:val="00D77D4E"/>
    <w:rsid w:val="00D80732"/>
    <w:rsid w:val="00D8088B"/>
    <w:rsid w:val="00D80C09"/>
    <w:rsid w:val="00D8209C"/>
    <w:rsid w:val="00D82528"/>
    <w:rsid w:val="00D828CC"/>
    <w:rsid w:val="00D82900"/>
    <w:rsid w:val="00D83055"/>
    <w:rsid w:val="00D836AD"/>
    <w:rsid w:val="00D8377D"/>
    <w:rsid w:val="00D83912"/>
    <w:rsid w:val="00D83FB3"/>
    <w:rsid w:val="00D8437B"/>
    <w:rsid w:val="00D8444E"/>
    <w:rsid w:val="00D847A0"/>
    <w:rsid w:val="00D848AE"/>
    <w:rsid w:val="00D851F5"/>
    <w:rsid w:val="00D85823"/>
    <w:rsid w:val="00D862A9"/>
    <w:rsid w:val="00D8641E"/>
    <w:rsid w:val="00D8656E"/>
    <w:rsid w:val="00D867DA"/>
    <w:rsid w:val="00D87947"/>
    <w:rsid w:val="00D87CAA"/>
    <w:rsid w:val="00D87D33"/>
    <w:rsid w:val="00D90772"/>
    <w:rsid w:val="00D908AE"/>
    <w:rsid w:val="00D90C1E"/>
    <w:rsid w:val="00D90D83"/>
    <w:rsid w:val="00D90E4D"/>
    <w:rsid w:val="00D90E96"/>
    <w:rsid w:val="00D9111B"/>
    <w:rsid w:val="00D911C3"/>
    <w:rsid w:val="00D927A3"/>
    <w:rsid w:val="00D92A05"/>
    <w:rsid w:val="00D92E26"/>
    <w:rsid w:val="00D92E99"/>
    <w:rsid w:val="00D92F48"/>
    <w:rsid w:val="00D932F8"/>
    <w:rsid w:val="00D93516"/>
    <w:rsid w:val="00D9388B"/>
    <w:rsid w:val="00D93BF7"/>
    <w:rsid w:val="00D94CBE"/>
    <w:rsid w:val="00D95EC2"/>
    <w:rsid w:val="00D95F71"/>
    <w:rsid w:val="00D960C2"/>
    <w:rsid w:val="00D96453"/>
    <w:rsid w:val="00D967CC"/>
    <w:rsid w:val="00D96B89"/>
    <w:rsid w:val="00D97055"/>
    <w:rsid w:val="00D973AA"/>
    <w:rsid w:val="00D973D5"/>
    <w:rsid w:val="00D97C07"/>
    <w:rsid w:val="00D97F35"/>
    <w:rsid w:val="00DA01FC"/>
    <w:rsid w:val="00DA0B41"/>
    <w:rsid w:val="00DA15AD"/>
    <w:rsid w:val="00DA1623"/>
    <w:rsid w:val="00DA1748"/>
    <w:rsid w:val="00DA1B34"/>
    <w:rsid w:val="00DA26D9"/>
    <w:rsid w:val="00DA2A41"/>
    <w:rsid w:val="00DA2CAC"/>
    <w:rsid w:val="00DA2FD3"/>
    <w:rsid w:val="00DA373F"/>
    <w:rsid w:val="00DA3AE7"/>
    <w:rsid w:val="00DA4955"/>
    <w:rsid w:val="00DA4F4E"/>
    <w:rsid w:val="00DA5BD1"/>
    <w:rsid w:val="00DA624B"/>
    <w:rsid w:val="00DA6962"/>
    <w:rsid w:val="00DA6DA0"/>
    <w:rsid w:val="00DA724D"/>
    <w:rsid w:val="00DA7598"/>
    <w:rsid w:val="00DB08EA"/>
    <w:rsid w:val="00DB08EB"/>
    <w:rsid w:val="00DB1047"/>
    <w:rsid w:val="00DB1192"/>
    <w:rsid w:val="00DB1C10"/>
    <w:rsid w:val="00DB1ED8"/>
    <w:rsid w:val="00DB2C27"/>
    <w:rsid w:val="00DB2F37"/>
    <w:rsid w:val="00DB30E1"/>
    <w:rsid w:val="00DB3183"/>
    <w:rsid w:val="00DB3F95"/>
    <w:rsid w:val="00DB477D"/>
    <w:rsid w:val="00DB7575"/>
    <w:rsid w:val="00DC01E7"/>
    <w:rsid w:val="00DC0252"/>
    <w:rsid w:val="00DC071B"/>
    <w:rsid w:val="00DC1082"/>
    <w:rsid w:val="00DC11E4"/>
    <w:rsid w:val="00DC121F"/>
    <w:rsid w:val="00DC149E"/>
    <w:rsid w:val="00DC1A6C"/>
    <w:rsid w:val="00DC1A81"/>
    <w:rsid w:val="00DC24F9"/>
    <w:rsid w:val="00DC2689"/>
    <w:rsid w:val="00DC289B"/>
    <w:rsid w:val="00DC2B96"/>
    <w:rsid w:val="00DC33D1"/>
    <w:rsid w:val="00DC3E48"/>
    <w:rsid w:val="00DC4528"/>
    <w:rsid w:val="00DC4531"/>
    <w:rsid w:val="00DC5891"/>
    <w:rsid w:val="00DC5B42"/>
    <w:rsid w:val="00DC5D61"/>
    <w:rsid w:val="00DC632F"/>
    <w:rsid w:val="00DC63F3"/>
    <w:rsid w:val="00DC6D6D"/>
    <w:rsid w:val="00DC6EB1"/>
    <w:rsid w:val="00DC7BDC"/>
    <w:rsid w:val="00DC7CA5"/>
    <w:rsid w:val="00DD0261"/>
    <w:rsid w:val="00DD037B"/>
    <w:rsid w:val="00DD15E6"/>
    <w:rsid w:val="00DD1694"/>
    <w:rsid w:val="00DD1F40"/>
    <w:rsid w:val="00DD24D1"/>
    <w:rsid w:val="00DD2519"/>
    <w:rsid w:val="00DD282B"/>
    <w:rsid w:val="00DD2C70"/>
    <w:rsid w:val="00DD32A6"/>
    <w:rsid w:val="00DD3B42"/>
    <w:rsid w:val="00DD3EDA"/>
    <w:rsid w:val="00DD4ABE"/>
    <w:rsid w:val="00DD4C2C"/>
    <w:rsid w:val="00DD5E6B"/>
    <w:rsid w:val="00DD5EE5"/>
    <w:rsid w:val="00DD6594"/>
    <w:rsid w:val="00DD6B5F"/>
    <w:rsid w:val="00DD7A40"/>
    <w:rsid w:val="00DD7C52"/>
    <w:rsid w:val="00DE05E9"/>
    <w:rsid w:val="00DE06BE"/>
    <w:rsid w:val="00DE0C0F"/>
    <w:rsid w:val="00DE0F26"/>
    <w:rsid w:val="00DE12D6"/>
    <w:rsid w:val="00DE1527"/>
    <w:rsid w:val="00DE15C5"/>
    <w:rsid w:val="00DE1A1C"/>
    <w:rsid w:val="00DE2146"/>
    <w:rsid w:val="00DE2275"/>
    <w:rsid w:val="00DE26FA"/>
    <w:rsid w:val="00DE2E43"/>
    <w:rsid w:val="00DE37BC"/>
    <w:rsid w:val="00DE440C"/>
    <w:rsid w:val="00DE49C8"/>
    <w:rsid w:val="00DE57C5"/>
    <w:rsid w:val="00DE5F66"/>
    <w:rsid w:val="00DE62A8"/>
    <w:rsid w:val="00DE6EC3"/>
    <w:rsid w:val="00DE6FE7"/>
    <w:rsid w:val="00DE7280"/>
    <w:rsid w:val="00DE78D8"/>
    <w:rsid w:val="00DE7928"/>
    <w:rsid w:val="00DE7DE9"/>
    <w:rsid w:val="00DF0329"/>
    <w:rsid w:val="00DF163F"/>
    <w:rsid w:val="00DF1A6D"/>
    <w:rsid w:val="00DF23CA"/>
    <w:rsid w:val="00DF4692"/>
    <w:rsid w:val="00DF52BE"/>
    <w:rsid w:val="00DF5CE6"/>
    <w:rsid w:val="00DF634B"/>
    <w:rsid w:val="00DF6E9C"/>
    <w:rsid w:val="00DF7655"/>
    <w:rsid w:val="00DF7BF1"/>
    <w:rsid w:val="00DF7F88"/>
    <w:rsid w:val="00E008AF"/>
    <w:rsid w:val="00E017EF"/>
    <w:rsid w:val="00E01AF4"/>
    <w:rsid w:val="00E021D6"/>
    <w:rsid w:val="00E023BE"/>
    <w:rsid w:val="00E024C7"/>
    <w:rsid w:val="00E027A3"/>
    <w:rsid w:val="00E02F6B"/>
    <w:rsid w:val="00E037E7"/>
    <w:rsid w:val="00E03E15"/>
    <w:rsid w:val="00E048AD"/>
    <w:rsid w:val="00E04974"/>
    <w:rsid w:val="00E049DB"/>
    <w:rsid w:val="00E04A7A"/>
    <w:rsid w:val="00E04CCF"/>
    <w:rsid w:val="00E04D3D"/>
    <w:rsid w:val="00E0507E"/>
    <w:rsid w:val="00E0519B"/>
    <w:rsid w:val="00E06A24"/>
    <w:rsid w:val="00E06A95"/>
    <w:rsid w:val="00E07036"/>
    <w:rsid w:val="00E070E4"/>
    <w:rsid w:val="00E0778D"/>
    <w:rsid w:val="00E10382"/>
    <w:rsid w:val="00E10545"/>
    <w:rsid w:val="00E10B70"/>
    <w:rsid w:val="00E10F6F"/>
    <w:rsid w:val="00E11498"/>
    <w:rsid w:val="00E12276"/>
    <w:rsid w:val="00E12323"/>
    <w:rsid w:val="00E12866"/>
    <w:rsid w:val="00E1324B"/>
    <w:rsid w:val="00E14031"/>
    <w:rsid w:val="00E14176"/>
    <w:rsid w:val="00E144E4"/>
    <w:rsid w:val="00E1467E"/>
    <w:rsid w:val="00E1498E"/>
    <w:rsid w:val="00E14AA2"/>
    <w:rsid w:val="00E14C58"/>
    <w:rsid w:val="00E14C7D"/>
    <w:rsid w:val="00E14D31"/>
    <w:rsid w:val="00E14FD6"/>
    <w:rsid w:val="00E151AB"/>
    <w:rsid w:val="00E161B9"/>
    <w:rsid w:val="00E16530"/>
    <w:rsid w:val="00E16AEB"/>
    <w:rsid w:val="00E16F0C"/>
    <w:rsid w:val="00E16FD5"/>
    <w:rsid w:val="00E1714B"/>
    <w:rsid w:val="00E175DC"/>
    <w:rsid w:val="00E20862"/>
    <w:rsid w:val="00E222F3"/>
    <w:rsid w:val="00E223BC"/>
    <w:rsid w:val="00E22BA5"/>
    <w:rsid w:val="00E23737"/>
    <w:rsid w:val="00E23DE4"/>
    <w:rsid w:val="00E2494A"/>
    <w:rsid w:val="00E25419"/>
    <w:rsid w:val="00E25A1F"/>
    <w:rsid w:val="00E25C7A"/>
    <w:rsid w:val="00E25EA6"/>
    <w:rsid w:val="00E26215"/>
    <w:rsid w:val="00E2674A"/>
    <w:rsid w:val="00E27237"/>
    <w:rsid w:val="00E27CBC"/>
    <w:rsid w:val="00E27EA1"/>
    <w:rsid w:val="00E27F20"/>
    <w:rsid w:val="00E30A2F"/>
    <w:rsid w:val="00E30B32"/>
    <w:rsid w:val="00E30DA3"/>
    <w:rsid w:val="00E30EF1"/>
    <w:rsid w:val="00E3135D"/>
    <w:rsid w:val="00E31456"/>
    <w:rsid w:val="00E31808"/>
    <w:rsid w:val="00E31FEE"/>
    <w:rsid w:val="00E321CB"/>
    <w:rsid w:val="00E3253C"/>
    <w:rsid w:val="00E328CE"/>
    <w:rsid w:val="00E32BE8"/>
    <w:rsid w:val="00E32E84"/>
    <w:rsid w:val="00E33633"/>
    <w:rsid w:val="00E33830"/>
    <w:rsid w:val="00E33C59"/>
    <w:rsid w:val="00E33E0E"/>
    <w:rsid w:val="00E340A9"/>
    <w:rsid w:val="00E342F1"/>
    <w:rsid w:val="00E34896"/>
    <w:rsid w:val="00E35195"/>
    <w:rsid w:val="00E3537F"/>
    <w:rsid w:val="00E35A5D"/>
    <w:rsid w:val="00E364C9"/>
    <w:rsid w:val="00E36E12"/>
    <w:rsid w:val="00E4160F"/>
    <w:rsid w:val="00E424E2"/>
    <w:rsid w:val="00E426BD"/>
    <w:rsid w:val="00E432A0"/>
    <w:rsid w:val="00E43E72"/>
    <w:rsid w:val="00E4409C"/>
    <w:rsid w:val="00E44808"/>
    <w:rsid w:val="00E44996"/>
    <w:rsid w:val="00E44A4C"/>
    <w:rsid w:val="00E4509F"/>
    <w:rsid w:val="00E45188"/>
    <w:rsid w:val="00E451DC"/>
    <w:rsid w:val="00E45356"/>
    <w:rsid w:val="00E45613"/>
    <w:rsid w:val="00E461B1"/>
    <w:rsid w:val="00E46575"/>
    <w:rsid w:val="00E466D6"/>
    <w:rsid w:val="00E469EF"/>
    <w:rsid w:val="00E46CE3"/>
    <w:rsid w:val="00E46F12"/>
    <w:rsid w:val="00E4778A"/>
    <w:rsid w:val="00E47EBB"/>
    <w:rsid w:val="00E50472"/>
    <w:rsid w:val="00E505C7"/>
    <w:rsid w:val="00E508EF"/>
    <w:rsid w:val="00E50DD2"/>
    <w:rsid w:val="00E514B3"/>
    <w:rsid w:val="00E5175D"/>
    <w:rsid w:val="00E5189A"/>
    <w:rsid w:val="00E51F09"/>
    <w:rsid w:val="00E520EA"/>
    <w:rsid w:val="00E520FB"/>
    <w:rsid w:val="00E5216A"/>
    <w:rsid w:val="00E52616"/>
    <w:rsid w:val="00E52C8B"/>
    <w:rsid w:val="00E53CD6"/>
    <w:rsid w:val="00E53ECE"/>
    <w:rsid w:val="00E542A7"/>
    <w:rsid w:val="00E5430F"/>
    <w:rsid w:val="00E5450C"/>
    <w:rsid w:val="00E54CFB"/>
    <w:rsid w:val="00E54DBD"/>
    <w:rsid w:val="00E55368"/>
    <w:rsid w:val="00E55C2F"/>
    <w:rsid w:val="00E55DE2"/>
    <w:rsid w:val="00E566D1"/>
    <w:rsid w:val="00E5697F"/>
    <w:rsid w:val="00E56E08"/>
    <w:rsid w:val="00E572A6"/>
    <w:rsid w:val="00E57934"/>
    <w:rsid w:val="00E605A0"/>
    <w:rsid w:val="00E61126"/>
    <w:rsid w:val="00E613C0"/>
    <w:rsid w:val="00E619F5"/>
    <w:rsid w:val="00E62475"/>
    <w:rsid w:val="00E6254E"/>
    <w:rsid w:val="00E626AF"/>
    <w:rsid w:val="00E62AF4"/>
    <w:rsid w:val="00E62F72"/>
    <w:rsid w:val="00E62FCE"/>
    <w:rsid w:val="00E630AF"/>
    <w:rsid w:val="00E637B5"/>
    <w:rsid w:val="00E6394B"/>
    <w:rsid w:val="00E63B10"/>
    <w:rsid w:val="00E63B4F"/>
    <w:rsid w:val="00E63B85"/>
    <w:rsid w:val="00E63DC3"/>
    <w:rsid w:val="00E640D3"/>
    <w:rsid w:val="00E64147"/>
    <w:rsid w:val="00E6471E"/>
    <w:rsid w:val="00E6493E"/>
    <w:rsid w:val="00E64EAE"/>
    <w:rsid w:val="00E655E4"/>
    <w:rsid w:val="00E65CF2"/>
    <w:rsid w:val="00E65E9C"/>
    <w:rsid w:val="00E65F8F"/>
    <w:rsid w:val="00E66024"/>
    <w:rsid w:val="00E662FA"/>
    <w:rsid w:val="00E664FD"/>
    <w:rsid w:val="00E66EB8"/>
    <w:rsid w:val="00E67E4F"/>
    <w:rsid w:val="00E7016F"/>
    <w:rsid w:val="00E70311"/>
    <w:rsid w:val="00E70E0A"/>
    <w:rsid w:val="00E71217"/>
    <w:rsid w:val="00E71CFB"/>
    <w:rsid w:val="00E724D1"/>
    <w:rsid w:val="00E72511"/>
    <w:rsid w:val="00E727AE"/>
    <w:rsid w:val="00E72EBA"/>
    <w:rsid w:val="00E72F24"/>
    <w:rsid w:val="00E72FE3"/>
    <w:rsid w:val="00E73606"/>
    <w:rsid w:val="00E739EF"/>
    <w:rsid w:val="00E73D39"/>
    <w:rsid w:val="00E73DA2"/>
    <w:rsid w:val="00E74355"/>
    <w:rsid w:val="00E7466C"/>
    <w:rsid w:val="00E74910"/>
    <w:rsid w:val="00E74A8A"/>
    <w:rsid w:val="00E74C94"/>
    <w:rsid w:val="00E754BC"/>
    <w:rsid w:val="00E7566B"/>
    <w:rsid w:val="00E75F10"/>
    <w:rsid w:val="00E76077"/>
    <w:rsid w:val="00E77B45"/>
    <w:rsid w:val="00E8005B"/>
    <w:rsid w:val="00E800B7"/>
    <w:rsid w:val="00E8043B"/>
    <w:rsid w:val="00E8062D"/>
    <w:rsid w:val="00E806D1"/>
    <w:rsid w:val="00E80857"/>
    <w:rsid w:val="00E80E37"/>
    <w:rsid w:val="00E80EC7"/>
    <w:rsid w:val="00E81101"/>
    <w:rsid w:val="00E816EE"/>
    <w:rsid w:val="00E81AA7"/>
    <w:rsid w:val="00E82003"/>
    <w:rsid w:val="00E82755"/>
    <w:rsid w:val="00E82834"/>
    <w:rsid w:val="00E82921"/>
    <w:rsid w:val="00E82AC2"/>
    <w:rsid w:val="00E832DC"/>
    <w:rsid w:val="00E83D9A"/>
    <w:rsid w:val="00E83FE8"/>
    <w:rsid w:val="00E84424"/>
    <w:rsid w:val="00E8474B"/>
    <w:rsid w:val="00E851A9"/>
    <w:rsid w:val="00E85606"/>
    <w:rsid w:val="00E86947"/>
    <w:rsid w:val="00E873AE"/>
    <w:rsid w:val="00E9009F"/>
    <w:rsid w:val="00E91150"/>
    <w:rsid w:val="00E91238"/>
    <w:rsid w:val="00E91C3E"/>
    <w:rsid w:val="00E92219"/>
    <w:rsid w:val="00E92490"/>
    <w:rsid w:val="00E928F9"/>
    <w:rsid w:val="00E92D70"/>
    <w:rsid w:val="00E92EB7"/>
    <w:rsid w:val="00E93646"/>
    <w:rsid w:val="00E9420C"/>
    <w:rsid w:val="00E942AF"/>
    <w:rsid w:val="00E9488F"/>
    <w:rsid w:val="00E95046"/>
    <w:rsid w:val="00E95FAB"/>
    <w:rsid w:val="00E967E9"/>
    <w:rsid w:val="00E97044"/>
    <w:rsid w:val="00E97181"/>
    <w:rsid w:val="00E975DC"/>
    <w:rsid w:val="00E97751"/>
    <w:rsid w:val="00E97A86"/>
    <w:rsid w:val="00EA0B03"/>
    <w:rsid w:val="00EA0E6B"/>
    <w:rsid w:val="00EA1CD5"/>
    <w:rsid w:val="00EA24AA"/>
    <w:rsid w:val="00EA24D1"/>
    <w:rsid w:val="00EA2542"/>
    <w:rsid w:val="00EA2671"/>
    <w:rsid w:val="00EA3209"/>
    <w:rsid w:val="00EA3381"/>
    <w:rsid w:val="00EA3571"/>
    <w:rsid w:val="00EA3AEE"/>
    <w:rsid w:val="00EA3B48"/>
    <w:rsid w:val="00EA3C9F"/>
    <w:rsid w:val="00EA430C"/>
    <w:rsid w:val="00EA48A1"/>
    <w:rsid w:val="00EA4A77"/>
    <w:rsid w:val="00EA4F68"/>
    <w:rsid w:val="00EA5B5F"/>
    <w:rsid w:val="00EA5CD9"/>
    <w:rsid w:val="00EA6514"/>
    <w:rsid w:val="00EA715B"/>
    <w:rsid w:val="00EA76B7"/>
    <w:rsid w:val="00EA7DBB"/>
    <w:rsid w:val="00EB02A4"/>
    <w:rsid w:val="00EB15EC"/>
    <w:rsid w:val="00EB2437"/>
    <w:rsid w:val="00EB2826"/>
    <w:rsid w:val="00EB2A73"/>
    <w:rsid w:val="00EB30FA"/>
    <w:rsid w:val="00EB35EB"/>
    <w:rsid w:val="00EB3961"/>
    <w:rsid w:val="00EB4867"/>
    <w:rsid w:val="00EB4E0E"/>
    <w:rsid w:val="00EB6136"/>
    <w:rsid w:val="00EB639F"/>
    <w:rsid w:val="00EB63E0"/>
    <w:rsid w:val="00EB7BD0"/>
    <w:rsid w:val="00EC092E"/>
    <w:rsid w:val="00EC13D7"/>
    <w:rsid w:val="00EC1B97"/>
    <w:rsid w:val="00EC22A7"/>
    <w:rsid w:val="00EC26D6"/>
    <w:rsid w:val="00EC27D2"/>
    <w:rsid w:val="00EC2828"/>
    <w:rsid w:val="00EC2B41"/>
    <w:rsid w:val="00EC2C58"/>
    <w:rsid w:val="00EC2F11"/>
    <w:rsid w:val="00EC3079"/>
    <w:rsid w:val="00EC30D3"/>
    <w:rsid w:val="00EC345F"/>
    <w:rsid w:val="00EC3F94"/>
    <w:rsid w:val="00EC40BB"/>
    <w:rsid w:val="00EC5639"/>
    <w:rsid w:val="00EC57A3"/>
    <w:rsid w:val="00EC5CAE"/>
    <w:rsid w:val="00EC619D"/>
    <w:rsid w:val="00EC70FD"/>
    <w:rsid w:val="00EC7EFE"/>
    <w:rsid w:val="00ED0761"/>
    <w:rsid w:val="00ED10EB"/>
    <w:rsid w:val="00ED1329"/>
    <w:rsid w:val="00ED13E0"/>
    <w:rsid w:val="00ED17C7"/>
    <w:rsid w:val="00ED219C"/>
    <w:rsid w:val="00ED25B8"/>
    <w:rsid w:val="00ED2961"/>
    <w:rsid w:val="00ED2E04"/>
    <w:rsid w:val="00ED2EDB"/>
    <w:rsid w:val="00ED3285"/>
    <w:rsid w:val="00ED333C"/>
    <w:rsid w:val="00ED366E"/>
    <w:rsid w:val="00ED36CF"/>
    <w:rsid w:val="00ED401E"/>
    <w:rsid w:val="00ED42BB"/>
    <w:rsid w:val="00ED431A"/>
    <w:rsid w:val="00ED50ED"/>
    <w:rsid w:val="00ED51AD"/>
    <w:rsid w:val="00ED5930"/>
    <w:rsid w:val="00ED6304"/>
    <w:rsid w:val="00ED71F0"/>
    <w:rsid w:val="00ED7729"/>
    <w:rsid w:val="00ED7B63"/>
    <w:rsid w:val="00EE02E0"/>
    <w:rsid w:val="00EE048E"/>
    <w:rsid w:val="00EE04C7"/>
    <w:rsid w:val="00EE0EB6"/>
    <w:rsid w:val="00EE146C"/>
    <w:rsid w:val="00EE18B5"/>
    <w:rsid w:val="00EE1933"/>
    <w:rsid w:val="00EE1A00"/>
    <w:rsid w:val="00EE1B59"/>
    <w:rsid w:val="00EE20E4"/>
    <w:rsid w:val="00EE28C6"/>
    <w:rsid w:val="00EE2932"/>
    <w:rsid w:val="00EE2B6A"/>
    <w:rsid w:val="00EE3794"/>
    <w:rsid w:val="00EE3D77"/>
    <w:rsid w:val="00EE4824"/>
    <w:rsid w:val="00EE4992"/>
    <w:rsid w:val="00EE49CF"/>
    <w:rsid w:val="00EE4AD0"/>
    <w:rsid w:val="00EE4B7E"/>
    <w:rsid w:val="00EE4C9C"/>
    <w:rsid w:val="00EE4E49"/>
    <w:rsid w:val="00EE520B"/>
    <w:rsid w:val="00EE5C5B"/>
    <w:rsid w:val="00EE66F3"/>
    <w:rsid w:val="00EE6F15"/>
    <w:rsid w:val="00EE779A"/>
    <w:rsid w:val="00EE7BE9"/>
    <w:rsid w:val="00EE7DD8"/>
    <w:rsid w:val="00EF07DC"/>
    <w:rsid w:val="00EF0C7E"/>
    <w:rsid w:val="00EF0CC7"/>
    <w:rsid w:val="00EF16C2"/>
    <w:rsid w:val="00EF1F37"/>
    <w:rsid w:val="00EF2399"/>
    <w:rsid w:val="00EF2837"/>
    <w:rsid w:val="00EF296D"/>
    <w:rsid w:val="00EF2C3B"/>
    <w:rsid w:val="00EF3D11"/>
    <w:rsid w:val="00EF3D12"/>
    <w:rsid w:val="00EF4150"/>
    <w:rsid w:val="00EF426C"/>
    <w:rsid w:val="00EF44B9"/>
    <w:rsid w:val="00EF5288"/>
    <w:rsid w:val="00EF59B4"/>
    <w:rsid w:val="00EF5DE9"/>
    <w:rsid w:val="00EF5E5E"/>
    <w:rsid w:val="00EF5FA1"/>
    <w:rsid w:val="00EF6116"/>
    <w:rsid w:val="00EF62D4"/>
    <w:rsid w:val="00EF62EB"/>
    <w:rsid w:val="00EF6346"/>
    <w:rsid w:val="00EF6651"/>
    <w:rsid w:val="00EF66A3"/>
    <w:rsid w:val="00EF6C0F"/>
    <w:rsid w:val="00EF70ED"/>
    <w:rsid w:val="00EF7506"/>
    <w:rsid w:val="00EF782B"/>
    <w:rsid w:val="00F0071F"/>
    <w:rsid w:val="00F00A35"/>
    <w:rsid w:val="00F014B0"/>
    <w:rsid w:val="00F0169C"/>
    <w:rsid w:val="00F01A97"/>
    <w:rsid w:val="00F01EF1"/>
    <w:rsid w:val="00F02924"/>
    <w:rsid w:val="00F02A23"/>
    <w:rsid w:val="00F02AD3"/>
    <w:rsid w:val="00F02BF1"/>
    <w:rsid w:val="00F02C22"/>
    <w:rsid w:val="00F02F79"/>
    <w:rsid w:val="00F033BF"/>
    <w:rsid w:val="00F033FE"/>
    <w:rsid w:val="00F037FD"/>
    <w:rsid w:val="00F03A39"/>
    <w:rsid w:val="00F03B83"/>
    <w:rsid w:val="00F04210"/>
    <w:rsid w:val="00F047CB"/>
    <w:rsid w:val="00F048E1"/>
    <w:rsid w:val="00F05011"/>
    <w:rsid w:val="00F059EA"/>
    <w:rsid w:val="00F05ADF"/>
    <w:rsid w:val="00F05D47"/>
    <w:rsid w:val="00F05D88"/>
    <w:rsid w:val="00F06358"/>
    <w:rsid w:val="00F06CB5"/>
    <w:rsid w:val="00F06F14"/>
    <w:rsid w:val="00F070B0"/>
    <w:rsid w:val="00F075C0"/>
    <w:rsid w:val="00F1022A"/>
    <w:rsid w:val="00F102CD"/>
    <w:rsid w:val="00F10929"/>
    <w:rsid w:val="00F10FF0"/>
    <w:rsid w:val="00F11245"/>
    <w:rsid w:val="00F1129B"/>
    <w:rsid w:val="00F11548"/>
    <w:rsid w:val="00F11696"/>
    <w:rsid w:val="00F1205F"/>
    <w:rsid w:val="00F120ED"/>
    <w:rsid w:val="00F12A55"/>
    <w:rsid w:val="00F12C61"/>
    <w:rsid w:val="00F1310A"/>
    <w:rsid w:val="00F131A1"/>
    <w:rsid w:val="00F13FCB"/>
    <w:rsid w:val="00F14352"/>
    <w:rsid w:val="00F14370"/>
    <w:rsid w:val="00F14422"/>
    <w:rsid w:val="00F14DC1"/>
    <w:rsid w:val="00F14F79"/>
    <w:rsid w:val="00F16198"/>
    <w:rsid w:val="00F17072"/>
    <w:rsid w:val="00F17E4F"/>
    <w:rsid w:val="00F20049"/>
    <w:rsid w:val="00F205B2"/>
    <w:rsid w:val="00F20EF4"/>
    <w:rsid w:val="00F21604"/>
    <w:rsid w:val="00F21D66"/>
    <w:rsid w:val="00F22427"/>
    <w:rsid w:val="00F2247E"/>
    <w:rsid w:val="00F23218"/>
    <w:rsid w:val="00F2355C"/>
    <w:rsid w:val="00F235BD"/>
    <w:rsid w:val="00F23968"/>
    <w:rsid w:val="00F23A53"/>
    <w:rsid w:val="00F23D2A"/>
    <w:rsid w:val="00F23F2C"/>
    <w:rsid w:val="00F24050"/>
    <w:rsid w:val="00F240B1"/>
    <w:rsid w:val="00F24167"/>
    <w:rsid w:val="00F2439A"/>
    <w:rsid w:val="00F244A1"/>
    <w:rsid w:val="00F247E4"/>
    <w:rsid w:val="00F24872"/>
    <w:rsid w:val="00F24A48"/>
    <w:rsid w:val="00F24FE5"/>
    <w:rsid w:val="00F2544D"/>
    <w:rsid w:val="00F258E8"/>
    <w:rsid w:val="00F260F4"/>
    <w:rsid w:val="00F263CE"/>
    <w:rsid w:val="00F26BFC"/>
    <w:rsid w:val="00F27A0D"/>
    <w:rsid w:val="00F27E91"/>
    <w:rsid w:val="00F30D8F"/>
    <w:rsid w:val="00F31579"/>
    <w:rsid w:val="00F31727"/>
    <w:rsid w:val="00F31EA7"/>
    <w:rsid w:val="00F32536"/>
    <w:rsid w:val="00F33286"/>
    <w:rsid w:val="00F33360"/>
    <w:rsid w:val="00F339A8"/>
    <w:rsid w:val="00F33DD0"/>
    <w:rsid w:val="00F33FC3"/>
    <w:rsid w:val="00F348BF"/>
    <w:rsid w:val="00F34AA6"/>
    <w:rsid w:val="00F34F17"/>
    <w:rsid w:val="00F35CD2"/>
    <w:rsid w:val="00F36266"/>
    <w:rsid w:val="00F362BC"/>
    <w:rsid w:val="00F36DC8"/>
    <w:rsid w:val="00F36F73"/>
    <w:rsid w:val="00F3702A"/>
    <w:rsid w:val="00F378D8"/>
    <w:rsid w:val="00F37F3D"/>
    <w:rsid w:val="00F408FB"/>
    <w:rsid w:val="00F40BCB"/>
    <w:rsid w:val="00F41A0D"/>
    <w:rsid w:val="00F41A17"/>
    <w:rsid w:val="00F4248A"/>
    <w:rsid w:val="00F427F8"/>
    <w:rsid w:val="00F431A7"/>
    <w:rsid w:val="00F4338D"/>
    <w:rsid w:val="00F43E96"/>
    <w:rsid w:val="00F44633"/>
    <w:rsid w:val="00F44CE3"/>
    <w:rsid w:val="00F44F08"/>
    <w:rsid w:val="00F44F09"/>
    <w:rsid w:val="00F4501E"/>
    <w:rsid w:val="00F46A53"/>
    <w:rsid w:val="00F47105"/>
    <w:rsid w:val="00F4764A"/>
    <w:rsid w:val="00F476BE"/>
    <w:rsid w:val="00F50321"/>
    <w:rsid w:val="00F505A5"/>
    <w:rsid w:val="00F50EFD"/>
    <w:rsid w:val="00F50F0D"/>
    <w:rsid w:val="00F514AE"/>
    <w:rsid w:val="00F51666"/>
    <w:rsid w:val="00F51A40"/>
    <w:rsid w:val="00F5201B"/>
    <w:rsid w:val="00F530AB"/>
    <w:rsid w:val="00F53787"/>
    <w:rsid w:val="00F53D61"/>
    <w:rsid w:val="00F541A4"/>
    <w:rsid w:val="00F54418"/>
    <w:rsid w:val="00F54784"/>
    <w:rsid w:val="00F5558D"/>
    <w:rsid w:val="00F55973"/>
    <w:rsid w:val="00F561D5"/>
    <w:rsid w:val="00F56765"/>
    <w:rsid w:val="00F56979"/>
    <w:rsid w:val="00F56CDE"/>
    <w:rsid w:val="00F5756D"/>
    <w:rsid w:val="00F57C48"/>
    <w:rsid w:val="00F57C5C"/>
    <w:rsid w:val="00F60687"/>
    <w:rsid w:val="00F60AC7"/>
    <w:rsid w:val="00F60B96"/>
    <w:rsid w:val="00F60E70"/>
    <w:rsid w:val="00F611AA"/>
    <w:rsid w:val="00F613E7"/>
    <w:rsid w:val="00F61560"/>
    <w:rsid w:val="00F61F69"/>
    <w:rsid w:val="00F626AC"/>
    <w:rsid w:val="00F62BB4"/>
    <w:rsid w:val="00F62D27"/>
    <w:rsid w:val="00F63931"/>
    <w:rsid w:val="00F63E72"/>
    <w:rsid w:val="00F640D9"/>
    <w:rsid w:val="00F64142"/>
    <w:rsid w:val="00F647B2"/>
    <w:rsid w:val="00F64BDD"/>
    <w:rsid w:val="00F64D72"/>
    <w:rsid w:val="00F64F73"/>
    <w:rsid w:val="00F658D7"/>
    <w:rsid w:val="00F65F1F"/>
    <w:rsid w:val="00F66B8E"/>
    <w:rsid w:val="00F66C6B"/>
    <w:rsid w:val="00F66F4A"/>
    <w:rsid w:val="00F66F84"/>
    <w:rsid w:val="00F706D7"/>
    <w:rsid w:val="00F708B1"/>
    <w:rsid w:val="00F70CC4"/>
    <w:rsid w:val="00F70E75"/>
    <w:rsid w:val="00F7172B"/>
    <w:rsid w:val="00F71ABF"/>
    <w:rsid w:val="00F71D4F"/>
    <w:rsid w:val="00F72430"/>
    <w:rsid w:val="00F72431"/>
    <w:rsid w:val="00F724BF"/>
    <w:rsid w:val="00F72B71"/>
    <w:rsid w:val="00F73035"/>
    <w:rsid w:val="00F730E0"/>
    <w:rsid w:val="00F73173"/>
    <w:rsid w:val="00F736DF"/>
    <w:rsid w:val="00F74C6D"/>
    <w:rsid w:val="00F74CA2"/>
    <w:rsid w:val="00F74E68"/>
    <w:rsid w:val="00F75151"/>
    <w:rsid w:val="00F75CDA"/>
    <w:rsid w:val="00F7601F"/>
    <w:rsid w:val="00F76C8A"/>
    <w:rsid w:val="00F76C8C"/>
    <w:rsid w:val="00F76CBA"/>
    <w:rsid w:val="00F77A75"/>
    <w:rsid w:val="00F77CA9"/>
    <w:rsid w:val="00F77CB6"/>
    <w:rsid w:val="00F8017C"/>
    <w:rsid w:val="00F801E8"/>
    <w:rsid w:val="00F8027A"/>
    <w:rsid w:val="00F812D4"/>
    <w:rsid w:val="00F81993"/>
    <w:rsid w:val="00F819ED"/>
    <w:rsid w:val="00F81DD5"/>
    <w:rsid w:val="00F827E9"/>
    <w:rsid w:val="00F829A4"/>
    <w:rsid w:val="00F830D2"/>
    <w:rsid w:val="00F8341A"/>
    <w:rsid w:val="00F8355C"/>
    <w:rsid w:val="00F8356C"/>
    <w:rsid w:val="00F83853"/>
    <w:rsid w:val="00F83F2C"/>
    <w:rsid w:val="00F84B9A"/>
    <w:rsid w:val="00F85011"/>
    <w:rsid w:val="00F85047"/>
    <w:rsid w:val="00F850ED"/>
    <w:rsid w:val="00F857EF"/>
    <w:rsid w:val="00F85FA7"/>
    <w:rsid w:val="00F86682"/>
    <w:rsid w:val="00F86F22"/>
    <w:rsid w:val="00F87104"/>
    <w:rsid w:val="00F87140"/>
    <w:rsid w:val="00F8779B"/>
    <w:rsid w:val="00F87A65"/>
    <w:rsid w:val="00F87CEF"/>
    <w:rsid w:val="00F90153"/>
    <w:rsid w:val="00F906F1"/>
    <w:rsid w:val="00F9071D"/>
    <w:rsid w:val="00F90A24"/>
    <w:rsid w:val="00F90A96"/>
    <w:rsid w:val="00F91728"/>
    <w:rsid w:val="00F9191F"/>
    <w:rsid w:val="00F91BE1"/>
    <w:rsid w:val="00F91CDF"/>
    <w:rsid w:val="00F92A84"/>
    <w:rsid w:val="00F92CC9"/>
    <w:rsid w:val="00F9327D"/>
    <w:rsid w:val="00F93960"/>
    <w:rsid w:val="00F945DD"/>
    <w:rsid w:val="00F945E2"/>
    <w:rsid w:val="00F9466F"/>
    <w:rsid w:val="00F94BFF"/>
    <w:rsid w:val="00F9564D"/>
    <w:rsid w:val="00F95CCE"/>
    <w:rsid w:val="00F961A5"/>
    <w:rsid w:val="00F96457"/>
    <w:rsid w:val="00F9662C"/>
    <w:rsid w:val="00F97045"/>
    <w:rsid w:val="00F972B2"/>
    <w:rsid w:val="00F973C7"/>
    <w:rsid w:val="00F9748E"/>
    <w:rsid w:val="00F97524"/>
    <w:rsid w:val="00F97747"/>
    <w:rsid w:val="00F97821"/>
    <w:rsid w:val="00F9799B"/>
    <w:rsid w:val="00F97D86"/>
    <w:rsid w:val="00FA0327"/>
    <w:rsid w:val="00FA03EF"/>
    <w:rsid w:val="00FA04E6"/>
    <w:rsid w:val="00FA09F4"/>
    <w:rsid w:val="00FA1D52"/>
    <w:rsid w:val="00FA1D93"/>
    <w:rsid w:val="00FA2316"/>
    <w:rsid w:val="00FA2950"/>
    <w:rsid w:val="00FA3028"/>
    <w:rsid w:val="00FA3EE5"/>
    <w:rsid w:val="00FA4CC1"/>
    <w:rsid w:val="00FA5277"/>
    <w:rsid w:val="00FA642E"/>
    <w:rsid w:val="00FA6499"/>
    <w:rsid w:val="00FA683E"/>
    <w:rsid w:val="00FA6BC3"/>
    <w:rsid w:val="00FA6E23"/>
    <w:rsid w:val="00FA7268"/>
    <w:rsid w:val="00FA7C42"/>
    <w:rsid w:val="00FA7E43"/>
    <w:rsid w:val="00FA7FD9"/>
    <w:rsid w:val="00FB0388"/>
    <w:rsid w:val="00FB0EFC"/>
    <w:rsid w:val="00FB128A"/>
    <w:rsid w:val="00FB12A7"/>
    <w:rsid w:val="00FB1681"/>
    <w:rsid w:val="00FB1D6E"/>
    <w:rsid w:val="00FB23DB"/>
    <w:rsid w:val="00FB2484"/>
    <w:rsid w:val="00FB2514"/>
    <w:rsid w:val="00FB2670"/>
    <w:rsid w:val="00FB275C"/>
    <w:rsid w:val="00FB304A"/>
    <w:rsid w:val="00FB31C4"/>
    <w:rsid w:val="00FB3CC8"/>
    <w:rsid w:val="00FB3E72"/>
    <w:rsid w:val="00FB49CE"/>
    <w:rsid w:val="00FB4EF8"/>
    <w:rsid w:val="00FB5499"/>
    <w:rsid w:val="00FB5BF2"/>
    <w:rsid w:val="00FB5C70"/>
    <w:rsid w:val="00FB60AF"/>
    <w:rsid w:val="00FB6149"/>
    <w:rsid w:val="00FB6159"/>
    <w:rsid w:val="00FB69B7"/>
    <w:rsid w:val="00FB6A20"/>
    <w:rsid w:val="00FB6F2A"/>
    <w:rsid w:val="00FB71CD"/>
    <w:rsid w:val="00FB797E"/>
    <w:rsid w:val="00FB7AAB"/>
    <w:rsid w:val="00FC01AA"/>
    <w:rsid w:val="00FC031E"/>
    <w:rsid w:val="00FC066A"/>
    <w:rsid w:val="00FC0923"/>
    <w:rsid w:val="00FC0B47"/>
    <w:rsid w:val="00FC0E81"/>
    <w:rsid w:val="00FC0FB1"/>
    <w:rsid w:val="00FC185D"/>
    <w:rsid w:val="00FC1FAF"/>
    <w:rsid w:val="00FC1FD8"/>
    <w:rsid w:val="00FC2392"/>
    <w:rsid w:val="00FC2AE1"/>
    <w:rsid w:val="00FC2E4A"/>
    <w:rsid w:val="00FC3237"/>
    <w:rsid w:val="00FC3266"/>
    <w:rsid w:val="00FC332A"/>
    <w:rsid w:val="00FC3C60"/>
    <w:rsid w:val="00FC46DB"/>
    <w:rsid w:val="00FC4702"/>
    <w:rsid w:val="00FC4EEC"/>
    <w:rsid w:val="00FC5167"/>
    <w:rsid w:val="00FC55A1"/>
    <w:rsid w:val="00FC5779"/>
    <w:rsid w:val="00FC58E9"/>
    <w:rsid w:val="00FC5C3C"/>
    <w:rsid w:val="00FC63CC"/>
    <w:rsid w:val="00FC6453"/>
    <w:rsid w:val="00FC6F19"/>
    <w:rsid w:val="00FC748E"/>
    <w:rsid w:val="00FC7C7B"/>
    <w:rsid w:val="00FC7E6C"/>
    <w:rsid w:val="00FC7E94"/>
    <w:rsid w:val="00FD054F"/>
    <w:rsid w:val="00FD0D3F"/>
    <w:rsid w:val="00FD1718"/>
    <w:rsid w:val="00FD23C7"/>
    <w:rsid w:val="00FD2947"/>
    <w:rsid w:val="00FD2A45"/>
    <w:rsid w:val="00FD2BB1"/>
    <w:rsid w:val="00FD3869"/>
    <w:rsid w:val="00FD3F17"/>
    <w:rsid w:val="00FD4033"/>
    <w:rsid w:val="00FD41E9"/>
    <w:rsid w:val="00FD478B"/>
    <w:rsid w:val="00FD53AF"/>
    <w:rsid w:val="00FD57C4"/>
    <w:rsid w:val="00FD5BDB"/>
    <w:rsid w:val="00FD7314"/>
    <w:rsid w:val="00FD7393"/>
    <w:rsid w:val="00FD781C"/>
    <w:rsid w:val="00FD7F1A"/>
    <w:rsid w:val="00FE0032"/>
    <w:rsid w:val="00FE00EF"/>
    <w:rsid w:val="00FE0229"/>
    <w:rsid w:val="00FE1994"/>
    <w:rsid w:val="00FE1A79"/>
    <w:rsid w:val="00FE238F"/>
    <w:rsid w:val="00FE2449"/>
    <w:rsid w:val="00FE2728"/>
    <w:rsid w:val="00FE2DD0"/>
    <w:rsid w:val="00FE361A"/>
    <w:rsid w:val="00FE39FE"/>
    <w:rsid w:val="00FE3EA6"/>
    <w:rsid w:val="00FE433A"/>
    <w:rsid w:val="00FE4367"/>
    <w:rsid w:val="00FE45A7"/>
    <w:rsid w:val="00FE51F9"/>
    <w:rsid w:val="00FE57C8"/>
    <w:rsid w:val="00FE59D2"/>
    <w:rsid w:val="00FE6203"/>
    <w:rsid w:val="00FE6D76"/>
    <w:rsid w:val="00FE7335"/>
    <w:rsid w:val="00FE7610"/>
    <w:rsid w:val="00FE7845"/>
    <w:rsid w:val="00FE7D2A"/>
    <w:rsid w:val="00FF0315"/>
    <w:rsid w:val="00FF0A66"/>
    <w:rsid w:val="00FF1186"/>
    <w:rsid w:val="00FF1E95"/>
    <w:rsid w:val="00FF1F4F"/>
    <w:rsid w:val="00FF224D"/>
    <w:rsid w:val="00FF25DE"/>
    <w:rsid w:val="00FF281E"/>
    <w:rsid w:val="00FF2FC3"/>
    <w:rsid w:val="00FF31CC"/>
    <w:rsid w:val="00FF394E"/>
    <w:rsid w:val="00FF3AAB"/>
    <w:rsid w:val="00FF3DA7"/>
    <w:rsid w:val="00FF4248"/>
    <w:rsid w:val="00FF5356"/>
    <w:rsid w:val="00FF55F7"/>
    <w:rsid w:val="00FF561F"/>
    <w:rsid w:val="00FF5DE7"/>
    <w:rsid w:val="00FF5E6E"/>
    <w:rsid w:val="00FF6B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41" fill="f" fillcolor="white" stroke="f">
      <v:fill color="white" opacity=".5" on="f"/>
      <v:stroke on="f"/>
    </o:shapedefaults>
    <o:shapelayout v:ext="edit">
      <o:idmap v:ext="edit" data="1"/>
    </o:shapelayout>
  </w:shapeDefaults>
  <w:decimalSymbol w:val=","/>
  <w:listSeparator w:val=";"/>
  <w14:docId w14:val="4D5175AB"/>
  <w15:docId w15:val="{DEEF8DC8-00B4-420B-9168-45A448A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05"/>
    <w:pPr>
      <w:spacing w:line="290" w:lineRule="atLeast"/>
    </w:pPr>
    <w:rPr>
      <w:rFonts w:ascii="Georgia" w:hAnsi="Georgia"/>
      <w:sz w:val="21"/>
    </w:rPr>
  </w:style>
  <w:style w:type="paragraph" w:styleId="Rubrik1">
    <w:name w:val="heading 1"/>
    <w:basedOn w:val="Normal"/>
    <w:next w:val="Brdtext"/>
    <w:link w:val="Rubrik1Char"/>
    <w:qFormat/>
    <w:rsid w:val="00B5768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1"/>
      </w:numPr>
      <w:spacing w:after="60"/>
    </w:pPr>
  </w:style>
  <w:style w:type="paragraph" w:styleId="Punktlista">
    <w:name w:val="List Bullet"/>
    <w:basedOn w:val="Normal"/>
    <w:autoRedefine/>
    <w:rsid w:val="00CC7E46"/>
    <w:pPr>
      <w:numPr>
        <w:numId w:val="2"/>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rsid w:val="00FE4367"/>
    <w:pPr>
      <w:spacing w:before="40" w:line="240" w:lineRule="auto"/>
    </w:pPr>
    <w:rPr>
      <w:sz w:val="18"/>
    </w:rPr>
  </w:style>
  <w:style w:type="paragraph" w:styleId="Sidhuvud">
    <w:name w:val="header"/>
    <w:aliases w:val="6_G"/>
    <w:basedOn w:val="Normal"/>
    <w:rsid w:val="00FE4367"/>
    <w:pPr>
      <w:tabs>
        <w:tab w:val="center" w:pos="4536"/>
        <w:tab w:val="right" w:pos="9072"/>
      </w:tabs>
    </w:pPr>
  </w:style>
  <w:style w:type="paragraph" w:customStyle="1" w:styleId="Handlggare">
    <w:name w:val="Handläggare"/>
    <w:basedOn w:val="Flttext"/>
    <w:rsid w:val="00087DB5"/>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character" w:styleId="AnvndHyperlnk">
    <w:name w:val="FollowedHyperlink"/>
    <w:rsid w:val="00FB797E"/>
    <w:rPr>
      <w:color w:val="800080"/>
      <w:u w:val="single"/>
    </w:rPr>
  </w:style>
  <w:style w:type="character" w:styleId="Hyperlnk">
    <w:name w:val="Hyperlink"/>
    <w:rPr>
      <w:color w:val="0000FF"/>
      <w:u w:val="single"/>
    </w:rPr>
  </w:style>
  <w:style w:type="paragraph" w:customStyle="1" w:styleId="Flttext">
    <w:name w:val="Fälttext"/>
    <w:basedOn w:val="Normal"/>
    <w:rsid w:val="00087DB5"/>
    <w:pPr>
      <w:spacing w:line="240" w:lineRule="auto"/>
    </w:pPr>
    <w:rPr>
      <w:snapToGrid w:val="0"/>
    </w:rPr>
  </w:style>
  <w:style w:type="paragraph" w:customStyle="1" w:styleId="Hjlptext">
    <w:name w:val="Hjälptext"/>
    <w:basedOn w:val="Brdtext"/>
    <w:rsid w:val="00327CB0"/>
    <w:rPr>
      <w:i/>
    </w:rPr>
  </w:style>
  <w:style w:type="paragraph" w:customStyle="1" w:styleId="hchg">
    <w:name w:val="hchg"/>
    <w:basedOn w:val="Normal"/>
    <w:rsid w:val="00FB797E"/>
    <w:pPr>
      <w:spacing w:before="100" w:beforeAutospacing="1" w:after="100" w:afterAutospacing="1" w:line="240" w:lineRule="auto"/>
    </w:pPr>
    <w:rPr>
      <w:rFonts w:ascii="Times New Roman" w:hAnsi="Times New Roman"/>
      <w:sz w:val="24"/>
      <w:szCs w:val="24"/>
    </w:rPr>
  </w:style>
  <w:style w:type="character" w:styleId="Stark">
    <w:name w:val="Strong"/>
    <w:qFormat/>
    <w:rsid w:val="00FB797E"/>
    <w:rPr>
      <w:b/>
      <w:bCs/>
    </w:rPr>
  </w:style>
  <w:style w:type="paragraph" w:customStyle="1" w:styleId="singletxtg">
    <w:name w:val="singletxtg"/>
    <w:basedOn w:val="Normal"/>
    <w:rsid w:val="00FB797E"/>
    <w:pPr>
      <w:spacing w:before="100" w:beforeAutospacing="1" w:after="100" w:afterAutospacing="1" w:line="240" w:lineRule="auto"/>
    </w:pPr>
    <w:rPr>
      <w:rFonts w:ascii="Times New Roman" w:hAnsi="Times New Roman"/>
      <w:sz w:val="24"/>
      <w:szCs w:val="24"/>
    </w:rPr>
  </w:style>
  <w:style w:type="character" w:customStyle="1" w:styleId="hchgchar">
    <w:name w:val="hchgchar"/>
    <w:basedOn w:val="Standardstycketeckensnitt"/>
    <w:rsid w:val="00FB797E"/>
  </w:style>
  <w:style w:type="paragraph" w:styleId="Normalwebb">
    <w:name w:val="Normal (Web)"/>
    <w:basedOn w:val="Normal"/>
    <w:rsid w:val="00FB797E"/>
    <w:pPr>
      <w:spacing w:before="100" w:beforeAutospacing="1" w:after="100" w:afterAutospacing="1" w:line="240" w:lineRule="auto"/>
    </w:pPr>
    <w:rPr>
      <w:rFonts w:ascii="Times New Roman" w:hAnsi="Times New Roman"/>
      <w:sz w:val="24"/>
      <w:szCs w:val="24"/>
    </w:rPr>
  </w:style>
  <w:style w:type="paragraph" w:customStyle="1" w:styleId="HChG0">
    <w:name w:val="_ H _Ch_G"/>
    <w:basedOn w:val="Normal"/>
    <w:next w:val="Normal"/>
    <w:link w:val="HChGChar0"/>
    <w:rsid w:val="0046797E"/>
    <w:pPr>
      <w:keepNext/>
      <w:keepLines/>
      <w:tabs>
        <w:tab w:val="right" w:pos="851"/>
      </w:tabs>
      <w:suppressAutoHyphens/>
      <w:spacing w:before="360" w:after="240" w:line="300" w:lineRule="exact"/>
      <w:ind w:left="1134" w:right="1134"/>
    </w:pPr>
    <w:rPr>
      <w:rFonts w:ascii="Times New Roman" w:hAnsi="Times New Roman"/>
      <w:b/>
      <w:sz w:val="28"/>
      <w:lang w:val="en-GB" w:eastAsia="en-US"/>
    </w:rPr>
  </w:style>
  <w:style w:type="character" w:customStyle="1" w:styleId="HChGChar0">
    <w:name w:val="_ H _Ch_G Char"/>
    <w:link w:val="HChG0"/>
    <w:rsid w:val="0046797E"/>
    <w:rPr>
      <w:b/>
      <w:sz w:val="28"/>
      <w:lang w:val="en-GB" w:eastAsia="en-US" w:bidi="ar-SA"/>
    </w:rPr>
  </w:style>
  <w:style w:type="paragraph" w:customStyle="1" w:styleId="H1G">
    <w:name w:val="_ H_1_G"/>
    <w:basedOn w:val="Normal"/>
    <w:next w:val="Normal"/>
    <w:rsid w:val="0046797E"/>
    <w:pPr>
      <w:keepNext/>
      <w:keepLines/>
      <w:tabs>
        <w:tab w:val="right" w:pos="851"/>
      </w:tabs>
      <w:suppressAutoHyphens/>
      <w:spacing w:before="360" w:after="240" w:line="270" w:lineRule="exact"/>
      <w:ind w:left="1134" w:right="1134" w:hanging="1134"/>
    </w:pPr>
    <w:rPr>
      <w:rFonts w:ascii="Times New Roman" w:hAnsi="Times New Roman"/>
      <w:b/>
      <w:sz w:val="24"/>
      <w:lang w:val="en-GB" w:eastAsia="en-US"/>
    </w:rPr>
  </w:style>
  <w:style w:type="paragraph" w:customStyle="1" w:styleId="msolistparagraph0">
    <w:name w:val="msolistparagraph"/>
    <w:basedOn w:val="Normal"/>
    <w:rsid w:val="00D56EED"/>
    <w:pPr>
      <w:spacing w:line="240" w:lineRule="auto"/>
      <w:ind w:left="720"/>
    </w:pPr>
    <w:rPr>
      <w:rFonts w:ascii="Calibri" w:hAnsi="Calibri"/>
      <w:sz w:val="22"/>
      <w:szCs w:val="22"/>
      <w:lang w:eastAsia="en-US"/>
    </w:rPr>
  </w:style>
  <w:style w:type="paragraph" w:customStyle="1" w:styleId="SingleTxtG0">
    <w:name w:val="_ Single Txt_G"/>
    <w:basedOn w:val="Normal"/>
    <w:link w:val="SingleTxtGChar"/>
    <w:qFormat/>
    <w:rsid w:val="00C70D32"/>
    <w:pPr>
      <w:suppressAutoHyphens/>
      <w:spacing w:after="120" w:line="240" w:lineRule="atLeast"/>
      <w:ind w:left="1134" w:right="1134"/>
      <w:jc w:val="both"/>
    </w:pPr>
    <w:rPr>
      <w:rFonts w:ascii="Times New Roman" w:hAnsi="Times New Roman"/>
      <w:sz w:val="20"/>
      <w:lang w:val="fr-CH" w:eastAsia="en-US"/>
    </w:rPr>
  </w:style>
  <w:style w:type="character" w:customStyle="1" w:styleId="SingleTxtGChar">
    <w:name w:val="_ Single Txt_G Char"/>
    <w:basedOn w:val="Standardstycketeckensnitt"/>
    <w:link w:val="SingleTxtG0"/>
    <w:rsid w:val="00C70D32"/>
    <w:rPr>
      <w:lang w:val="fr-CH" w:eastAsia="en-US"/>
    </w:rPr>
  </w:style>
  <w:style w:type="paragraph" w:customStyle="1" w:styleId="Bullet1G">
    <w:name w:val="_Bullet 1_G"/>
    <w:basedOn w:val="Normal"/>
    <w:rsid w:val="006408E3"/>
    <w:pPr>
      <w:numPr>
        <w:numId w:val="3"/>
      </w:numPr>
      <w:suppressAutoHyphens/>
      <w:spacing w:after="120" w:line="240" w:lineRule="atLeast"/>
      <w:ind w:right="1134"/>
      <w:jc w:val="both"/>
    </w:pPr>
    <w:rPr>
      <w:rFonts w:ascii="Times New Roman" w:hAnsi="Times New Roman"/>
      <w:sz w:val="20"/>
      <w:lang w:val="fr-CH" w:eastAsia="en-US"/>
    </w:rPr>
  </w:style>
  <w:style w:type="paragraph" w:styleId="Liststycke">
    <w:name w:val="List Paragraph"/>
    <w:basedOn w:val="Normal"/>
    <w:uiPriority w:val="34"/>
    <w:qFormat/>
    <w:rsid w:val="006408E3"/>
    <w:pPr>
      <w:ind w:left="720"/>
      <w:contextualSpacing/>
    </w:pPr>
  </w:style>
  <w:style w:type="paragraph" w:styleId="Revision">
    <w:name w:val="Revision"/>
    <w:hidden/>
    <w:uiPriority w:val="99"/>
    <w:semiHidden/>
    <w:rsid w:val="00734CA2"/>
    <w:rPr>
      <w:rFonts w:ascii="Georgia" w:hAnsi="Georgia"/>
      <w:sz w:val="21"/>
    </w:rPr>
  </w:style>
  <w:style w:type="paragraph" w:styleId="Ballongtext">
    <w:name w:val="Balloon Text"/>
    <w:basedOn w:val="Normal"/>
    <w:link w:val="BallongtextChar"/>
    <w:rsid w:val="00734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4CA2"/>
    <w:rPr>
      <w:rFonts w:ascii="Tahoma" w:hAnsi="Tahoma" w:cs="Tahoma"/>
      <w:sz w:val="16"/>
      <w:szCs w:val="16"/>
    </w:rPr>
  </w:style>
  <w:style w:type="character" w:customStyle="1" w:styleId="BrdtextChar">
    <w:name w:val="Brödtext Char"/>
    <w:basedOn w:val="Standardstycketeckensnitt"/>
    <w:link w:val="Brdtext"/>
    <w:rsid w:val="006A79C3"/>
    <w:rPr>
      <w:rFonts w:ascii="Georgia" w:hAnsi="Georgia"/>
      <w:sz w:val="21"/>
    </w:rPr>
  </w:style>
  <w:style w:type="paragraph" w:customStyle="1" w:styleId="H23G">
    <w:name w:val="_ H_2/3_G"/>
    <w:basedOn w:val="Normal"/>
    <w:next w:val="Normal"/>
    <w:rsid w:val="00CC7426"/>
    <w:pPr>
      <w:keepNext/>
      <w:keepLines/>
      <w:tabs>
        <w:tab w:val="right" w:pos="851"/>
      </w:tabs>
      <w:suppressAutoHyphens/>
      <w:spacing w:before="240" w:after="120" w:line="240" w:lineRule="exact"/>
      <w:ind w:left="1134" w:right="1134" w:hanging="1134"/>
    </w:pPr>
    <w:rPr>
      <w:rFonts w:ascii="Times New Roman" w:hAnsi="Times New Roman"/>
      <w:b/>
      <w:sz w:val="20"/>
      <w:lang w:val="en-GB" w:eastAsia="en-US"/>
    </w:rPr>
  </w:style>
  <w:style w:type="paragraph" w:customStyle="1" w:styleId="Bullet2G">
    <w:name w:val="_Bullet 2_G"/>
    <w:basedOn w:val="Normal"/>
    <w:rsid w:val="00012219"/>
    <w:pPr>
      <w:tabs>
        <w:tab w:val="num" w:pos="360"/>
      </w:tabs>
      <w:suppressAutoHyphens/>
      <w:spacing w:after="120" w:line="240" w:lineRule="atLeast"/>
      <w:ind w:right="1134"/>
      <w:jc w:val="both"/>
    </w:pPr>
    <w:rPr>
      <w:rFonts w:ascii="Times New Roman" w:hAnsi="Times New Roman"/>
      <w:sz w:val="20"/>
      <w:lang w:val="en-GB" w:eastAsia="en-US"/>
    </w:rPr>
  </w:style>
  <w:style w:type="paragraph" w:customStyle="1" w:styleId="H56G">
    <w:name w:val="_ H_5/6_G"/>
    <w:basedOn w:val="Normal"/>
    <w:next w:val="Normal"/>
    <w:rsid w:val="00012219"/>
    <w:pPr>
      <w:keepNext/>
      <w:keepLines/>
      <w:numPr>
        <w:numId w:val="4"/>
      </w:numPr>
      <w:tabs>
        <w:tab w:val="right" w:pos="851"/>
      </w:tabs>
      <w:suppressAutoHyphens/>
      <w:spacing w:before="240" w:after="120" w:line="240" w:lineRule="exact"/>
      <w:ind w:left="1134" w:right="1134" w:hanging="1134"/>
    </w:pPr>
    <w:rPr>
      <w:rFonts w:ascii="Times New Roman" w:hAnsi="Times New Roman"/>
      <w:sz w:val="20"/>
      <w:lang w:val="en-GB" w:eastAsia="en-US"/>
    </w:rPr>
  </w:style>
  <w:style w:type="character" w:styleId="Kommentarsreferens">
    <w:name w:val="annotation reference"/>
    <w:basedOn w:val="Standardstycketeckensnitt"/>
    <w:uiPriority w:val="99"/>
    <w:rsid w:val="006C06B4"/>
    <w:rPr>
      <w:sz w:val="16"/>
      <w:szCs w:val="16"/>
    </w:rPr>
  </w:style>
  <w:style w:type="paragraph" w:styleId="Kommentarer">
    <w:name w:val="annotation text"/>
    <w:basedOn w:val="Normal"/>
    <w:link w:val="KommentarerChar"/>
    <w:uiPriority w:val="99"/>
    <w:rsid w:val="006C06B4"/>
    <w:pPr>
      <w:spacing w:line="240" w:lineRule="auto"/>
    </w:pPr>
    <w:rPr>
      <w:sz w:val="20"/>
    </w:rPr>
  </w:style>
  <w:style w:type="character" w:customStyle="1" w:styleId="KommentarerChar">
    <w:name w:val="Kommentarer Char"/>
    <w:basedOn w:val="Standardstycketeckensnitt"/>
    <w:link w:val="Kommentarer"/>
    <w:uiPriority w:val="99"/>
    <w:rsid w:val="006C06B4"/>
    <w:rPr>
      <w:rFonts w:ascii="Georgia" w:hAnsi="Georgia"/>
    </w:rPr>
  </w:style>
  <w:style w:type="paragraph" w:styleId="Kommentarsmne">
    <w:name w:val="annotation subject"/>
    <w:basedOn w:val="Kommentarer"/>
    <w:next w:val="Kommentarer"/>
    <w:link w:val="KommentarsmneChar"/>
    <w:rsid w:val="006C06B4"/>
    <w:rPr>
      <w:b/>
      <w:bCs/>
    </w:rPr>
  </w:style>
  <w:style w:type="character" w:customStyle="1" w:styleId="KommentarsmneChar">
    <w:name w:val="Kommentarsämne Char"/>
    <w:basedOn w:val="KommentarerChar"/>
    <w:link w:val="Kommentarsmne"/>
    <w:rsid w:val="006C06B4"/>
    <w:rPr>
      <w:rFonts w:ascii="Georgia" w:hAnsi="Georgia"/>
      <w:b/>
      <w:bCs/>
    </w:rPr>
  </w:style>
  <w:style w:type="paragraph" w:customStyle="1" w:styleId="Default">
    <w:name w:val="Default"/>
    <w:rsid w:val="00A12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122F6"/>
    <w:rPr>
      <w:rFonts w:cs="Times New Roman"/>
      <w:color w:val="auto"/>
    </w:rPr>
  </w:style>
  <w:style w:type="paragraph" w:customStyle="1" w:styleId="CM3">
    <w:name w:val="CM3"/>
    <w:basedOn w:val="Default"/>
    <w:next w:val="Default"/>
    <w:uiPriority w:val="99"/>
    <w:rsid w:val="00A122F6"/>
    <w:rPr>
      <w:rFonts w:cs="Times New Roman"/>
      <w:color w:val="auto"/>
    </w:rPr>
  </w:style>
  <w:style w:type="paragraph" w:customStyle="1" w:styleId="CM4">
    <w:name w:val="CM4"/>
    <w:basedOn w:val="Default"/>
    <w:next w:val="Default"/>
    <w:uiPriority w:val="99"/>
    <w:rsid w:val="00A122F6"/>
    <w:rPr>
      <w:rFonts w:cs="Times New Roman"/>
      <w:color w:val="auto"/>
    </w:rPr>
  </w:style>
  <w:style w:type="paragraph" w:customStyle="1" w:styleId="Brd">
    <w:name w:val="Bröd"/>
    <w:basedOn w:val="Normal"/>
    <w:link w:val="BrdChar"/>
    <w:rsid w:val="0016313C"/>
    <w:pPr>
      <w:tabs>
        <w:tab w:val="left" w:pos="1418"/>
      </w:tabs>
      <w:spacing w:line="240" w:lineRule="auto"/>
      <w:ind w:left="1418"/>
    </w:pPr>
    <w:rPr>
      <w:rFonts w:ascii="Times New Roman" w:hAnsi="Times New Roman"/>
      <w:sz w:val="22"/>
      <w:szCs w:val="22"/>
    </w:rPr>
  </w:style>
  <w:style w:type="character" w:customStyle="1" w:styleId="BrdChar">
    <w:name w:val="Bröd Char"/>
    <w:link w:val="Brd"/>
    <w:rsid w:val="0016313C"/>
    <w:rPr>
      <w:sz w:val="22"/>
      <w:szCs w:val="22"/>
    </w:rPr>
  </w:style>
  <w:style w:type="paragraph" w:customStyle="1" w:styleId="Upprkning1">
    <w:name w:val="Uppräkning 1"/>
    <w:basedOn w:val="Brd"/>
    <w:link w:val="Upprkning1Char"/>
    <w:rsid w:val="0016313C"/>
    <w:pPr>
      <w:tabs>
        <w:tab w:val="clear" w:pos="1418"/>
      </w:tabs>
      <w:ind w:left="1843" w:hanging="425"/>
    </w:pPr>
  </w:style>
  <w:style w:type="character" w:customStyle="1" w:styleId="Upprkning1Char">
    <w:name w:val="Uppräkning 1 Char"/>
    <w:basedOn w:val="BrdChar"/>
    <w:link w:val="Upprkning1"/>
    <w:rsid w:val="0016313C"/>
    <w:rPr>
      <w:sz w:val="22"/>
      <w:szCs w:val="22"/>
    </w:rPr>
  </w:style>
  <w:style w:type="paragraph" w:customStyle="1" w:styleId="Anmrkning1">
    <w:name w:val="Anmärkning1"/>
    <w:basedOn w:val="Normal"/>
    <w:next w:val="Brd"/>
    <w:rsid w:val="001F5252"/>
    <w:pPr>
      <w:tabs>
        <w:tab w:val="left" w:pos="2268"/>
      </w:tabs>
      <w:suppressAutoHyphens/>
      <w:spacing w:line="240" w:lineRule="auto"/>
      <w:ind w:left="2269" w:hanging="851"/>
    </w:pPr>
    <w:rPr>
      <w:rFonts w:ascii="Times New Roman" w:hAnsi="Times New Roman"/>
      <w:sz w:val="22"/>
    </w:rPr>
  </w:style>
  <w:style w:type="character" w:customStyle="1" w:styleId="InternetLink">
    <w:name w:val="Internet Link"/>
    <w:rsid w:val="0047065C"/>
    <w:rPr>
      <w:color w:val="0000FF"/>
      <w:u w:val="single"/>
    </w:rPr>
  </w:style>
  <w:style w:type="paragraph" w:styleId="HTML-frformaterad">
    <w:name w:val="HTML Preformatted"/>
    <w:basedOn w:val="Normal"/>
    <w:link w:val="HTML-frformateradChar"/>
    <w:uiPriority w:val="99"/>
    <w:unhideWhenUsed/>
    <w:rsid w:val="007F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GB" w:eastAsia="en-GB"/>
    </w:rPr>
  </w:style>
  <w:style w:type="character" w:customStyle="1" w:styleId="HTML-frformateradChar">
    <w:name w:val="HTML - förformaterad Char"/>
    <w:basedOn w:val="Standardstycketeckensnitt"/>
    <w:link w:val="HTML-frformaterad"/>
    <w:uiPriority w:val="99"/>
    <w:rsid w:val="007F7579"/>
    <w:rPr>
      <w:rFonts w:ascii="Courier New" w:hAnsi="Courier New" w:cs="Courier New"/>
      <w:lang w:val="en-GB" w:eastAsia="en-GB"/>
    </w:rPr>
  </w:style>
  <w:style w:type="character" w:styleId="Betoning">
    <w:name w:val="Emphasis"/>
    <w:basedOn w:val="Standardstycketeckensnitt"/>
    <w:qFormat/>
    <w:rsid w:val="00F829A4"/>
    <w:rPr>
      <w:i/>
      <w:iCs/>
    </w:rPr>
  </w:style>
  <w:style w:type="character" w:customStyle="1" w:styleId="hps">
    <w:name w:val="hps"/>
    <w:basedOn w:val="Standardstycketeckensnitt"/>
    <w:rsid w:val="005150F2"/>
  </w:style>
  <w:style w:type="paragraph" w:customStyle="1" w:styleId="QuickFormat1">
    <w:name w:val="QuickFormat1"/>
    <w:rsid w:val="00F92A84"/>
    <w:rPr>
      <w:rFonts w:ascii="CG Times" w:hAnsi="CG Times"/>
      <w:snapToGrid w:val="0"/>
      <w:sz w:val="22"/>
      <w:lang w:val="en-GB" w:eastAsia="en-US"/>
    </w:rPr>
  </w:style>
  <w:style w:type="character" w:styleId="Fotnotsreferens">
    <w:name w:val="footnote reference"/>
    <w:aliases w:val="Footnote Reference/,4_G"/>
    <w:uiPriority w:val="99"/>
    <w:rsid w:val="008558CE"/>
    <w:rPr>
      <w:rFonts w:ascii="CG Times" w:hAnsi="CG Times"/>
      <w:b/>
      <w:sz w:val="22"/>
      <w:u w:val="single"/>
      <w:vertAlign w:val="superscript"/>
    </w:rPr>
  </w:style>
  <w:style w:type="paragraph" w:styleId="Fotnotstext">
    <w:name w:val="footnote text"/>
    <w:aliases w:val="5_G"/>
    <w:basedOn w:val="Normal"/>
    <w:link w:val="FotnotstextChar"/>
    <w:rsid w:val="008558CE"/>
    <w:pPr>
      <w:spacing w:line="240" w:lineRule="auto"/>
      <w:ind w:left="1418" w:hanging="1418"/>
      <w:jc w:val="both"/>
    </w:pPr>
    <w:rPr>
      <w:rFonts w:ascii="Times New Roman" w:hAnsi="Times New Roman"/>
      <w:sz w:val="22"/>
      <w:lang w:val="en-GB" w:eastAsia="en-US"/>
    </w:rPr>
  </w:style>
  <w:style w:type="character" w:customStyle="1" w:styleId="FotnotstextChar">
    <w:name w:val="Fotnotstext Char"/>
    <w:aliases w:val="5_G Char"/>
    <w:basedOn w:val="Standardstycketeckensnitt"/>
    <w:link w:val="Fotnotstext"/>
    <w:rsid w:val="008558CE"/>
    <w:rPr>
      <w:sz w:val="22"/>
      <w:lang w:val="en-GB" w:eastAsia="en-US"/>
    </w:rPr>
  </w:style>
  <w:style w:type="character" w:customStyle="1" w:styleId="SingleTxtGCar">
    <w:name w:val="_ Single Txt_G Car"/>
    <w:rsid w:val="00922F1E"/>
    <w:rPr>
      <w:lang w:val="en-GB" w:eastAsia="en-US" w:bidi="ar-SA"/>
    </w:rPr>
  </w:style>
  <w:style w:type="character" w:customStyle="1" w:styleId="Rubrik1Char">
    <w:name w:val="Rubrik 1 Char"/>
    <w:basedOn w:val="Standardstycketeckensnitt"/>
    <w:link w:val="Rubrik1"/>
    <w:rsid w:val="00730223"/>
    <w:rPr>
      <w:rFonts w:ascii="Verdana" w:hAnsi="Verdana"/>
      <w:b/>
      <w:sz w:val="28"/>
    </w:rPr>
  </w:style>
  <w:style w:type="paragraph" w:customStyle="1" w:styleId="RKnormal">
    <w:name w:val="RKnormal"/>
    <w:basedOn w:val="Normal"/>
    <w:rsid w:val="00812E1E"/>
    <w:pPr>
      <w:tabs>
        <w:tab w:val="left" w:pos="709"/>
        <w:tab w:val="left" w:pos="2835"/>
      </w:tabs>
      <w:overflowPunct w:val="0"/>
      <w:autoSpaceDE w:val="0"/>
      <w:autoSpaceDN w:val="0"/>
      <w:adjustRightInd w:val="0"/>
      <w:spacing w:line="240" w:lineRule="atLeast"/>
    </w:pPr>
    <w:rPr>
      <w:rFonts w:ascii="OrigGarmnd BT" w:hAnsi="OrigGarmnd BT"/>
      <w:sz w:val="24"/>
      <w:lang w:eastAsia="en-US"/>
    </w:rPr>
  </w:style>
  <w:style w:type="paragraph" w:styleId="Oformateradtext">
    <w:name w:val="Plain Text"/>
    <w:basedOn w:val="Normal"/>
    <w:link w:val="OformateradtextChar"/>
    <w:uiPriority w:val="99"/>
    <w:unhideWhenUsed/>
    <w:rsid w:val="00E10F6F"/>
    <w:pPr>
      <w:spacing w:line="240" w:lineRule="auto"/>
    </w:pPr>
    <w:rPr>
      <w:rFonts w:ascii="Calibri" w:eastAsiaTheme="minorHAnsi" w:hAnsi="Calibri" w:cs="Consolas"/>
      <w:sz w:val="22"/>
      <w:szCs w:val="21"/>
      <w:lang w:val="en-GB" w:eastAsia="en-US"/>
    </w:rPr>
  </w:style>
  <w:style w:type="character" w:customStyle="1" w:styleId="OformateradtextChar">
    <w:name w:val="Oformaterad text Char"/>
    <w:basedOn w:val="Standardstycketeckensnitt"/>
    <w:link w:val="Oformateradtext"/>
    <w:uiPriority w:val="99"/>
    <w:rsid w:val="00E10F6F"/>
    <w:rPr>
      <w:rFonts w:ascii="Calibri" w:eastAsiaTheme="minorHAnsi" w:hAnsi="Calibri" w:cs="Consolas"/>
      <w:sz w:val="22"/>
      <w:szCs w:val="21"/>
      <w:lang w:val="en-GB" w:eastAsia="en-US"/>
    </w:rPr>
  </w:style>
  <w:style w:type="paragraph" w:customStyle="1" w:styleId="Anmrkning">
    <w:name w:val="Anmärkning"/>
    <w:basedOn w:val="Normal"/>
    <w:rsid w:val="00266CE3"/>
    <w:pPr>
      <w:spacing w:before="80" w:line="240" w:lineRule="auto"/>
      <w:ind w:left="2127" w:hanging="709"/>
    </w:pPr>
    <w:rPr>
      <w:rFonts w:ascii="Times New Roman" w:eastAsiaTheme="minorHAnsi" w:hAnsi="Times New Roman"/>
      <w:sz w:val="22"/>
      <w:szCs w:val="22"/>
    </w:rPr>
  </w:style>
  <w:style w:type="paragraph" w:customStyle="1" w:styleId="StyckeOnumr">
    <w:name w:val="StyckeOnumr"/>
    <w:basedOn w:val="Normal"/>
    <w:rsid w:val="00266CE3"/>
    <w:pPr>
      <w:spacing w:before="80" w:line="240" w:lineRule="auto"/>
      <w:ind w:left="1418"/>
    </w:pPr>
    <w:rPr>
      <w:rFonts w:ascii="Times New Roman" w:eastAsiaTheme="minorHAnsi" w:hAnsi="Times New Roman"/>
      <w:sz w:val="22"/>
      <w:szCs w:val="22"/>
    </w:rPr>
  </w:style>
  <w:style w:type="paragraph" w:customStyle="1" w:styleId="Specialstycke">
    <w:name w:val="Specialstycke"/>
    <w:basedOn w:val="Normal"/>
    <w:rsid w:val="00266CE3"/>
    <w:pPr>
      <w:spacing w:before="80" w:line="240" w:lineRule="auto"/>
      <w:ind w:left="1418" w:hanging="709"/>
    </w:pPr>
    <w:rPr>
      <w:rFonts w:ascii="Times New Roman" w:eastAsiaTheme="minorHAnsi" w:hAnsi="Times New Roman"/>
      <w:sz w:val="22"/>
      <w:szCs w:val="22"/>
    </w:rPr>
  </w:style>
  <w:style w:type="character" w:customStyle="1" w:styleId="y2iqfc">
    <w:name w:val="y2iqfc"/>
    <w:basedOn w:val="Standardstycketeckensnitt"/>
    <w:rsid w:val="00C77640"/>
  </w:style>
  <w:style w:type="paragraph" w:styleId="Rubrik">
    <w:name w:val="Title"/>
    <w:basedOn w:val="Normal"/>
    <w:next w:val="Normal"/>
    <w:link w:val="RubrikChar"/>
    <w:qFormat/>
    <w:rsid w:val="00D146D9"/>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D146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143">
      <w:bodyDiv w:val="1"/>
      <w:marLeft w:val="0"/>
      <w:marRight w:val="0"/>
      <w:marTop w:val="0"/>
      <w:marBottom w:val="0"/>
      <w:divBdr>
        <w:top w:val="none" w:sz="0" w:space="0" w:color="auto"/>
        <w:left w:val="none" w:sz="0" w:space="0" w:color="auto"/>
        <w:bottom w:val="none" w:sz="0" w:space="0" w:color="auto"/>
        <w:right w:val="none" w:sz="0" w:space="0" w:color="auto"/>
      </w:divBdr>
    </w:div>
    <w:div w:id="21102603">
      <w:bodyDiv w:val="1"/>
      <w:marLeft w:val="0"/>
      <w:marRight w:val="0"/>
      <w:marTop w:val="0"/>
      <w:marBottom w:val="0"/>
      <w:divBdr>
        <w:top w:val="none" w:sz="0" w:space="0" w:color="auto"/>
        <w:left w:val="none" w:sz="0" w:space="0" w:color="auto"/>
        <w:bottom w:val="none" w:sz="0" w:space="0" w:color="auto"/>
        <w:right w:val="none" w:sz="0" w:space="0" w:color="auto"/>
      </w:divBdr>
    </w:div>
    <w:div w:id="30420218">
      <w:bodyDiv w:val="1"/>
      <w:marLeft w:val="0"/>
      <w:marRight w:val="0"/>
      <w:marTop w:val="0"/>
      <w:marBottom w:val="0"/>
      <w:divBdr>
        <w:top w:val="none" w:sz="0" w:space="0" w:color="auto"/>
        <w:left w:val="none" w:sz="0" w:space="0" w:color="auto"/>
        <w:bottom w:val="none" w:sz="0" w:space="0" w:color="auto"/>
        <w:right w:val="none" w:sz="0" w:space="0" w:color="auto"/>
      </w:divBdr>
    </w:div>
    <w:div w:id="32774428">
      <w:bodyDiv w:val="1"/>
      <w:marLeft w:val="0"/>
      <w:marRight w:val="0"/>
      <w:marTop w:val="0"/>
      <w:marBottom w:val="0"/>
      <w:divBdr>
        <w:top w:val="none" w:sz="0" w:space="0" w:color="auto"/>
        <w:left w:val="none" w:sz="0" w:space="0" w:color="auto"/>
        <w:bottom w:val="none" w:sz="0" w:space="0" w:color="auto"/>
        <w:right w:val="none" w:sz="0" w:space="0" w:color="auto"/>
      </w:divBdr>
    </w:div>
    <w:div w:id="40330443">
      <w:bodyDiv w:val="1"/>
      <w:marLeft w:val="0"/>
      <w:marRight w:val="0"/>
      <w:marTop w:val="0"/>
      <w:marBottom w:val="0"/>
      <w:divBdr>
        <w:top w:val="none" w:sz="0" w:space="0" w:color="auto"/>
        <w:left w:val="none" w:sz="0" w:space="0" w:color="auto"/>
        <w:bottom w:val="none" w:sz="0" w:space="0" w:color="auto"/>
        <w:right w:val="none" w:sz="0" w:space="0" w:color="auto"/>
      </w:divBdr>
    </w:div>
    <w:div w:id="51121192">
      <w:bodyDiv w:val="1"/>
      <w:marLeft w:val="0"/>
      <w:marRight w:val="0"/>
      <w:marTop w:val="0"/>
      <w:marBottom w:val="0"/>
      <w:divBdr>
        <w:top w:val="none" w:sz="0" w:space="0" w:color="auto"/>
        <w:left w:val="none" w:sz="0" w:space="0" w:color="auto"/>
        <w:bottom w:val="none" w:sz="0" w:space="0" w:color="auto"/>
        <w:right w:val="none" w:sz="0" w:space="0" w:color="auto"/>
      </w:divBdr>
    </w:div>
    <w:div w:id="65691417">
      <w:bodyDiv w:val="1"/>
      <w:marLeft w:val="0"/>
      <w:marRight w:val="0"/>
      <w:marTop w:val="0"/>
      <w:marBottom w:val="0"/>
      <w:divBdr>
        <w:top w:val="none" w:sz="0" w:space="0" w:color="auto"/>
        <w:left w:val="none" w:sz="0" w:space="0" w:color="auto"/>
        <w:bottom w:val="none" w:sz="0" w:space="0" w:color="auto"/>
        <w:right w:val="none" w:sz="0" w:space="0" w:color="auto"/>
      </w:divBdr>
    </w:div>
    <w:div w:id="72705643">
      <w:bodyDiv w:val="1"/>
      <w:marLeft w:val="0"/>
      <w:marRight w:val="0"/>
      <w:marTop w:val="0"/>
      <w:marBottom w:val="0"/>
      <w:divBdr>
        <w:top w:val="none" w:sz="0" w:space="0" w:color="auto"/>
        <w:left w:val="none" w:sz="0" w:space="0" w:color="auto"/>
        <w:bottom w:val="none" w:sz="0" w:space="0" w:color="auto"/>
        <w:right w:val="none" w:sz="0" w:space="0" w:color="auto"/>
      </w:divBdr>
    </w:div>
    <w:div w:id="81269604">
      <w:bodyDiv w:val="1"/>
      <w:marLeft w:val="0"/>
      <w:marRight w:val="0"/>
      <w:marTop w:val="0"/>
      <w:marBottom w:val="0"/>
      <w:divBdr>
        <w:top w:val="none" w:sz="0" w:space="0" w:color="auto"/>
        <w:left w:val="none" w:sz="0" w:space="0" w:color="auto"/>
        <w:bottom w:val="none" w:sz="0" w:space="0" w:color="auto"/>
        <w:right w:val="none" w:sz="0" w:space="0" w:color="auto"/>
      </w:divBdr>
    </w:div>
    <w:div w:id="89281059">
      <w:bodyDiv w:val="1"/>
      <w:marLeft w:val="0"/>
      <w:marRight w:val="0"/>
      <w:marTop w:val="0"/>
      <w:marBottom w:val="0"/>
      <w:divBdr>
        <w:top w:val="none" w:sz="0" w:space="0" w:color="auto"/>
        <w:left w:val="none" w:sz="0" w:space="0" w:color="auto"/>
        <w:bottom w:val="none" w:sz="0" w:space="0" w:color="auto"/>
        <w:right w:val="none" w:sz="0" w:space="0" w:color="auto"/>
      </w:divBdr>
    </w:div>
    <w:div w:id="160239117">
      <w:bodyDiv w:val="1"/>
      <w:marLeft w:val="0"/>
      <w:marRight w:val="0"/>
      <w:marTop w:val="0"/>
      <w:marBottom w:val="0"/>
      <w:divBdr>
        <w:top w:val="none" w:sz="0" w:space="0" w:color="auto"/>
        <w:left w:val="none" w:sz="0" w:space="0" w:color="auto"/>
        <w:bottom w:val="none" w:sz="0" w:space="0" w:color="auto"/>
        <w:right w:val="none" w:sz="0" w:space="0" w:color="auto"/>
      </w:divBdr>
    </w:div>
    <w:div w:id="187254330">
      <w:bodyDiv w:val="1"/>
      <w:marLeft w:val="0"/>
      <w:marRight w:val="0"/>
      <w:marTop w:val="0"/>
      <w:marBottom w:val="0"/>
      <w:divBdr>
        <w:top w:val="none" w:sz="0" w:space="0" w:color="auto"/>
        <w:left w:val="none" w:sz="0" w:space="0" w:color="auto"/>
        <w:bottom w:val="none" w:sz="0" w:space="0" w:color="auto"/>
        <w:right w:val="none" w:sz="0" w:space="0" w:color="auto"/>
      </w:divBdr>
    </w:div>
    <w:div w:id="193004755">
      <w:bodyDiv w:val="1"/>
      <w:marLeft w:val="0"/>
      <w:marRight w:val="0"/>
      <w:marTop w:val="0"/>
      <w:marBottom w:val="0"/>
      <w:divBdr>
        <w:top w:val="none" w:sz="0" w:space="0" w:color="auto"/>
        <w:left w:val="none" w:sz="0" w:space="0" w:color="auto"/>
        <w:bottom w:val="none" w:sz="0" w:space="0" w:color="auto"/>
        <w:right w:val="none" w:sz="0" w:space="0" w:color="auto"/>
      </w:divBdr>
    </w:div>
    <w:div w:id="200019540">
      <w:bodyDiv w:val="1"/>
      <w:marLeft w:val="0"/>
      <w:marRight w:val="0"/>
      <w:marTop w:val="0"/>
      <w:marBottom w:val="0"/>
      <w:divBdr>
        <w:top w:val="none" w:sz="0" w:space="0" w:color="auto"/>
        <w:left w:val="none" w:sz="0" w:space="0" w:color="auto"/>
        <w:bottom w:val="none" w:sz="0" w:space="0" w:color="auto"/>
        <w:right w:val="none" w:sz="0" w:space="0" w:color="auto"/>
      </w:divBdr>
      <w:divsChild>
        <w:div w:id="382146141">
          <w:marLeft w:val="0"/>
          <w:marRight w:val="0"/>
          <w:marTop w:val="0"/>
          <w:marBottom w:val="0"/>
          <w:divBdr>
            <w:top w:val="none" w:sz="0" w:space="0" w:color="auto"/>
            <w:left w:val="none" w:sz="0" w:space="0" w:color="auto"/>
            <w:bottom w:val="none" w:sz="0" w:space="0" w:color="auto"/>
            <w:right w:val="none" w:sz="0" w:space="0" w:color="auto"/>
          </w:divBdr>
        </w:div>
      </w:divsChild>
    </w:div>
    <w:div w:id="200360708">
      <w:bodyDiv w:val="1"/>
      <w:marLeft w:val="0"/>
      <w:marRight w:val="0"/>
      <w:marTop w:val="0"/>
      <w:marBottom w:val="0"/>
      <w:divBdr>
        <w:top w:val="none" w:sz="0" w:space="0" w:color="auto"/>
        <w:left w:val="none" w:sz="0" w:space="0" w:color="auto"/>
        <w:bottom w:val="none" w:sz="0" w:space="0" w:color="auto"/>
        <w:right w:val="none" w:sz="0" w:space="0" w:color="auto"/>
      </w:divBdr>
    </w:div>
    <w:div w:id="218632140">
      <w:bodyDiv w:val="1"/>
      <w:marLeft w:val="0"/>
      <w:marRight w:val="0"/>
      <w:marTop w:val="0"/>
      <w:marBottom w:val="0"/>
      <w:divBdr>
        <w:top w:val="none" w:sz="0" w:space="0" w:color="auto"/>
        <w:left w:val="none" w:sz="0" w:space="0" w:color="auto"/>
        <w:bottom w:val="none" w:sz="0" w:space="0" w:color="auto"/>
        <w:right w:val="none" w:sz="0" w:space="0" w:color="auto"/>
      </w:divBdr>
    </w:div>
    <w:div w:id="232931128">
      <w:bodyDiv w:val="1"/>
      <w:marLeft w:val="0"/>
      <w:marRight w:val="0"/>
      <w:marTop w:val="0"/>
      <w:marBottom w:val="0"/>
      <w:divBdr>
        <w:top w:val="none" w:sz="0" w:space="0" w:color="auto"/>
        <w:left w:val="none" w:sz="0" w:space="0" w:color="auto"/>
        <w:bottom w:val="none" w:sz="0" w:space="0" w:color="auto"/>
        <w:right w:val="none" w:sz="0" w:space="0" w:color="auto"/>
      </w:divBdr>
    </w:div>
    <w:div w:id="259945615">
      <w:bodyDiv w:val="1"/>
      <w:marLeft w:val="0"/>
      <w:marRight w:val="0"/>
      <w:marTop w:val="0"/>
      <w:marBottom w:val="0"/>
      <w:divBdr>
        <w:top w:val="none" w:sz="0" w:space="0" w:color="auto"/>
        <w:left w:val="none" w:sz="0" w:space="0" w:color="auto"/>
        <w:bottom w:val="none" w:sz="0" w:space="0" w:color="auto"/>
        <w:right w:val="none" w:sz="0" w:space="0" w:color="auto"/>
      </w:divBdr>
    </w:div>
    <w:div w:id="302203090">
      <w:bodyDiv w:val="1"/>
      <w:marLeft w:val="0"/>
      <w:marRight w:val="0"/>
      <w:marTop w:val="0"/>
      <w:marBottom w:val="0"/>
      <w:divBdr>
        <w:top w:val="none" w:sz="0" w:space="0" w:color="auto"/>
        <w:left w:val="none" w:sz="0" w:space="0" w:color="auto"/>
        <w:bottom w:val="none" w:sz="0" w:space="0" w:color="auto"/>
        <w:right w:val="none" w:sz="0" w:space="0" w:color="auto"/>
      </w:divBdr>
    </w:div>
    <w:div w:id="311106787">
      <w:bodyDiv w:val="1"/>
      <w:marLeft w:val="0"/>
      <w:marRight w:val="0"/>
      <w:marTop w:val="0"/>
      <w:marBottom w:val="0"/>
      <w:divBdr>
        <w:top w:val="none" w:sz="0" w:space="0" w:color="auto"/>
        <w:left w:val="none" w:sz="0" w:space="0" w:color="auto"/>
        <w:bottom w:val="none" w:sz="0" w:space="0" w:color="auto"/>
        <w:right w:val="none" w:sz="0" w:space="0" w:color="auto"/>
      </w:divBdr>
    </w:div>
    <w:div w:id="316963408">
      <w:bodyDiv w:val="1"/>
      <w:marLeft w:val="0"/>
      <w:marRight w:val="0"/>
      <w:marTop w:val="0"/>
      <w:marBottom w:val="0"/>
      <w:divBdr>
        <w:top w:val="none" w:sz="0" w:space="0" w:color="auto"/>
        <w:left w:val="none" w:sz="0" w:space="0" w:color="auto"/>
        <w:bottom w:val="none" w:sz="0" w:space="0" w:color="auto"/>
        <w:right w:val="none" w:sz="0" w:space="0" w:color="auto"/>
      </w:divBdr>
    </w:div>
    <w:div w:id="321853018">
      <w:bodyDiv w:val="1"/>
      <w:marLeft w:val="0"/>
      <w:marRight w:val="0"/>
      <w:marTop w:val="0"/>
      <w:marBottom w:val="0"/>
      <w:divBdr>
        <w:top w:val="none" w:sz="0" w:space="0" w:color="auto"/>
        <w:left w:val="none" w:sz="0" w:space="0" w:color="auto"/>
        <w:bottom w:val="none" w:sz="0" w:space="0" w:color="auto"/>
        <w:right w:val="none" w:sz="0" w:space="0" w:color="auto"/>
      </w:divBdr>
    </w:div>
    <w:div w:id="348335011">
      <w:bodyDiv w:val="1"/>
      <w:marLeft w:val="0"/>
      <w:marRight w:val="0"/>
      <w:marTop w:val="0"/>
      <w:marBottom w:val="0"/>
      <w:divBdr>
        <w:top w:val="none" w:sz="0" w:space="0" w:color="auto"/>
        <w:left w:val="none" w:sz="0" w:space="0" w:color="auto"/>
        <w:bottom w:val="none" w:sz="0" w:space="0" w:color="auto"/>
        <w:right w:val="none" w:sz="0" w:space="0" w:color="auto"/>
      </w:divBdr>
    </w:div>
    <w:div w:id="350759428">
      <w:bodyDiv w:val="1"/>
      <w:marLeft w:val="0"/>
      <w:marRight w:val="0"/>
      <w:marTop w:val="0"/>
      <w:marBottom w:val="0"/>
      <w:divBdr>
        <w:top w:val="none" w:sz="0" w:space="0" w:color="auto"/>
        <w:left w:val="none" w:sz="0" w:space="0" w:color="auto"/>
        <w:bottom w:val="none" w:sz="0" w:space="0" w:color="auto"/>
        <w:right w:val="none" w:sz="0" w:space="0" w:color="auto"/>
      </w:divBdr>
    </w:div>
    <w:div w:id="367220328">
      <w:bodyDiv w:val="1"/>
      <w:marLeft w:val="0"/>
      <w:marRight w:val="0"/>
      <w:marTop w:val="0"/>
      <w:marBottom w:val="0"/>
      <w:divBdr>
        <w:top w:val="none" w:sz="0" w:space="0" w:color="auto"/>
        <w:left w:val="none" w:sz="0" w:space="0" w:color="auto"/>
        <w:bottom w:val="none" w:sz="0" w:space="0" w:color="auto"/>
        <w:right w:val="none" w:sz="0" w:space="0" w:color="auto"/>
      </w:divBdr>
    </w:div>
    <w:div w:id="408308621">
      <w:bodyDiv w:val="1"/>
      <w:marLeft w:val="0"/>
      <w:marRight w:val="0"/>
      <w:marTop w:val="0"/>
      <w:marBottom w:val="0"/>
      <w:divBdr>
        <w:top w:val="none" w:sz="0" w:space="0" w:color="auto"/>
        <w:left w:val="none" w:sz="0" w:space="0" w:color="auto"/>
        <w:bottom w:val="none" w:sz="0" w:space="0" w:color="auto"/>
        <w:right w:val="none" w:sz="0" w:space="0" w:color="auto"/>
      </w:divBdr>
    </w:div>
    <w:div w:id="423188751">
      <w:bodyDiv w:val="1"/>
      <w:marLeft w:val="0"/>
      <w:marRight w:val="0"/>
      <w:marTop w:val="0"/>
      <w:marBottom w:val="0"/>
      <w:divBdr>
        <w:top w:val="none" w:sz="0" w:space="0" w:color="auto"/>
        <w:left w:val="none" w:sz="0" w:space="0" w:color="auto"/>
        <w:bottom w:val="none" w:sz="0" w:space="0" w:color="auto"/>
        <w:right w:val="none" w:sz="0" w:space="0" w:color="auto"/>
      </w:divBdr>
    </w:div>
    <w:div w:id="438991087">
      <w:bodyDiv w:val="1"/>
      <w:marLeft w:val="0"/>
      <w:marRight w:val="0"/>
      <w:marTop w:val="0"/>
      <w:marBottom w:val="0"/>
      <w:divBdr>
        <w:top w:val="none" w:sz="0" w:space="0" w:color="auto"/>
        <w:left w:val="none" w:sz="0" w:space="0" w:color="auto"/>
        <w:bottom w:val="none" w:sz="0" w:space="0" w:color="auto"/>
        <w:right w:val="none" w:sz="0" w:space="0" w:color="auto"/>
      </w:divBdr>
    </w:div>
    <w:div w:id="455023528">
      <w:bodyDiv w:val="1"/>
      <w:marLeft w:val="0"/>
      <w:marRight w:val="0"/>
      <w:marTop w:val="0"/>
      <w:marBottom w:val="0"/>
      <w:divBdr>
        <w:top w:val="none" w:sz="0" w:space="0" w:color="auto"/>
        <w:left w:val="none" w:sz="0" w:space="0" w:color="auto"/>
        <w:bottom w:val="none" w:sz="0" w:space="0" w:color="auto"/>
        <w:right w:val="none" w:sz="0" w:space="0" w:color="auto"/>
      </w:divBdr>
    </w:div>
    <w:div w:id="459805249">
      <w:bodyDiv w:val="1"/>
      <w:marLeft w:val="0"/>
      <w:marRight w:val="0"/>
      <w:marTop w:val="0"/>
      <w:marBottom w:val="0"/>
      <w:divBdr>
        <w:top w:val="none" w:sz="0" w:space="0" w:color="auto"/>
        <w:left w:val="none" w:sz="0" w:space="0" w:color="auto"/>
        <w:bottom w:val="none" w:sz="0" w:space="0" w:color="auto"/>
        <w:right w:val="none" w:sz="0" w:space="0" w:color="auto"/>
      </w:divBdr>
      <w:divsChild>
        <w:div w:id="2126465186">
          <w:marLeft w:val="0"/>
          <w:marRight w:val="0"/>
          <w:marTop w:val="0"/>
          <w:marBottom w:val="0"/>
          <w:divBdr>
            <w:top w:val="none" w:sz="0" w:space="0" w:color="auto"/>
            <w:left w:val="none" w:sz="0" w:space="0" w:color="auto"/>
            <w:bottom w:val="none" w:sz="0" w:space="0" w:color="auto"/>
            <w:right w:val="none" w:sz="0" w:space="0" w:color="auto"/>
          </w:divBdr>
          <w:divsChild>
            <w:div w:id="123668097">
              <w:marLeft w:val="0"/>
              <w:marRight w:val="0"/>
              <w:marTop w:val="0"/>
              <w:marBottom w:val="0"/>
              <w:divBdr>
                <w:top w:val="none" w:sz="0" w:space="0" w:color="auto"/>
                <w:left w:val="none" w:sz="0" w:space="0" w:color="auto"/>
                <w:bottom w:val="none" w:sz="0" w:space="0" w:color="auto"/>
                <w:right w:val="none" w:sz="0" w:space="0" w:color="auto"/>
              </w:divBdr>
              <w:divsChild>
                <w:div w:id="693533621">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358362496">
                              <w:marLeft w:val="0"/>
                              <w:marRight w:val="0"/>
                              <w:marTop w:val="0"/>
                              <w:marBottom w:val="0"/>
                              <w:divBdr>
                                <w:top w:val="none" w:sz="0" w:space="0" w:color="auto"/>
                                <w:left w:val="none" w:sz="0" w:space="0" w:color="auto"/>
                                <w:bottom w:val="none" w:sz="0" w:space="0" w:color="auto"/>
                                <w:right w:val="none" w:sz="0" w:space="0" w:color="auto"/>
                              </w:divBdr>
                              <w:divsChild>
                                <w:div w:id="441268088">
                                  <w:marLeft w:val="0"/>
                                  <w:marRight w:val="0"/>
                                  <w:marTop w:val="0"/>
                                  <w:marBottom w:val="0"/>
                                  <w:divBdr>
                                    <w:top w:val="none" w:sz="0" w:space="0" w:color="auto"/>
                                    <w:left w:val="none" w:sz="0" w:space="0" w:color="auto"/>
                                    <w:bottom w:val="none" w:sz="0" w:space="0" w:color="auto"/>
                                    <w:right w:val="none" w:sz="0" w:space="0" w:color="auto"/>
                                  </w:divBdr>
                                  <w:divsChild>
                                    <w:div w:id="1626276311">
                                      <w:marLeft w:val="0"/>
                                      <w:marRight w:val="0"/>
                                      <w:marTop w:val="0"/>
                                      <w:marBottom w:val="0"/>
                                      <w:divBdr>
                                        <w:top w:val="none" w:sz="0" w:space="0" w:color="auto"/>
                                        <w:left w:val="none" w:sz="0" w:space="0" w:color="auto"/>
                                        <w:bottom w:val="none" w:sz="0" w:space="0" w:color="auto"/>
                                        <w:right w:val="none" w:sz="0" w:space="0" w:color="auto"/>
                                      </w:divBdr>
                                      <w:divsChild>
                                        <w:div w:id="573049716">
                                          <w:marLeft w:val="0"/>
                                          <w:marRight w:val="0"/>
                                          <w:marTop w:val="0"/>
                                          <w:marBottom w:val="0"/>
                                          <w:divBdr>
                                            <w:top w:val="none" w:sz="0" w:space="0" w:color="auto"/>
                                            <w:left w:val="none" w:sz="0" w:space="0" w:color="auto"/>
                                            <w:bottom w:val="none" w:sz="0" w:space="0" w:color="auto"/>
                                            <w:right w:val="none" w:sz="0" w:space="0" w:color="auto"/>
                                          </w:divBdr>
                                          <w:divsChild>
                                            <w:div w:id="1641154848">
                                              <w:marLeft w:val="0"/>
                                              <w:marRight w:val="0"/>
                                              <w:marTop w:val="0"/>
                                              <w:marBottom w:val="0"/>
                                              <w:divBdr>
                                                <w:top w:val="none" w:sz="0" w:space="0" w:color="auto"/>
                                                <w:left w:val="none" w:sz="0" w:space="0" w:color="auto"/>
                                                <w:bottom w:val="none" w:sz="0" w:space="0" w:color="auto"/>
                                                <w:right w:val="none" w:sz="0" w:space="0" w:color="auto"/>
                                              </w:divBdr>
                                              <w:divsChild>
                                                <w:div w:id="1232813967">
                                                  <w:marLeft w:val="0"/>
                                                  <w:marRight w:val="0"/>
                                                  <w:marTop w:val="0"/>
                                                  <w:marBottom w:val="0"/>
                                                  <w:divBdr>
                                                    <w:top w:val="none" w:sz="0" w:space="0" w:color="auto"/>
                                                    <w:left w:val="none" w:sz="0" w:space="0" w:color="auto"/>
                                                    <w:bottom w:val="none" w:sz="0" w:space="0" w:color="auto"/>
                                                    <w:right w:val="none" w:sz="0" w:space="0" w:color="auto"/>
                                                  </w:divBdr>
                                                  <w:divsChild>
                                                    <w:div w:id="416364066">
                                                      <w:marLeft w:val="0"/>
                                                      <w:marRight w:val="0"/>
                                                      <w:marTop w:val="0"/>
                                                      <w:marBottom w:val="0"/>
                                                      <w:divBdr>
                                                        <w:top w:val="none" w:sz="0" w:space="0" w:color="auto"/>
                                                        <w:left w:val="none" w:sz="0" w:space="0" w:color="auto"/>
                                                        <w:bottom w:val="none" w:sz="0" w:space="0" w:color="auto"/>
                                                        <w:right w:val="none" w:sz="0" w:space="0" w:color="auto"/>
                                                      </w:divBdr>
                                                      <w:divsChild>
                                                        <w:div w:id="942150354">
                                                          <w:marLeft w:val="0"/>
                                                          <w:marRight w:val="0"/>
                                                          <w:marTop w:val="0"/>
                                                          <w:marBottom w:val="0"/>
                                                          <w:divBdr>
                                                            <w:top w:val="none" w:sz="0" w:space="0" w:color="auto"/>
                                                            <w:left w:val="none" w:sz="0" w:space="0" w:color="auto"/>
                                                            <w:bottom w:val="none" w:sz="0" w:space="0" w:color="auto"/>
                                                            <w:right w:val="none" w:sz="0" w:space="0" w:color="auto"/>
                                                          </w:divBdr>
                                                          <w:divsChild>
                                                            <w:div w:id="899822734">
                                                              <w:marLeft w:val="0"/>
                                                              <w:marRight w:val="0"/>
                                                              <w:marTop w:val="0"/>
                                                              <w:marBottom w:val="0"/>
                                                              <w:divBdr>
                                                                <w:top w:val="none" w:sz="0" w:space="0" w:color="auto"/>
                                                                <w:left w:val="none" w:sz="0" w:space="0" w:color="auto"/>
                                                                <w:bottom w:val="none" w:sz="0" w:space="0" w:color="auto"/>
                                                                <w:right w:val="none" w:sz="0" w:space="0" w:color="auto"/>
                                                              </w:divBdr>
                                                              <w:divsChild>
                                                                <w:div w:id="1624074352">
                                                                  <w:marLeft w:val="0"/>
                                                                  <w:marRight w:val="0"/>
                                                                  <w:marTop w:val="0"/>
                                                                  <w:marBottom w:val="0"/>
                                                                  <w:divBdr>
                                                                    <w:top w:val="none" w:sz="0" w:space="0" w:color="auto"/>
                                                                    <w:left w:val="none" w:sz="0" w:space="0" w:color="auto"/>
                                                                    <w:bottom w:val="none" w:sz="0" w:space="0" w:color="auto"/>
                                                                    <w:right w:val="none" w:sz="0" w:space="0" w:color="auto"/>
                                                                  </w:divBdr>
                                                                  <w:divsChild>
                                                                    <w:div w:id="435177793">
                                                                      <w:marLeft w:val="0"/>
                                                                      <w:marRight w:val="0"/>
                                                                      <w:marTop w:val="0"/>
                                                                      <w:marBottom w:val="0"/>
                                                                      <w:divBdr>
                                                                        <w:top w:val="none" w:sz="0" w:space="0" w:color="auto"/>
                                                                        <w:left w:val="none" w:sz="0" w:space="0" w:color="auto"/>
                                                                        <w:bottom w:val="none" w:sz="0" w:space="0" w:color="auto"/>
                                                                        <w:right w:val="none" w:sz="0" w:space="0" w:color="auto"/>
                                                                      </w:divBdr>
                                                                      <w:divsChild>
                                                                        <w:div w:id="362437923">
                                                                          <w:marLeft w:val="0"/>
                                                                          <w:marRight w:val="0"/>
                                                                          <w:marTop w:val="0"/>
                                                                          <w:marBottom w:val="0"/>
                                                                          <w:divBdr>
                                                                            <w:top w:val="none" w:sz="0" w:space="0" w:color="auto"/>
                                                                            <w:left w:val="none" w:sz="0" w:space="0" w:color="auto"/>
                                                                            <w:bottom w:val="none" w:sz="0" w:space="0" w:color="auto"/>
                                                                            <w:right w:val="none" w:sz="0" w:space="0" w:color="auto"/>
                                                                          </w:divBdr>
                                                                          <w:divsChild>
                                                                            <w:div w:id="2087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32958">
      <w:bodyDiv w:val="1"/>
      <w:marLeft w:val="0"/>
      <w:marRight w:val="0"/>
      <w:marTop w:val="0"/>
      <w:marBottom w:val="0"/>
      <w:divBdr>
        <w:top w:val="none" w:sz="0" w:space="0" w:color="auto"/>
        <w:left w:val="none" w:sz="0" w:space="0" w:color="auto"/>
        <w:bottom w:val="none" w:sz="0" w:space="0" w:color="auto"/>
        <w:right w:val="none" w:sz="0" w:space="0" w:color="auto"/>
      </w:divBdr>
    </w:div>
    <w:div w:id="467623398">
      <w:bodyDiv w:val="1"/>
      <w:marLeft w:val="0"/>
      <w:marRight w:val="0"/>
      <w:marTop w:val="0"/>
      <w:marBottom w:val="0"/>
      <w:divBdr>
        <w:top w:val="none" w:sz="0" w:space="0" w:color="auto"/>
        <w:left w:val="none" w:sz="0" w:space="0" w:color="auto"/>
        <w:bottom w:val="none" w:sz="0" w:space="0" w:color="auto"/>
        <w:right w:val="none" w:sz="0" w:space="0" w:color="auto"/>
      </w:divBdr>
      <w:divsChild>
        <w:div w:id="1990402501">
          <w:marLeft w:val="0"/>
          <w:marRight w:val="0"/>
          <w:marTop w:val="0"/>
          <w:marBottom w:val="0"/>
          <w:divBdr>
            <w:top w:val="none" w:sz="0" w:space="0" w:color="auto"/>
            <w:left w:val="none" w:sz="0" w:space="0" w:color="auto"/>
            <w:bottom w:val="none" w:sz="0" w:space="0" w:color="auto"/>
            <w:right w:val="none" w:sz="0" w:space="0" w:color="auto"/>
          </w:divBdr>
        </w:div>
      </w:divsChild>
    </w:div>
    <w:div w:id="494423706">
      <w:bodyDiv w:val="1"/>
      <w:marLeft w:val="0"/>
      <w:marRight w:val="0"/>
      <w:marTop w:val="0"/>
      <w:marBottom w:val="0"/>
      <w:divBdr>
        <w:top w:val="none" w:sz="0" w:space="0" w:color="auto"/>
        <w:left w:val="none" w:sz="0" w:space="0" w:color="auto"/>
        <w:bottom w:val="none" w:sz="0" w:space="0" w:color="auto"/>
        <w:right w:val="none" w:sz="0" w:space="0" w:color="auto"/>
      </w:divBdr>
    </w:div>
    <w:div w:id="501824708">
      <w:bodyDiv w:val="1"/>
      <w:marLeft w:val="0"/>
      <w:marRight w:val="0"/>
      <w:marTop w:val="0"/>
      <w:marBottom w:val="0"/>
      <w:divBdr>
        <w:top w:val="none" w:sz="0" w:space="0" w:color="auto"/>
        <w:left w:val="none" w:sz="0" w:space="0" w:color="auto"/>
        <w:bottom w:val="none" w:sz="0" w:space="0" w:color="auto"/>
        <w:right w:val="none" w:sz="0" w:space="0" w:color="auto"/>
      </w:divBdr>
    </w:div>
    <w:div w:id="522866070">
      <w:bodyDiv w:val="1"/>
      <w:marLeft w:val="0"/>
      <w:marRight w:val="0"/>
      <w:marTop w:val="0"/>
      <w:marBottom w:val="0"/>
      <w:divBdr>
        <w:top w:val="none" w:sz="0" w:space="0" w:color="auto"/>
        <w:left w:val="none" w:sz="0" w:space="0" w:color="auto"/>
        <w:bottom w:val="none" w:sz="0" w:space="0" w:color="auto"/>
        <w:right w:val="none" w:sz="0" w:space="0" w:color="auto"/>
      </w:divBdr>
    </w:div>
    <w:div w:id="571893723">
      <w:bodyDiv w:val="1"/>
      <w:marLeft w:val="0"/>
      <w:marRight w:val="0"/>
      <w:marTop w:val="0"/>
      <w:marBottom w:val="0"/>
      <w:divBdr>
        <w:top w:val="none" w:sz="0" w:space="0" w:color="auto"/>
        <w:left w:val="none" w:sz="0" w:space="0" w:color="auto"/>
        <w:bottom w:val="none" w:sz="0" w:space="0" w:color="auto"/>
        <w:right w:val="none" w:sz="0" w:space="0" w:color="auto"/>
      </w:divBdr>
    </w:div>
    <w:div w:id="594750145">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
    <w:div w:id="601228503">
      <w:bodyDiv w:val="1"/>
      <w:marLeft w:val="0"/>
      <w:marRight w:val="0"/>
      <w:marTop w:val="0"/>
      <w:marBottom w:val="0"/>
      <w:divBdr>
        <w:top w:val="none" w:sz="0" w:space="0" w:color="auto"/>
        <w:left w:val="none" w:sz="0" w:space="0" w:color="auto"/>
        <w:bottom w:val="none" w:sz="0" w:space="0" w:color="auto"/>
        <w:right w:val="none" w:sz="0" w:space="0" w:color="auto"/>
      </w:divBdr>
    </w:div>
    <w:div w:id="610434743">
      <w:bodyDiv w:val="1"/>
      <w:marLeft w:val="0"/>
      <w:marRight w:val="0"/>
      <w:marTop w:val="0"/>
      <w:marBottom w:val="0"/>
      <w:divBdr>
        <w:top w:val="none" w:sz="0" w:space="0" w:color="auto"/>
        <w:left w:val="none" w:sz="0" w:space="0" w:color="auto"/>
        <w:bottom w:val="none" w:sz="0" w:space="0" w:color="auto"/>
        <w:right w:val="none" w:sz="0" w:space="0" w:color="auto"/>
      </w:divBdr>
    </w:div>
    <w:div w:id="625358812">
      <w:bodyDiv w:val="1"/>
      <w:marLeft w:val="0"/>
      <w:marRight w:val="0"/>
      <w:marTop w:val="0"/>
      <w:marBottom w:val="0"/>
      <w:divBdr>
        <w:top w:val="none" w:sz="0" w:space="0" w:color="auto"/>
        <w:left w:val="none" w:sz="0" w:space="0" w:color="auto"/>
        <w:bottom w:val="none" w:sz="0" w:space="0" w:color="auto"/>
        <w:right w:val="none" w:sz="0" w:space="0" w:color="auto"/>
      </w:divBdr>
    </w:div>
    <w:div w:id="643581279">
      <w:bodyDiv w:val="1"/>
      <w:marLeft w:val="0"/>
      <w:marRight w:val="0"/>
      <w:marTop w:val="0"/>
      <w:marBottom w:val="0"/>
      <w:divBdr>
        <w:top w:val="none" w:sz="0" w:space="0" w:color="auto"/>
        <w:left w:val="none" w:sz="0" w:space="0" w:color="auto"/>
        <w:bottom w:val="none" w:sz="0" w:space="0" w:color="auto"/>
        <w:right w:val="none" w:sz="0" w:space="0" w:color="auto"/>
      </w:divBdr>
    </w:div>
    <w:div w:id="646471357">
      <w:bodyDiv w:val="1"/>
      <w:marLeft w:val="0"/>
      <w:marRight w:val="0"/>
      <w:marTop w:val="0"/>
      <w:marBottom w:val="0"/>
      <w:divBdr>
        <w:top w:val="none" w:sz="0" w:space="0" w:color="auto"/>
        <w:left w:val="none" w:sz="0" w:space="0" w:color="auto"/>
        <w:bottom w:val="none" w:sz="0" w:space="0" w:color="auto"/>
        <w:right w:val="none" w:sz="0" w:space="0" w:color="auto"/>
      </w:divBdr>
    </w:div>
    <w:div w:id="648362555">
      <w:bodyDiv w:val="1"/>
      <w:marLeft w:val="0"/>
      <w:marRight w:val="0"/>
      <w:marTop w:val="0"/>
      <w:marBottom w:val="0"/>
      <w:divBdr>
        <w:top w:val="none" w:sz="0" w:space="0" w:color="auto"/>
        <w:left w:val="none" w:sz="0" w:space="0" w:color="auto"/>
        <w:bottom w:val="none" w:sz="0" w:space="0" w:color="auto"/>
        <w:right w:val="none" w:sz="0" w:space="0" w:color="auto"/>
      </w:divBdr>
    </w:div>
    <w:div w:id="649334561">
      <w:bodyDiv w:val="1"/>
      <w:marLeft w:val="0"/>
      <w:marRight w:val="0"/>
      <w:marTop w:val="0"/>
      <w:marBottom w:val="0"/>
      <w:divBdr>
        <w:top w:val="none" w:sz="0" w:space="0" w:color="auto"/>
        <w:left w:val="none" w:sz="0" w:space="0" w:color="auto"/>
        <w:bottom w:val="none" w:sz="0" w:space="0" w:color="auto"/>
        <w:right w:val="none" w:sz="0" w:space="0" w:color="auto"/>
      </w:divBdr>
    </w:div>
    <w:div w:id="670529763">
      <w:bodyDiv w:val="1"/>
      <w:marLeft w:val="0"/>
      <w:marRight w:val="0"/>
      <w:marTop w:val="0"/>
      <w:marBottom w:val="0"/>
      <w:divBdr>
        <w:top w:val="none" w:sz="0" w:space="0" w:color="auto"/>
        <w:left w:val="none" w:sz="0" w:space="0" w:color="auto"/>
        <w:bottom w:val="none" w:sz="0" w:space="0" w:color="auto"/>
        <w:right w:val="none" w:sz="0" w:space="0" w:color="auto"/>
      </w:divBdr>
    </w:div>
    <w:div w:id="706487842">
      <w:bodyDiv w:val="1"/>
      <w:marLeft w:val="0"/>
      <w:marRight w:val="0"/>
      <w:marTop w:val="0"/>
      <w:marBottom w:val="0"/>
      <w:divBdr>
        <w:top w:val="none" w:sz="0" w:space="0" w:color="auto"/>
        <w:left w:val="none" w:sz="0" w:space="0" w:color="auto"/>
        <w:bottom w:val="none" w:sz="0" w:space="0" w:color="auto"/>
        <w:right w:val="none" w:sz="0" w:space="0" w:color="auto"/>
      </w:divBdr>
    </w:div>
    <w:div w:id="717320812">
      <w:bodyDiv w:val="1"/>
      <w:marLeft w:val="0"/>
      <w:marRight w:val="0"/>
      <w:marTop w:val="0"/>
      <w:marBottom w:val="0"/>
      <w:divBdr>
        <w:top w:val="none" w:sz="0" w:space="0" w:color="auto"/>
        <w:left w:val="none" w:sz="0" w:space="0" w:color="auto"/>
        <w:bottom w:val="none" w:sz="0" w:space="0" w:color="auto"/>
        <w:right w:val="none" w:sz="0" w:space="0" w:color="auto"/>
      </w:divBdr>
    </w:div>
    <w:div w:id="759520406">
      <w:bodyDiv w:val="1"/>
      <w:marLeft w:val="0"/>
      <w:marRight w:val="0"/>
      <w:marTop w:val="0"/>
      <w:marBottom w:val="0"/>
      <w:divBdr>
        <w:top w:val="none" w:sz="0" w:space="0" w:color="auto"/>
        <w:left w:val="none" w:sz="0" w:space="0" w:color="auto"/>
        <w:bottom w:val="none" w:sz="0" w:space="0" w:color="auto"/>
        <w:right w:val="none" w:sz="0" w:space="0" w:color="auto"/>
      </w:divBdr>
    </w:div>
    <w:div w:id="770249066">
      <w:bodyDiv w:val="1"/>
      <w:marLeft w:val="0"/>
      <w:marRight w:val="0"/>
      <w:marTop w:val="0"/>
      <w:marBottom w:val="0"/>
      <w:divBdr>
        <w:top w:val="none" w:sz="0" w:space="0" w:color="auto"/>
        <w:left w:val="none" w:sz="0" w:space="0" w:color="auto"/>
        <w:bottom w:val="none" w:sz="0" w:space="0" w:color="auto"/>
        <w:right w:val="none" w:sz="0" w:space="0" w:color="auto"/>
      </w:divBdr>
    </w:div>
    <w:div w:id="783034507">
      <w:bodyDiv w:val="1"/>
      <w:marLeft w:val="0"/>
      <w:marRight w:val="0"/>
      <w:marTop w:val="0"/>
      <w:marBottom w:val="0"/>
      <w:divBdr>
        <w:top w:val="none" w:sz="0" w:space="0" w:color="auto"/>
        <w:left w:val="none" w:sz="0" w:space="0" w:color="auto"/>
        <w:bottom w:val="none" w:sz="0" w:space="0" w:color="auto"/>
        <w:right w:val="none" w:sz="0" w:space="0" w:color="auto"/>
      </w:divBdr>
    </w:div>
    <w:div w:id="784077357">
      <w:bodyDiv w:val="1"/>
      <w:marLeft w:val="0"/>
      <w:marRight w:val="0"/>
      <w:marTop w:val="0"/>
      <w:marBottom w:val="0"/>
      <w:divBdr>
        <w:top w:val="none" w:sz="0" w:space="0" w:color="auto"/>
        <w:left w:val="none" w:sz="0" w:space="0" w:color="auto"/>
        <w:bottom w:val="none" w:sz="0" w:space="0" w:color="auto"/>
        <w:right w:val="none" w:sz="0" w:space="0" w:color="auto"/>
      </w:divBdr>
    </w:div>
    <w:div w:id="800539931">
      <w:bodyDiv w:val="1"/>
      <w:marLeft w:val="0"/>
      <w:marRight w:val="0"/>
      <w:marTop w:val="0"/>
      <w:marBottom w:val="0"/>
      <w:divBdr>
        <w:top w:val="none" w:sz="0" w:space="0" w:color="auto"/>
        <w:left w:val="none" w:sz="0" w:space="0" w:color="auto"/>
        <w:bottom w:val="none" w:sz="0" w:space="0" w:color="auto"/>
        <w:right w:val="none" w:sz="0" w:space="0" w:color="auto"/>
      </w:divBdr>
    </w:div>
    <w:div w:id="804809698">
      <w:bodyDiv w:val="1"/>
      <w:marLeft w:val="0"/>
      <w:marRight w:val="0"/>
      <w:marTop w:val="0"/>
      <w:marBottom w:val="0"/>
      <w:divBdr>
        <w:top w:val="none" w:sz="0" w:space="0" w:color="auto"/>
        <w:left w:val="none" w:sz="0" w:space="0" w:color="auto"/>
        <w:bottom w:val="none" w:sz="0" w:space="0" w:color="auto"/>
        <w:right w:val="none" w:sz="0" w:space="0" w:color="auto"/>
      </w:divBdr>
    </w:div>
    <w:div w:id="822818265">
      <w:bodyDiv w:val="1"/>
      <w:marLeft w:val="0"/>
      <w:marRight w:val="0"/>
      <w:marTop w:val="0"/>
      <w:marBottom w:val="0"/>
      <w:divBdr>
        <w:top w:val="none" w:sz="0" w:space="0" w:color="auto"/>
        <w:left w:val="none" w:sz="0" w:space="0" w:color="auto"/>
        <w:bottom w:val="none" w:sz="0" w:space="0" w:color="auto"/>
        <w:right w:val="none" w:sz="0" w:space="0" w:color="auto"/>
      </w:divBdr>
      <w:divsChild>
        <w:div w:id="1724983910">
          <w:marLeft w:val="0"/>
          <w:marRight w:val="0"/>
          <w:marTop w:val="0"/>
          <w:marBottom w:val="0"/>
          <w:divBdr>
            <w:top w:val="none" w:sz="0" w:space="0" w:color="auto"/>
            <w:left w:val="none" w:sz="0" w:space="0" w:color="auto"/>
            <w:bottom w:val="none" w:sz="0" w:space="0" w:color="auto"/>
            <w:right w:val="none" w:sz="0" w:space="0" w:color="auto"/>
          </w:divBdr>
          <w:divsChild>
            <w:div w:id="1016999959">
              <w:marLeft w:val="0"/>
              <w:marRight w:val="0"/>
              <w:marTop w:val="0"/>
              <w:marBottom w:val="0"/>
              <w:divBdr>
                <w:top w:val="none" w:sz="0" w:space="0" w:color="auto"/>
                <w:left w:val="none" w:sz="0" w:space="0" w:color="auto"/>
                <w:bottom w:val="none" w:sz="0" w:space="0" w:color="auto"/>
                <w:right w:val="none" w:sz="0" w:space="0" w:color="auto"/>
              </w:divBdr>
              <w:divsChild>
                <w:div w:id="854686123">
                  <w:marLeft w:val="0"/>
                  <w:marRight w:val="0"/>
                  <w:marTop w:val="0"/>
                  <w:marBottom w:val="0"/>
                  <w:divBdr>
                    <w:top w:val="none" w:sz="0" w:space="0" w:color="auto"/>
                    <w:left w:val="none" w:sz="0" w:space="0" w:color="auto"/>
                    <w:bottom w:val="none" w:sz="0" w:space="0" w:color="auto"/>
                    <w:right w:val="none" w:sz="0" w:space="0" w:color="auto"/>
                  </w:divBdr>
                  <w:divsChild>
                    <w:div w:id="944308515">
                      <w:marLeft w:val="0"/>
                      <w:marRight w:val="0"/>
                      <w:marTop w:val="0"/>
                      <w:marBottom w:val="0"/>
                      <w:divBdr>
                        <w:top w:val="none" w:sz="0" w:space="0" w:color="auto"/>
                        <w:left w:val="none" w:sz="0" w:space="0" w:color="auto"/>
                        <w:bottom w:val="none" w:sz="0" w:space="0" w:color="auto"/>
                        <w:right w:val="none" w:sz="0" w:space="0" w:color="auto"/>
                      </w:divBdr>
                      <w:divsChild>
                        <w:div w:id="2119369690">
                          <w:marLeft w:val="0"/>
                          <w:marRight w:val="0"/>
                          <w:marTop w:val="0"/>
                          <w:marBottom w:val="0"/>
                          <w:divBdr>
                            <w:top w:val="none" w:sz="0" w:space="0" w:color="auto"/>
                            <w:left w:val="none" w:sz="0" w:space="0" w:color="auto"/>
                            <w:bottom w:val="none" w:sz="0" w:space="0" w:color="auto"/>
                            <w:right w:val="none" w:sz="0" w:space="0" w:color="auto"/>
                          </w:divBdr>
                          <w:divsChild>
                            <w:div w:id="20437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73639">
      <w:bodyDiv w:val="1"/>
      <w:marLeft w:val="0"/>
      <w:marRight w:val="0"/>
      <w:marTop w:val="0"/>
      <w:marBottom w:val="0"/>
      <w:divBdr>
        <w:top w:val="none" w:sz="0" w:space="0" w:color="auto"/>
        <w:left w:val="none" w:sz="0" w:space="0" w:color="auto"/>
        <w:bottom w:val="none" w:sz="0" w:space="0" w:color="auto"/>
        <w:right w:val="none" w:sz="0" w:space="0" w:color="auto"/>
      </w:divBdr>
    </w:div>
    <w:div w:id="871574831">
      <w:bodyDiv w:val="1"/>
      <w:marLeft w:val="0"/>
      <w:marRight w:val="0"/>
      <w:marTop w:val="0"/>
      <w:marBottom w:val="0"/>
      <w:divBdr>
        <w:top w:val="none" w:sz="0" w:space="0" w:color="auto"/>
        <w:left w:val="none" w:sz="0" w:space="0" w:color="auto"/>
        <w:bottom w:val="none" w:sz="0" w:space="0" w:color="auto"/>
        <w:right w:val="none" w:sz="0" w:space="0" w:color="auto"/>
      </w:divBdr>
    </w:div>
    <w:div w:id="878125641">
      <w:bodyDiv w:val="1"/>
      <w:marLeft w:val="0"/>
      <w:marRight w:val="0"/>
      <w:marTop w:val="0"/>
      <w:marBottom w:val="0"/>
      <w:divBdr>
        <w:top w:val="none" w:sz="0" w:space="0" w:color="auto"/>
        <w:left w:val="none" w:sz="0" w:space="0" w:color="auto"/>
        <w:bottom w:val="none" w:sz="0" w:space="0" w:color="auto"/>
        <w:right w:val="none" w:sz="0" w:space="0" w:color="auto"/>
      </w:divBdr>
    </w:div>
    <w:div w:id="881939653">
      <w:bodyDiv w:val="1"/>
      <w:marLeft w:val="0"/>
      <w:marRight w:val="0"/>
      <w:marTop w:val="0"/>
      <w:marBottom w:val="0"/>
      <w:divBdr>
        <w:top w:val="none" w:sz="0" w:space="0" w:color="auto"/>
        <w:left w:val="none" w:sz="0" w:space="0" w:color="auto"/>
        <w:bottom w:val="none" w:sz="0" w:space="0" w:color="auto"/>
        <w:right w:val="none" w:sz="0" w:space="0" w:color="auto"/>
      </w:divBdr>
    </w:div>
    <w:div w:id="883713063">
      <w:bodyDiv w:val="1"/>
      <w:marLeft w:val="0"/>
      <w:marRight w:val="0"/>
      <w:marTop w:val="0"/>
      <w:marBottom w:val="0"/>
      <w:divBdr>
        <w:top w:val="none" w:sz="0" w:space="0" w:color="auto"/>
        <w:left w:val="none" w:sz="0" w:space="0" w:color="auto"/>
        <w:bottom w:val="none" w:sz="0" w:space="0" w:color="auto"/>
        <w:right w:val="none" w:sz="0" w:space="0" w:color="auto"/>
      </w:divBdr>
    </w:div>
    <w:div w:id="886375464">
      <w:bodyDiv w:val="1"/>
      <w:marLeft w:val="0"/>
      <w:marRight w:val="0"/>
      <w:marTop w:val="0"/>
      <w:marBottom w:val="0"/>
      <w:divBdr>
        <w:top w:val="none" w:sz="0" w:space="0" w:color="auto"/>
        <w:left w:val="none" w:sz="0" w:space="0" w:color="auto"/>
        <w:bottom w:val="none" w:sz="0" w:space="0" w:color="auto"/>
        <w:right w:val="none" w:sz="0" w:space="0" w:color="auto"/>
      </w:divBdr>
    </w:div>
    <w:div w:id="887031916">
      <w:bodyDiv w:val="1"/>
      <w:marLeft w:val="0"/>
      <w:marRight w:val="0"/>
      <w:marTop w:val="0"/>
      <w:marBottom w:val="0"/>
      <w:divBdr>
        <w:top w:val="none" w:sz="0" w:space="0" w:color="auto"/>
        <w:left w:val="none" w:sz="0" w:space="0" w:color="auto"/>
        <w:bottom w:val="none" w:sz="0" w:space="0" w:color="auto"/>
        <w:right w:val="none" w:sz="0" w:space="0" w:color="auto"/>
      </w:divBdr>
    </w:div>
    <w:div w:id="889652055">
      <w:bodyDiv w:val="1"/>
      <w:marLeft w:val="0"/>
      <w:marRight w:val="0"/>
      <w:marTop w:val="0"/>
      <w:marBottom w:val="0"/>
      <w:divBdr>
        <w:top w:val="none" w:sz="0" w:space="0" w:color="auto"/>
        <w:left w:val="none" w:sz="0" w:space="0" w:color="auto"/>
        <w:bottom w:val="none" w:sz="0" w:space="0" w:color="auto"/>
        <w:right w:val="none" w:sz="0" w:space="0" w:color="auto"/>
      </w:divBdr>
    </w:div>
    <w:div w:id="898591748">
      <w:bodyDiv w:val="1"/>
      <w:marLeft w:val="0"/>
      <w:marRight w:val="0"/>
      <w:marTop w:val="0"/>
      <w:marBottom w:val="0"/>
      <w:divBdr>
        <w:top w:val="none" w:sz="0" w:space="0" w:color="auto"/>
        <w:left w:val="none" w:sz="0" w:space="0" w:color="auto"/>
        <w:bottom w:val="none" w:sz="0" w:space="0" w:color="auto"/>
        <w:right w:val="none" w:sz="0" w:space="0" w:color="auto"/>
      </w:divBdr>
    </w:div>
    <w:div w:id="899443913">
      <w:bodyDiv w:val="1"/>
      <w:marLeft w:val="0"/>
      <w:marRight w:val="0"/>
      <w:marTop w:val="0"/>
      <w:marBottom w:val="0"/>
      <w:divBdr>
        <w:top w:val="none" w:sz="0" w:space="0" w:color="auto"/>
        <w:left w:val="none" w:sz="0" w:space="0" w:color="auto"/>
        <w:bottom w:val="none" w:sz="0" w:space="0" w:color="auto"/>
        <w:right w:val="none" w:sz="0" w:space="0" w:color="auto"/>
      </w:divBdr>
    </w:div>
    <w:div w:id="910386358">
      <w:bodyDiv w:val="1"/>
      <w:marLeft w:val="0"/>
      <w:marRight w:val="0"/>
      <w:marTop w:val="0"/>
      <w:marBottom w:val="0"/>
      <w:divBdr>
        <w:top w:val="none" w:sz="0" w:space="0" w:color="auto"/>
        <w:left w:val="none" w:sz="0" w:space="0" w:color="auto"/>
        <w:bottom w:val="none" w:sz="0" w:space="0" w:color="auto"/>
        <w:right w:val="none" w:sz="0" w:space="0" w:color="auto"/>
      </w:divBdr>
    </w:div>
    <w:div w:id="923227423">
      <w:bodyDiv w:val="1"/>
      <w:marLeft w:val="0"/>
      <w:marRight w:val="0"/>
      <w:marTop w:val="0"/>
      <w:marBottom w:val="0"/>
      <w:divBdr>
        <w:top w:val="none" w:sz="0" w:space="0" w:color="auto"/>
        <w:left w:val="none" w:sz="0" w:space="0" w:color="auto"/>
        <w:bottom w:val="none" w:sz="0" w:space="0" w:color="auto"/>
        <w:right w:val="none" w:sz="0" w:space="0" w:color="auto"/>
      </w:divBdr>
    </w:div>
    <w:div w:id="939337394">
      <w:bodyDiv w:val="1"/>
      <w:marLeft w:val="0"/>
      <w:marRight w:val="0"/>
      <w:marTop w:val="0"/>
      <w:marBottom w:val="0"/>
      <w:divBdr>
        <w:top w:val="none" w:sz="0" w:space="0" w:color="auto"/>
        <w:left w:val="none" w:sz="0" w:space="0" w:color="auto"/>
        <w:bottom w:val="none" w:sz="0" w:space="0" w:color="auto"/>
        <w:right w:val="none" w:sz="0" w:space="0" w:color="auto"/>
      </w:divBdr>
    </w:div>
    <w:div w:id="939873775">
      <w:bodyDiv w:val="1"/>
      <w:marLeft w:val="0"/>
      <w:marRight w:val="0"/>
      <w:marTop w:val="0"/>
      <w:marBottom w:val="0"/>
      <w:divBdr>
        <w:top w:val="none" w:sz="0" w:space="0" w:color="auto"/>
        <w:left w:val="none" w:sz="0" w:space="0" w:color="auto"/>
        <w:bottom w:val="none" w:sz="0" w:space="0" w:color="auto"/>
        <w:right w:val="none" w:sz="0" w:space="0" w:color="auto"/>
      </w:divBdr>
    </w:div>
    <w:div w:id="940604983">
      <w:bodyDiv w:val="1"/>
      <w:marLeft w:val="0"/>
      <w:marRight w:val="0"/>
      <w:marTop w:val="0"/>
      <w:marBottom w:val="0"/>
      <w:divBdr>
        <w:top w:val="none" w:sz="0" w:space="0" w:color="auto"/>
        <w:left w:val="none" w:sz="0" w:space="0" w:color="auto"/>
        <w:bottom w:val="none" w:sz="0" w:space="0" w:color="auto"/>
        <w:right w:val="none" w:sz="0" w:space="0" w:color="auto"/>
      </w:divBdr>
    </w:div>
    <w:div w:id="953056668">
      <w:bodyDiv w:val="1"/>
      <w:marLeft w:val="0"/>
      <w:marRight w:val="0"/>
      <w:marTop w:val="0"/>
      <w:marBottom w:val="0"/>
      <w:divBdr>
        <w:top w:val="none" w:sz="0" w:space="0" w:color="auto"/>
        <w:left w:val="none" w:sz="0" w:space="0" w:color="auto"/>
        <w:bottom w:val="none" w:sz="0" w:space="0" w:color="auto"/>
        <w:right w:val="none" w:sz="0" w:space="0" w:color="auto"/>
      </w:divBdr>
    </w:div>
    <w:div w:id="953558815">
      <w:bodyDiv w:val="1"/>
      <w:marLeft w:val="0"/>
      <w:marRight w:val="0"/>
      <w:marTop w:val="0"/>
      <w:marBottom w:val="0"/>
      <w:divBdr>
        <w:top w:val="none" w:sz="0" w:space="0" w:color="auto"/>
        <w:left w:val="none" w:sz="0" w:space="0" w:color="auto"/>
        <w:bottom w:val="none" w:sz="0" w:space="0" w:color="auto"/>
        <w:right w:val="none" w:sz="0" w:space="0" w:color="auto"/>
      </w:divBdr>
    </w:div>
    <w:div w:id="953756324">
      <w:bodyDiv w:val="1"/>
      <w:marLeft w:val="0"/>
      <w:marRight w:val="0"/>
      <w:marTop w:val="0"/>
      <w:marBottom w:val="0"/>
      <w:divBdr>
        <w:top w:val="none" w:sz="0" w:space="0" w:color="auto"/>
        <w:left w:val="none" w:sz="0" w:space="0" w:color="auto"/>
        <w:bottom w:val="none" w:sz="0" w:space="0" w:color="auto"/>
        <w:right w:val="none" w:sz="0" w:space="0" w:color="auto"/>
      </w:divBdr>
    </w:div>
    <w:div w:id="955062167">
      <w:bodyDiv w:val="1"/>
      <w:marLeft w:val="0"/>
      <w:marRight w:val="0"/>
      <w:marTop w:val="0"/>
      <w:marBottom w:val="0"/>
      <w:divBdr>
        <w:top w:val="none" w:sz="0" w:space="0" w:color="auto"/>
        <w:left w:val="none" w:sz="0" w:space="0" w:color="auto"/>
        <w:bottom w:val="none" w:sz="0" w:space="0" w:color="auto"/>
        <w:right w:val="none" w:sz="0" w:space="0" w:color="auto"/>
      </w:divBdr>
    </w:div>
    <w:div w:id="958412891">
      <w:bodyDiv w:val="1"/>
      <w:marLeft w:val="0"/>
      <w:marRight w:val="0"/>
      <w:marTop w:val="0"/>
      <w:marBottom w:val="0"/>
      <w:divBdr>
        <w:top w:val="none" w:sz="0" w:space="0" w:color="auto"/>
        <w:left w:val="none" w:sz="0" w:space="0" w:color="auto"/>
        <w:bottom w:val="none" w:sz="0" w:space="0" w:color="auto"/>
        <w:right w:val="none" w:sz="0" w:space="0" w:color="auto"/>
      </w:divBdr>
    </w:div>
    <w:div w:id="990712893">
      <w:bodyDiv w:val="1"/>
      <w:marLeft w:val="0"/>
      <w:marRight w:val="0"/>
      <w:marTop w:val="0"/>
      <w:marBottom w:val="0"/>
      <w:divBdr>
        <w:top w:val="none" w:sz="0" w:space="0" w:color="auto"/>
        <w:left w:val="none" w:sz="0" w:space="0" w:color="auto"/>
        <w:bottom w:val="none" w:sz="0" w:space="0" w:color="auto"/>
        <w:right w:val="none" w:sz="0" w:space="0" w:color="auto"/>
      </w:divBdr>
    </w:div>
    <w:div w:id="996036097">
      <w:bodyDiv w:val="1"/>
      <w:marLeft w:val="0"/>
      <w:marRight w:val="0"/>
      <w:marTop w:val="0"/>
      <w:marBottom w:val="0"/>
      <w:divBdr>
        <w:top w:val="none" w:sz="0" w:space="0" w:color="auto"/>
        <w:left w:val="none" w:sz="0" w:space="0" w:color="auto"/>
        <w:bottom w:val="none" w:sz="0" w:space="0" w:color="auto"/>
        <w:right w:val="none" w:sz="0" w:space="0" w:color="auto"/>
      </w:divBdr>
      <w:divsChild>
        <w:div w:id="1559510916">
          <w:marLeft w:val="0"/>
          <w:marRight w:val="0"/>
          <w:marTop w:val="0"/>
          <w:marBottom w:val="0"/>
          <w:divBdr>
            <w:top w:val="none" w:sz="0" w:space="0" w:color="auto"/>
            <w:left w:val="none" w:sz="0" w:space="0" w:color="auto"/>
            <w:bottom w:val="none" w:sz="0" w:space="0" w:color="auto"/>
            <w:right w:val="none" w:sz="0" w:space="0" w:color="auto"/>
          </w:divBdr>
          <w:divsChild>
            <w:div w:id="177231367">
              <w:marLeft w:val="0"/>
              <w:marRight w:val="0"/>
              <w:marTop w:val="0"/>
              <w:marBottom w:val="0"/>
              <w:divBdr>
                <w:top w:val="none" w:sz="0" w:space="0" w:color="auto"/>
                <w:left w:val="none" w:sz="0" w:space="0" w:color="auto"/>
                <w:bottom w:val="none" w:sz="0" w:space="0" w:color="auto"/>
                <w:right w:val="none" w:sz="0" w:space="0" w:color="auto"/>
              </w:divBdr>
              <w:divsChild>
                <w:div w:id="1565529323">
                  <w:marLeft w:val="0"/>
                  <w:marRight w:val="0"/>
                  <w:marTop w:val="0"/>
                  <w:marBottom w:val="0"/>
                  <w:divBdr>
                    <w:top w:val="none" w:sz="0" w:space="0" w:color="auto"/>
                    <w:left w:val="none" w:sz="0" w:space="0" w:color="auto"/>
                    <w:bottom w:val="none" w:sz="0" w:space="0" w:color="auto"/>
                    <w:right w:val="none" w:sz="0" w:space="0" w:color="auto"/>
                  </w:divBdr>
                  <w:divsChild>
                    <w:div w:id="824393485">
                      <w:marLeft w:val="0"/>
                      <w:marRight w:val="0"/>
                      <w:marTop w:val="45"/>
                      <w:marBottom w:val="0"/>
                      <w:divBdr>
                        <w:top w:val="none" w:sz="0" w:space="0" w:color="auto"/>
                        <w:left w:val="none" w:sz="0" w:space="0" w:color="auto"/>
                        <w:bottom w:val="none" w:sz="0" w:space="0" w:color="auto"/>
                        <w:right w:val="none" w:sz="0" w:space="0" w:color="auto"/>
                      </w:divBdr>
                      <w:divsChild>
                        <w:div w:id="2029598632">
                          <w:marLeft w:val="0"/>
                          <w:marRight w:val="0"/>
                          <w:marTop w:val="0"/>
                          <w:marBottom w:val="0"/>
                          <w:divBdr>
                            <w:top w:val="none" w:sz="0" w:space="0" w:color="auto"/>
                            <w:left w:val="none" w:sz="0" w:space="0" w:color="auto"/>
                            <w:bottom w:val="none" w:sz="0" w:space="0" w:color="auto"/>
                            <w:right w:val="none" w:sz="0" w:space="0" w:color="auto"/>
                          </w:divBdr>
                          <w:divsChild>
                            <w:div w:id="494539537">
                              <w:marLeft w:val="2070"/>
                              <w:marRight w:val="3810"/>
                              <w:marTop w:val="0"/>
                              <w:marBottom w:val="0"/>
                              <w:divBdr>
                                <w:top w:val="none" w:sz="0" w:space="0" w:color="auto"/>
                                <w:left w:val="none" w:sz="0" w:space="0" w:color="auto"/>
                                <w:bottom w:val="none" w:sz="0" w:space="0" w:color="auto"/>
                                <w:right w:val="none" w:sz="0" w:space="0" w:color="auto"/>
                              </w:divBdr>
                              <w:divsChild>
                                <w:div w:id="297876598">
                                  <w:marLeft w:val="0"/>
                                  <w:marRight w:val="0"/>
                                  <w:marTop w:val="0"/>
                                  <w:marBottom w:val="0"/>
                                  <w:divBdr>
                                    <w:top w:val="none" w:sz="0" w:space="0" w:color="auto"/>
                                    <w:left w:val="none" w:sz="0" w:space="0" w:color="auto"/>
                                    <w:bottom w:val="none" w:sz="0" w:space="0" w:color="auto"/>
                                    <w:right w:val="none" w:sz="0" w:space="0" w:color="auto"/>
                                  </w:divBdr>
                                  <w:divsChild>
                                    <w:div w:id="1779911465">
                                      <w:marLeft w:val="0"/>
                                      <w:marRight w:val="0"/>
                                      <w:marTop w:val="0"/>
                                      <w:marBottom w:val="0"/>
                                      <w:divBdr>
                                        <w:top w:val="none" w:sz="0" w:space="0" w:color="auto"/>
                                        <w:left w:val="none" w:sz="0" w:space="0" w:color="auto"/>
                                        <w:bottom w:val="none" w:sz="0" w:space="0" w:color="auto"/>
                                        <w:right w:val="none" w:sz="0" w:space="0" w:color="auto"/>
                                      </w:divBdr>
                                      <w:divsChild>
                                        <w:div w:id="1345790798">
                                          <w:marLeft w:val="0"/>
                                          <w:marRight w:val="0"/>
                                          <w:marTop w:val="0"/>
                                          <w:marBottom w:val="0"/>
                                          <w:divBdr>
                                            <w:top w:val="none" w:sz="0" w:space="0" w:color="auto"/>
                                            <w:left w:val="none" w:sz="0" w:space="0" w:color="auto"/>
                                            <w:bottom w:val="none" w:sz="0" w:space="0" w:color="auto"/>
                                            <w:right w:val="none" w:sz="0" w:space="0" w:color="auto"/>
                                          </w:divBdr>
                                          <w:divsChild>
                                            <w:div w:id="911964274">
                                              <w:marLeft w:val="0"/>
                                              <w:marRight w:val="0"/>
                                              <w:marTop w:val="0"/>
                                              <w:marBottom w:val="0"/>
                                              <w:divBdr>
                                                <w:top w:val="none" w:sz="0" w:space="0" w:color="auto"/>
                                                <w:left w:val="none" w:sz="0" w:space="0" w:color="auto"/>
                                                <w:bottom w:val="none" w:sz="0" w:space="0" w:color="auto"/>
                                                <w:right w:val="none" w:sz="0" w:space="0" w:color="auto"/>
                                              </w:divBdr>
                                              <w:divsChild>
                                                <w:div w:id="938173078">
                                                  <w:marLeft w:val="0"/>
                                                  <w:marRight w:val="0"/>
                                                  <w:marTop w:val="0"/>
                                                  <w:marBottom w:val="0"/>
                                                  <w:divBdr>
                                                    <w:top w:val="none" w:sz="0" w:space="0" w:color="auto"/>
                                                    <w:left w:val="none" w:sz="0" w:space="0" w:color="auto"/>
                                                    <w:bottom w:val="none" w:sz="0" w:space="0" w:color="auto"/>
                                                    <w:right w:val="none" w:sz="0" w:space="0" w:color="auto"/>
                                                  </w:divBdr>
                                                  <w:divsChild>
                                                    <w:div w:id="1834952628">
                                                      <w:marLeft w:val="0"/>
                                                      <w:marRight w:val="0"/>
                                                      <w:marTop w:val="0"/>
                                                      <w:marBottom w:val="345"/>
                                                      <w:divBdr>
                                                        <w:top w:val="none" w:sz="0" w:space="0" w:color="auto"/>
                                                        <w:left w:val="none" w:sz="0" w:space="0" w:color="auto"/>
                                                        <w:bottom w:val="none" w:sz="0" w:space="0" w:color="auto"/>
                                                        <w:right w:val="none" w:sz="0" w:space="0" w:color="auto"/>
                                                      </w:divBdr>
                                                      <w:divsChild>
                                                        <w:div w:id="998847398">
                                                          <w:marLeft w:val="0"/>
                                                          <w:marRight w:val="0"/>
                                                          <w:marTop w:val="0"/>
                                                          <w:marBottom w:val="0"/>
                                                          <w:divBdr>
                                                            <w:top w:val="none" w:sz="0" w:space="0" w:color="auto"/>
                                                            <w:left w:val="none" w:sz="0" w:space="0" w:color="auto"/>
                                                            <w:bottom w:val="none" w:sz="0" w:space="0" w:color="auto"/>
                                                            <w:right w:val="none" w:sz="0" w:space="0" w:color="auto"/>
                                                          </w:divBdr>
                                                          <w:divsChild>
                                                            <w:div w:id="149299864">
                                                              <w:marLeft w:val="0"/>
                                                              <w:marRight w:val="0"/>
                                                              <w:marTop w:val="0"/>
                                                              <w:marBottom w:val="0"/>
                                                              <w:divBdr>
                                                                <w:top w:val="none" w:sz="0" w:space="0" w:color="auto"/>
                                                                <w:left w:val="none" w:sz="0" w:space="0" w:color="auto"/>
                                                                <w:bottom w:val="none" w:sz="0" w:space="0" w:color="auto"/>
                                                                <w:right w:val="none" w:sz="0" w:space="0" w:color="auto"/>
                                                              </w:divBdr>
                                                              <w:divsChild>
                                                                <w:div w:id="38165073">
                                                                  <w:marLeft w:val="0"/>
                                                                  <w:marRight w:val="0"/>
                                                                  <w:marTop w:val="0"/>
                                                                  <w:marBottom w:val="0"/>
                                                                  <w:divBdr>
                                                                    <w:top w:val="none" w:sz="0" w:space="0" w:color="auto"/>
                                                                    <w:left w:val="none" w:sz="0" w:space="0" w:color="auto"/>
                                                                    <w:bottom w:val="none" w:sz="0" w:space="0" w:color="auto"/>
                                                                    <w:right w:val="none" w:sz="0" w:space="0" w:color="auto"/>
                                                                  </w:divBdr>
                                                                  <w:divsChild>
                                                                    <w:div w:id="967586799">
                                                                      <w:marLeft w:val="0"/>
                                                                      <w:marRight w:val="0"/>
                                                                      <w:marTop w:val="0"/>
                                                                      <w:marBottom w:val="0"/>
                                                                      <w:divBdr>
                                                                        <w:top w:val="none" w:sz="0" w:space="0" w:color="auto"/>
                                                                        <w:left w:val="none" w:sz="0" w:space="0" w:color="auto"/>
                                                                        <w:bottom w:val="none" w:sz="0" w:space="0" w:color="auto"/>
                                                                        <w:right w:val="none" w:sz="0" w:space="0" w:color="auto"/>
                                                                      </w:divBdr>
                                                                      <w:divsChild>
                                                                        <w:div w:id="1267076038">
                                                                          <w:marLeft w:val="0"/>
                                                                          <w:marRight w:val="0"/>
                                                                          <w:marTop w:val="0"/>
                                                                          <w:marBottom w:val="0"/>
                                                                          <w:divBdr>
                                                                            <w:top w:val="none" w:sz="0" w:space="0" w:color="auto"/>
                                                                            <w:left w:val="none" w:sz="0" w:space="0" w:color="auto"/>
                                                                            <w:bottom w:val="none" w:sz="0" w:space="0" w:color="auto"/>
                                                                            <w:right w:val="none" w:sz="0" w:space="0" w:color="auto"/>
                                                                          </w:divBdr>
                                                                          <w:divsChild>
                                                                            <w:div w:id="2046369759">
                                                                              <w:marLeft w:val="0"/>
                                                                              <w:marRight w:val="0"/>
                                                                              <w:marTop w:val="0"/>
                                                                              <w:marBottom w:val="0"/>
                                                                              <w:divBdr>
                                                                                <w:top w:val="none" w:sz="0" w:space="0" w:color="auto"/>
                                                                                <w:left w:val="none" w:sz="0" w:space="0" w:color="auto"/>
                                                                                <w:bottom w:val="none" w:sz="0" w:space="0" w:color="auto"/>
                                                                                <w:right w:val="none" w:sz="0" w:space="0" w:color="auto"/>
                                                                              </w:divBdr>
                                                                              <w:divsChild>
                                                                                <w:div w:id="162860183">
                                                                                  <w:marLeft w:val="0"/>
                                                                                  <w:marRight w:val="0"/>
                                                                                  <w:marTop w:val="0"/>
                                                                                  <w:marBottom w:val="0"/>
                                                                                  <w:divBdr>
                                                                                    <w:top w:val="none" w:sz="0" w:space="0" w:color="auto"/>
                                                                                    <w:left w:val="none" w:sz="0" w:space="0" w:color="auto"/>
                                                                                    <w:bottom w:val="none" w:sz="0" w:space="0" w:color="auto"/>
                                                                                    <w:right w:val="none" w:sz="0" w:space="0" w:color="auto"/>
                                                                                  </w:divBdr>
                                                                                  <w:divsChild>
                                                                                    <w:div w:id="7954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754772">
      <w:bodyDiv w:val="1"/>
      <w:marLeft w:val="0"/>
      <w:marRight w:val="0"/>
      <w:marTop w:val="0"/>
      <w:marBottom w:val="0"/>
      <w:divBdr>
        <w:top w:val="none" w:sz="0" w:space="0" w:color="auto"/>
        <w:left w:val="none" w:sz="0" w:space="0" w:color="auto"/>
        <w:bottom w:val="none" w:sz="0" w:space="0" w:color="auto"/>
        <w:right w:val="none" w:sz="0" w:space="0" w:color="auto"/>
      </w:divBdr>
      <w:divsChild>
        <w:div w:id="468471945">
          <w:marLeft w:val="0"/>
          <w:marRight w:val="0"/>
          <w:marTop w:val="0"/>
          <w:marBottom w:val="0"/>
          <w:divBdr>
            <w:top w:val="none" w:sz="0" w:space="0" w:color="auto"/>
            <w:left w:val="none" w:sz="0" w:space="0" w:color="auto"/>
            <w:bottom w:val="none" w:sz="0" w:space="0" w:color="auto"/>
            <w:right w:val="none" w:sz="0" w:space="0" w:color="auto"/>
          </w:divBdr>
          <w:divsChild>
            <w:div w:id="786048096">
              <w:marLeft w:val="0"/>
              <w:marRight w:val="0"/>
              <w:marTop w:val="0"/>
              <w:marBottom w:val="0"/>
              <w:divBdr>
                <w:top w:val="none" w:sz="0" w:space="0" w:color="auto"/>
                <w:left w:val="none" w:sz="0" w:space="0" w:color="auto"/>
                <w:bottom w:val="none" w:sz="0" w:space="0" w:color="auto"/>
                <w:right w:val="none" w:sz="0" w:space="0" w:color="auto"/>
              </w:divBdr>
              <w:divsChild>
                <w:div w:id="75367085">
                  <w:marLeft w:val="0"/>
                  <w:marRight w:val="0"/>
                  <w:marTop w:val="0"/>
                  <w:marBottom w:val="0"/>
                  <w:divBdr>
                    <w:top w:val="none" w:sz="0" w:space="0" w:color="auto"/>
                    <w:left w:val="none" w:sz="0" w:space="0" w:color="auto"/>
                    <w:bottom w:val="none" w:sz="0" w:space="0" w:color="auto"/>
                    <w:right w:val="none" w:sz="0" w:space="0" w:color="auto"/>
                  </w:divBdr>
                  <w:divsChild>
                    <w:div w:id="154615205">
                      <w:marLeft w:val="0"/>
                      <w:marRight w:val="0"/>
                      <w:marTop w:val="45"/>
                      <w:marBottom w:val="0"/>
                      <w:divBdr>
                        <w:top w:val="none" w:sz="0" w:space="0" w:color="auto"/>
                        <w:left w:val="none" w:sz="0" w:space="0" w:color="auto"/>
                        <w:bottom w:val="none" w:sz="0" w:space="0" w:color="auto"/>
                        <w:right w:val="none" w:sz="0" w:space="0" w:color="auto"/>
                      </w:divBdr>
                      <w:divsChild>
                        <w:div w:id="1845122951">
                          <w:marLeft w:val="0"/>
                          <w:marRight w:val="0"/>
                          <w:marTop w:val="0"/>
                          <w:marBottom w:val="0"/>
                          <w:divBdr>
                            <w:top w:val="none" w:sz="0" w:space="0" w:color="auto"/>
                            <w:left w:val="none" w:sz="0" w:space="0" w:color="auto"/>
                            <w:bottom w:val="none" w:sz="0" w:space="0" w:color="auto"/>
                            <w:right w:val="none" w:sz="0" w:space="0" w:color="auto"/>
                          </w:divBdr>
                          <w:divsChild>
                            <w:div w:id="1739089740">
                              <w:marLeft w:val="2070"/>
                              <w:marRight w:val="3960"/>
                              <w:marTop w:val="0"/>
                              <w:marBottom w:val="0"/>
                              <w:divBdr>
                                <w:top w:val="none" w:sz="0" w:space="0" w:color="auto"/>
                                <w:left w:val="none" w:sz="0" w:space="0" w:color="auto"/>
                                <w:bottom w:val="none" w:sz="0" w:space="0" w:color="auto"/>
                                <w:right w:val="none" w:sz="0" w:space="0" w:color="auto"/>
                              </w:divBdr>
                              <w:divsChild>
                                <w:div w:id="1961953063">
                                  <w:marLeft w:val="0"/>
                                  <w:marRight w:val="0"/>
                                  <w:marTop w:val="0"/>
                                  <w:marBottom w:val="0"/>
                                  <w:divBdr>
                                    <w:top w:val="none" w:sz="0" w:space="0" w:color="auto"/>
                                    <w:left w:val="none" w:sz="0" w:space="0" w:color="auto"/>
                                    <w:bottom w:val="none" w:sz="0" w:space="0" w:color="auto"/>
                                    <w:right w:val="none" w:sz="0" w:space="0" w:color="auto"/>
                                  </w:divBdr>
                                  <w:divsChild>
                                    <w:div w:id="1437015816">
                                      <w:marLeft w:val="0"/>
                                      <w:marRight w:val="0"/>
                                      <w:marTop w:val="0"/>
                                      <w:marBottom w:val="0"/>
                                      <w:divBdr>
                                        <w:top w:val="none" w:sz="0" w:space="0" w:color="auto"/>
                                        <w:left w:val="none" w:sz="0" w:space="0" w:color="auto"/>
                                        <w:bottom w:val="none" w:sz="0" w:space="0" w:color="auto"/>
                                        <w:right w:val="none" w:sz="0" w:space="0" w:color="auto"/>
                                      </w:divBdr>
                                      <w:divsChild>
                                        <w:div w:id="541596402">
                                          <w:marLeft w:val="0"/>
                                          <w:marRight w:val="0"/>
                                          <w:marTop w:val="0"/>
                                          <w:marBottom w:val="0"/>
                                          <w:divBdr>
                                            <w:top w:val="none" w:sz="0" w:space="0" w:color="auto"/>
                                            <w:left w:val="none" w:sz="0" w:space="0" w:color="auto"/>
                                            <w:bottom w:val="none" w:sz="0" w:space="0" w:color="auto"/>
                                            <w:right w:val="none" w:sz="0" w:space="0" w:color="auto"/>
                                          </w:divBdr>
                                          <w:divsChild>
                                            <w:div w:id="213542663">
                                              <w:marLeft w:val="0"/>
                                              <w:marRight w:val="0"/>
                                              <w:marTop w:val="90"/>
                                              <w:marBottom w:val="0"/>
                                              <w:divBdr>
                                                <w:top w:val="none" w:sz="0" w:space="0" w:color="auto"/>
                                                <w:left w:val="none" w:sz="0" w:space="0" w:color="auto"/>
                                                <w:bottom w:val="none" w:sz="0" w:space="0" w:color="auto"/>
                                                <w:right w:val="none" w:sz="0" w:space="0" w:color="auto"/>
                                              </w:divBdr>
                                              <w:divsChild>
                                                <w:div w:id="1460298742">
                                                  <w:marLeft w:val="0"/>
                                                  <w:marRight w:val="0"/>
                                                  <w:marTop w:val="0"/>
                                                  <w:marBottom w:val="0"/>
                                                  <w:divBdr>
                                                    <w:top w:val="none" w:sz="0" w:space="0" w:color="auto"/>
                                                    <w:left w:val="none" w:sz="0" w:space="0" w:color="auto"/>
                                                    <w:bottom w:val="none" w:sz="0" w:space="0" w:color="auto"/>
                                                    <w:right w:val="none" w:sz="0" w:space="0" w:color="auto"/>
                                                  </w:divBdr>
                                                  <w:divsChild>
                                                    <w:div w:id="1152722111">
                                                      <w:marLeft w:val="0"/>
                                                      <w:marRight w:val="0"/>
                                                      <w:marTop w:val="0"/>
                                                      <w:marBottom w:val="0"/>
                                                      <w:divBdr>
                                                        <w:top w:val="none" w:sz="0" w:space="0" w:color="auto"/>
                                                        <w:left w:val="none" w:sz="0" w:space="0" w:color="auto"/>
                                                        <w:bottom w:val="none" w:sz="0" w:space="0" w:color="auto"/>
                                                        <w:right w:val="none" w:sz="0" w:space="0" w:color="auto"/>
                                                      </w:divBdr>
                                                      <w:divsChild>
                                                        <w:div w:id="25327733">
                                                          <w:marLeft w:val="0"/>
                                                          <w:marRight w:val="0"/>
                                                          <w:marTop w:val="0"/>
                                                          <w:marBottom w:val="390"/>
                                                          <w:divBdr>
                                                            <w:top w:val="none" w:sz="0" w:space="0" w:color="auto"/>
                                                            <w:left w:val="none" w:sz="0" w:space="0" w:color="auto"/>
                                                            <w:bottom w:val="none" w:sz="0" w:space="0" w:color="auto"/>
                                                            <w:right w:val="none" w:sz="0" w:space="0" w:color="auto"/>
                                                          </w:divBdr>
                                                          <w:divsChild>
                                                            <w:div w:id="708384569">
                                                              <w:marLeft w:val="0"/>
                                                              <w:marRight w:val="0"/>
                                                              <w:marTop w:val="0"/>
                                                              <w:marBottom w:val="0"/>
                                                              <w:divBdr>
                                                                <w:top w:val="none" w:sz="0" w:space="0" w:color="auto"/>
                                                                <w:left w:val="none" w:sz="0" w:space="0" w:color="auto"/>
                                                                <w:bottom w:val="none" w:sz="0" w:space="0" w:color="auto"/>
                                                                <w:right w:val="none" w:sz="0" w:space="0" w:color="auto"/>
                                                              </w:divBdr>
                                                              <w:divsChild>
                                                                <w:div w:id="1993874478">
                                                                  <w:marLeft w:val="0"/>
                                                                  <w:marRight w:val="0"/>
                                                                  <w:marTop w:val="0"/>
                                                                  <w:marBottom w:val="0"/>
                                                                  <w:divBdr>
                                                                    <w:top w:val="none" w:sz="0" w:space="0" w:color="auto"/>
                                                                    <w:left w:val="none" w:sz="0" w:space="0" w:color="auto"/>
                                                                    <w:bottom w:val="none" w:sz="0" w:space="0" w:color="auto"/>
                                                                    <w:right w:val="none" w:sz="0" w:space="0" w:color="auto"/>
                                                                  </w:divBdr>
                                                                  <w:divsChild>
                                                                    <w:div w:id="706953827">
                                                                      <w:marLeft w:val="0"/>
                                                                      <w:marRight w:val="0"/>
                                                                      <w:marTop w:val="0"/>
                                                                      <w:marBottom w:val="0"/>
                                                                      <w:divBdr>
                                                                        <w:top w:val="none" w:sz="0" w:space="0" w:color="auto"/>
                                                                        <w:left w:val="none" w:sz="0" w:space="0" w:color="auto"/>
                                                                        <w:bottom w:val="none" w:sz="0" w:space="0" w:color="auto"/>
                                                                        <w:right w:val="none" w:sz="0" w:space="0" w:color="auto"/>
                                                                      </w:divBdr>
                                                                      <w:divsChild>
                                                                        <w:div w:id="525026216">
                                                                          <w:marLeft w:val="0"/>
                                                                          <w:marRight w:val="0"/>
                                                                          <w:marTop w:val="0"/>
                                                                          <w:marBottom w:val="0"/>
                                                                          <w:divBdr>
                                                                            <w:top w:val="none" w:sz="0" w:space="0" w:color="auto"/>
                                                                            <w:left w:val="none" w:sz="0" w:space="0" w:color="auto"/>
                                                                            <w:bottom w:val="none" w:sz="0" w:space="0" w:color="auto"/>
                                                                            <w:right w:val="none" w:sz="0" w:space="0" w:color="auto"/>
                                                                          </w:divBdr>
                                                                          <w:divsChild>
                                                                            <w:div w:id="542595736">
                                                                              <w:marLeft w:val="0"/>
                                                                              <w:marRight w:val="0"/>
                                                                              <w:marTop w:val="0"/>
                                                                              <w:marBottom w:val="0"/>
                                                                              <w:divBdr>
                                                                                <w:top w:val="none" w:sz="0" w:space="0" w:color="auto"/>
                                                                                <w:left w:val="none" w:sz="0" w:space="0" w:color="auto"/>
                                                                                <w:bottom w:val="none" w:sz="0" w:space="0" w:color="auto"/>
                                                                                <w:right w:val="none" w:sz="0" w:space="0" w:color="auto"/>
                                                                              </w:divBdr>
                                                                              <w:divsChild>
                                                                                <w:div w:id="2077702432">
                                                                                  <w:marLeft w:val="0"/>
                                                                                  <w:marRight w:val="0"/>
                                                                                  <w:marTop w:val="0"/>
                                                                                  <w:marBottom w:val="0"/>
                                                                                  <w:divBdr>
                                                                                    <w:top w:val="none" w:sz="0" w:space="0" w:color="auto"/>
                                                                                    <w:left w:val="none" w:sz="0" w:space="0" w:color="auto"/>
                                                                                    <w:bottom w:val="none" w:sz="0" w:space="0" w:color="auto"/>
                                                                                    <w:right w:val="none" w:sz="0" w:space="0" w:color="auto"/>
                                                                                  </w:divBdr>
                                                                                  <w:divsChild>
                                                                                    <w:div w:id="1145244235">
                                                                                      <w:marLeft w:val="0"/>
                                                                                      <w:marRight w:val="0"/>
                                                                                      <w:marTop w:val="0"/>
                                                                                      <w:marBottom w:val="0"/>
                                                                                      <w:divBdr>
                                                                                        <w:top w:val="none" w:sz="0" w:space="0" w:color="auto"/>
                                                                                        <w:left w:val="none" w:sz="0" w:space="0" w:color="auto"/>
                                                                                        <w:bottom w:val="none" w:sz="0" w:space="0" w:color="auto"/>
                                                                                        <w:right w:val="none" w:sz="0" w:space="0" w:color="auto"/>
                                                                                      </w:divBdr>
                                                                                      <w:divsChild>
                                                                                        <w:div w:id="16793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8204">
      <w:bodyDiv w:val="1"/>
      <w:marLeft w:val="0"/>
      <w:marRight w:val="0"/>
      <w:marTop w:val="0"/>
      <w:marBottom w:val="0"/>
      <w:divBdr>
        <w:top w:val="none" w:sz="0" w:space="0" w:color="auto"/>
        <w:left w:val="none" w:sz="0" w:space="0" w:color="auto"/>
        <w:bottom w:val="none" w:sz="0" w:space="0" w:color="auto"/>
        <w:right w:val="none" w:sz="0" w:space="0" w:color="auto"/>
      </w:divBdr>
    </w:div>
    <w:div w:id="1042555543">
      <w:bodyDiv w:val="1"/>
      <w:marLeft w:val="0"/>
      <w:marRight w:val="0"/>
      <w:marTop w:val="0"/>
      <w:marBottom w:val="0"/>
      <w:divBdr>
        <w:top w:val="none" w:sz="0" w:space="0" w:color="auto"/>
        <w:left w:val="none" w:sz="0" w:space="0" w:color="auto"/>
        <w:bottom w:val="none" w:sz="0" w:space="0" w:color="auto"/>
        <w:right w:val="none" w:sz="0" w:space="0" w:color="auto"/>
      </w:divBdr>
    </w:div>
    <w:div w:id="1043091598">
      <w:bodyDiv w:val="1"/>
      <w:marLeft w:val="0"/>
      <w:marRight w:val="0"/>
      <w:marTop w:val="0"/>
      <w:marBottom w:val="0"/>
      <w:divBdr>
        <w:top w:val="none" w:sz="0" w:space="0" w:color="auto"/>
        <w:left w:val="none" w:sz="0" w:space="0" w:color="auto"/>
        <w:bottom w:val="none" w:sz="0" w:space="0" w:color="auto"/>
        <w:right w:val="none" w:sz="0" w:space="0" w:color="auto"/>
      </w:divBdr>
    </w:div>
    <w:div w:id="1062481524">
      <w:bodyDiv w:val="1"/>
      <w:marLeft w:val="0"/>
      <w:marRight w:val="0"/>
      <w:marTop w:val="0"/>
      <w:marBottom w:val="0"/>
      <w:divBdr>
        <w:top w:val="none" w:sz="0" w:space="0" w:color="auto"/>
        <w:left w:val="none" w:sz="0" w:space="0" w:color="auto"/>
        <w:bottom w:val="none" w:sz="0" w:space="0" w:color="auto"/>
        <w:right w:val="none" w:sz="0" w:space="0" w:color="auto"/>
      </w:divBdr>
    </w:div>
    <w:div w:id="1067343271">
      <w:bodyDiv w:val="1"/>
      <w:marLeft w:val="0"/>
      <w:marRight w:val="0"/>
      <w:marTop w:val="0"/>
      <w:marBottom w:val="0"/>
      <w:divBdr>
        <w:top w:val="none" w:sz="0" w:space="0" w:color="auto"/>
        <w:left w:val="none" w:sz="0" w:space="0" w:color="auto"/>
        <w:bottom w:val="none" w:sz="0" w:space="0" w:color="auto"/>
        <w:right w:val="none" w:sz="0" w:space="0" w:color="auto"/>
      </w:divBdr>
    </w:div>
    <w:div w:id="1087579658">
      <w:bodyDiv w:val="1"/>
      <w:marLeft w:val="0"/>
      <w:marRight w:val="0"/>
      <w:marTop w:val="0"/>
      <w:marBottom w:val="0"/>
      <w:divBdr>
        <w:top w:val="none" w:sz="0" w:space="0" w:color="auto"/>
        <w:left w:val="none" w:sz="0" w:space="0" w:color="auto"/>
        <w:bottom w:val="none" w:sz="0" w:space="0" w:color="auto"/>
        <w:right w:val="none" w:sz="0" w:space="0" w:color="auto"/>
      </w:divBdr>
    </w:div>
    <w:div w:id="1097750464">
      <w:bodyDiv w:val="1"/>
      <w:marLeft w:val="0"/>
      <w:marRight w:val="0"/>
      <w:marTop w:val="0"/>
      <w:marBottom w:val="0"/>
      <w:divBdr>
        <w:top w:val="none" w:sz="0" w:space="0" w:color="auto"/>
        <w:left w:val="none" w:sz="0" w:space="0" w:color="auto"/>
        <w:bottom w:val="none" w:sz="0" w:space="0" w:color="auto"/>
        <w:right w:val="none" w:sz="0" w:space="0" w:color="auto"/>
      </w:divBdr>
    </w:div>
    <w:div w:id="1107695869">
      <w:bodyDiv w:val="1"/>
      <w:marLeft w:val="0"/>
      <w:marRight w:val="0"/>
      <w:marTop w:val="0"/>
      <w:marBottom w:val="0"/>
      <w:divBdr>
        <w:top w:val="none" w:sz="0" w:space="0" w:color="auto"/>
        <w:left w:val="none" w:sz="0" w:space="0" w:color="auto"/>
        <w:bottom w:val="none" w:sz="0" w:space="0" w:color="auto"/>
        <w:right w:val="none" w:sz="0" w:space="0" w:color="auto"/>
      </w:divBdr>
    </w:div>
    <w:div w:id="112789467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6989083">
      <w:bodyDiv w:val="1"/>
      <w:marLeft w:val="0"/>
      <w:marRight w:val="0"/>
      <w:marTop w:val="0"/>
      <w:marBottom w:val="0"/>
      <w:divBdr>
        <w:top w:val="none" w:sz="0" w:space="0" w:color="auto"/>
        <w:left w:val="none" w:sz="0" w:space="0" w:color="auto"/>
        <w:bottom w:val="none" w:sz="0" w:space="0" w:color="auto"/>
        <w:right w:val="none" w:sz="0" w:space="0" w:color="auto"/>
      </w:divBdr>
    </w:div>
    <w:div w:id="1148589383">
      <w:bodyDiv w:val="1"/>
      <w:marLeft w:val="0"/>
      <w:marRight w:val="0"/>
      <w:marTop w:val="0"/>
      <w:marBottom w:val="0"/>
      <w:divBdr>
        <w:top w:val="none" w:sz="0" w:space="0" w:color="auto"/>
        <w:left w:val="none" w:sz="0" w:space="0" w:color="auto"/>
        <w:bottom w:val="none" w:sz="0" w:space="0" w:color="auto"/>
        <w:right w:val="none" w:sz="0" w:space="0" w:color="auto"/>
      </w:divBdr>
    </w:div>
    <w:div w:id="1152062505">
      <w:bodyDiv w:val="1"/>
      <w:marLeft w:val="0"/>
      <w:marRight w:val="0"/>
      <w:marTop w:val="0"/>
      <w:marBottom w:val="0"/>
      <w:divBdr>
        <w:top w:val="none" w:sz="0" w:space="0" w:color="auto"/>
        <w:left w:val="none" w:sz="0" w:space="0" w:color="auto"/>
        <w:bottom w:val="none" w:sz="0" w:space="0" w:color="auto"/>
        <w:right w:val="none" w:sz="0" w:space="0" w:color="auto"/>
      </w:divBdr>
    </w:div>
    <w:div w:id="1156726775">
      <w:bodyDiv w:val="1"/>
      <w:marLeft w:val="0"/>
      <w:marRight w:val="0"/>
      <w:marTop w:val="0"/>
      <w:marBottom w:val="0"/>
      <w:divBdr>
        <w:top w:val="none" w:sz="0" w:space="0" w:color="auto"/>
        <w:left w:val="none" w:sz="0" w:space="0" w:color="auto"/>
        <w:bottom w:val="none" w:sz="0" w:space="0" w:color="auto"/>
        <w:right w:val="none" w:sz="0" w:space="0" w:color="auto"/>
      </w:divBdr>
    </w:div>
    <w:div w:id="1210915414">
      <w:bodyDiv w:val="1"/>
      <w:marLeft w:val="0"/>
      <w:marRight w:val="0"/>
      <w:marTop w:val="0"/>
      <w:marBottom w:val="0"/>
      <w:divBdr>
        <w:top w:val="none" w:sz="0" w:space="0" w:color="auto"/>
        <w:left w:val="none" w:sz="0" w:space="0" w:color="auto"/>
        <w:bottom w:val="none" w:sz="0" w:space="0" w:color="auto"/>
        <w:right w:val="none" w:sz="0" w:space="0" w:color="auto"/>
      </w:divBdr>
    </w:div>
    <w:div w:id="1213272783">
      <w:bodyDiv w:val="1"/>
      <w:marLeft w:val="0"/>
      <w:marRight w:val="0"/>
      <w:marTop w:val="0"/>
      <w:marBottom w:val="0"/>
      <w:divBdr>
        <w:top w:val="none" w:sz="0" w:space="0" w:color="auto"/>
        <w:left w:val="none" w:sz="0" w:space="0" w:color="auto"/>
        <w:bottom w:val="none" w:sz="0" w:space="0" w:color="auto"/>
        <w:right w:val="none" w:sz="0" w:space="0" w:color="auto"/>
      </w:divBdr>
    </w:div>
    <w:div w:id="1216117600">
      <w:bodyDiv w:val="1"/>
      <w:marLeft w:val="0"/>
      <w:marRight w:val="0"/>
      <w:marTop w:val="0"/>
      <w:marBottom w:val="0"/>
      <w:divBdr>
        <w:top w:val="none" w:sz="0" w:space="0" w:color="auto"/>
        <w:left w:val="none" w:sz="0" w:space="0" w:color="auto"/>
        <w:bottom w:val="none" w:sz="0" w:space="0" w:color="auto"/>
        <w:right w:val="none" w:sz="0" w:space="0" w:color="auto"/>
      </w:divBdr>
    </w:div>
    <w:div w:id="1239243276">
      <w:bodyDiv w:val="1"/>
      <w:marLeft w:val="0"/>
      <w:marRight w:val="0"/>
      <w:marTop w:val="0"/>
      <w:marBottom w:val="0"/>
      <w:divBdr>
        <w:top w:val="none" w:sz="0" w:space="0" w:color="auto"/>
        <w:left w:val="none" w:sz="0" w:space="0" w:color="auto"/>
        <w:bottom w:val="none" w:sz="0" w:space="0" w:color="auto"/>
        <w:right w:val="none" w:sz="0" w:space="0" w:color="auto"/>
      </w:divBdr>
    </w:div>
    <w:div w:id="1261178339">
      <w:bodyDiv w:val="1"/>
      <w:marLeft w:val="0"/>
      <w:marRight w:val="0"/>
      <w:marTop w:val="0"/>
      <w:marBottom w:val="0"/>
      <w:divBdr>
        <w:top w:val="none" w:sz="0" w:space="0" w:color="auto"/>
        <w:left w:val="none" w:sz="0" w:space="0" w:color="auto"/>
        <w:bottom w:val="none" w:sz="0" w:space="0" w:color="auto"/>
        <w:right w:val="none" w:sz="0" w:space="0" w:color="auto"/>
      </w:divBdr>
    </w:div>
    <w:div w:id="1268387058">
      <w:bodyDiv w:val="1"/>
      <w:marLeft w:val="0"/>
      <w:marRight w:val="0"/>
      <w:marTop w:val="0"/>
      <w:marBottom w:val="0"/>
      <w:divBdr>
        <w:top w:val="none" w:sz="0" w:space="0" w:color="auto"/>
        <w:left w:val="none" w:sz="0" w:space="0" w:color="auto"/>
        <w:bottom w:val="none" w:sz="0" w:space="0" w:color="auto"/>
        <w:right w:val="none" w:sz="0" w:space="0" w:color="auto"/>
      </w:divBdr>
    </w:div>
    <w:div w:id="1271816220">
      <w:bodyDiv w:val="1"/>
      <w:marLeft w:val="0"/>
      <w:marRight w:val="0"/>
      <w:marTop w:val="0"/>
      <w:marBottom w:val="0"/>
      <w:divBdr>
        <w:top w:val="none" w:sz="0" w:space="0" w:color="auto"/>
        <w:left w:val="none" w:sz="0" w:space="0" w:color="auto"/>
        <w:bottom w:val="none" w:sz="0" w:space="0" w:color="auto"/>
        <w:right w:val="none" w:sz="0" w:space="0" w:color="auto"/>
      </w:divBdr>
    </w:div>
    <w:div w:id="1272663570">
      <w:bodyDiv w:val="1"/>
      <w:marLeft w:val="0"/>
      <w:marRight w:val="0"/>
      <w:marTop w:val="0"/>
      <w:marBottom w:val="0"/>
      <w:divBdr>
        <w:top w:val="none" w:sz="0" w:space="0" w:color="auto"/>
        <w:left w:val="none" w:sz="0" w:space="0" w:color="auto"/>
        <w:bottom w:val="none" w:sz="0" w:space="0" w:color="auto"/>
        <w:right w:val="none" w:sz="0" w:space="0" w:color="auto"/>
      </w:divBdr>
    </w:div>
    <w:div w:id="1276450531">
      <w:bodyDiv w:val="1"/>
      <w:marLeft w:val="0"/>
      <w:marRight w:val="0"/>
      <w:marTop w:val="0"/>
      <w:marBottom w:val="0"/>
      <w:divBdr>
        <w:top w:val="none" w:sz="0" w:space="0" w:color="auto"/>
        <w:left w:val="none" w:sz="0" w:space="0" w:color="auto"/>
        <w:bottom w:val="none" w:sz="0" w:space="0" w:color="auto"/>
        <w:right w:val="none" w:sz="0" w:space="0" w:color="auto"/>
      </w:divBdr>
    </w:div>
    <w:div w:id="1278220733">
      <w:bodyDiv w:val="1"/>
      <w:marLeft w:val="0"/>
      <w:marRight w:val="0"/>
      <w:marTop w:val="0"/>
      <w:marBottom w:val="0"/>
      <w:divBdr>
        <w:top w:val="none" w:sz="0" w:space="0" w:color="auto"/>
        <w:left w:val="none" w:sz="0" w:space="0" w:color="auto"/>
        <w:bottom w:val="none" w:sz="0" w:space="0" w:color="auto"/>
        <w:right w:val="none" w:sz="0" w:space="0" w:color="auto"/>
      </w:divBdr>
    </w:div>
    <w:div w:id="1285120142">
      <w:bodyDiv w:val="1"/>
      <w:marLeft w:val="0"/>
      <w:marRight w:val="0"/>
      <w:marTop w:val="0"/>
      <w:marBottom w:val="0"/>
      <w:divBdr>
        <w:top w:val="none" w:sz="0" w:space="0" w:color="auto"/>
        <w:left w:val="none" w:sz="0" w:space="0" w:color="auto"/>
        <w:bottom w:val="none" w:sz="0" w:space="0" w:color="auto"/>
        <w:right w:val="none" w:sz="0" w:space="0" w:color="auto"/>
      </w:divBdr>
      <w:divsChild>
        <w:div w:id="1176918938">
          <w:marLeft w:val="0"/>
          <w:marRight w:val="0"/>
          <w:marTop w:val="0"/>
          <w:marBottom w:val="0"/>
          <w:divBdr>
            <w:top w:val="none" w:sz="0" w:space="0" w:color="auto"/>
            <w:left w:val="none" w:sz="0" w:space="0" w:color="auto"/>
            <w:bottom w:val="none" w:sz="0" w:space="0" w:color="auto"/>
            <w:right w:val="none" w:sz="0" w:space="0" w:color="auto"/>
          </w:divBdr>
        </w:div>
      </w:divsChild>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305088184">
      <w:bodyDiv w:val="1"/>
      <w:marLeft w:val="0"/>
      <w:marRight w:val="0"/>
      <w:marTop w:val="0"/>
      <w:marBottom w:val="0"/>
      <w:divBdr>
        <w:top w:val="none" w:sz="0" w:space="0" w:color="auto"/>
        <w:left w:val="none" w:sz="0" w:space="0" w:color="auto"/>
        <w:bottom w:val="none" w:sz="0" w:space="0" w:color="auto"/>
        <w:right w:val="none" w:sz="0" w:space="0" w:color="auto"/>
      </w:divBdr>
    </w:div>
    <w:div w:id="1308897981">
      <w:bodyDiv w:val="1"/>
      <w:marLeft w:val="0"/>
      <w:marRight w:val="0"/>
      <w:marTop w:val="0"/>
      <w:marBottom w:val="0"/>
      <w:divBdr>
        <w:top w:val="none" w:sz="0" w:space="0" w:color="auto"/>
        <w:left w:val="none" w:sz="0" w:space="0" w:color="auto"/>
        <w:bottom w:val="none" w:sz="0" w:space="0" w:color="auto"/>
        <w:right w:val="none" w:sz="0" w:space="0" w:color="auto"/>
      </w:divBdr>
    </w:div>
    <w:div w:id="1315450503">
      <w:bodyDiv w:val="1"/>
      <w:marLeft w:val="0"/>
      <w:marRight w:val="0"/>
      <w:marTop w:val="0"/>
      <w:marBottom w:val="0"/>
      <w:divBdr>
        <w:top w:val="none" w:sz="0" w:space="0" w:color="auto"/>
        <w:left w:val="none" w:sz="0" w:space="0" w:color="auto"/>
        <w:bottom w:val="none" w:sz="0" w:space="0" w:color="auto"/>
        <w:right w:val="none" w:sz="0" w:space="0" w:color="auto"/>
      </w:divBdr>
    </w:div>
    <w:div w:id="1318653235">
      <w:bodyDiv w:val="1"/>
      <w:marLeft w:val="0"/>
      <w:marRight w:val="0"/>
      <w:marTop w:val="0"/>
      <w:marBottom w:val="0"/>
      <w:divBdr>
        <w:top w:val="none" w:sz="0" w:space="0" w:color="auto"/>
        <w:left w:val="none" w:sz="0" w:space="0" w:color="auto"/>
        <w:bottom w:val="none" w:sz="0" w:space="0" w:color="auto"/>
        <w:right w:val="none" w:sz="0" w:space="0" w:color="auto"/>
      </w:divBdr>
    </w:div>
    <w:div w:id="1323435515">
      <w:bodyDiv w:val="1"/>
      <w:marLeft w:val="0"/>
      <w:marRight w:val="0"/>
      <w:marTop w:val="0"/>
      <w:marBottom w:val="0"/>
      <w:divBdr>
        <w:top w:val="none" w:sz="0" w:space="0" w:color="auto"/>
        <w:left w:val="none" w:sz="0" w:space="0" w:color="auto"/>
        <w:bottom w:val="none" w:sz="0" w:space="0" w:color="auto"/>
        <w:right w:val="none" w:sz="0" w:space="0" w:color="auto"/>
      </w:divBdr>
    </w:div>
    <w:div w:id="1329022221">
      <w:bodyDiv w:val="1"/>
      <w:marLeft w:val="0"/>
      <w:marRight w:val="0"/>
      <w:marTop w:val="0"/>
      <w:marBottom w:val="0"/>
      <w:divBdr>
        <w:top w:val="none" w:sz="0" w:space="0" w:color="auto"/>
        <w:left w:val="none" w:sz="0" w:space="0" w:color="auto"/>
        <w:bottom w:val="none" w:sz="0" w:space="0" w:color="auto"/>
        <w:right w:val="none" w:sz="0" w:space="0" w:color="auto"/>
      </w:divBdr>
    </w:div>
    <w:div w:id="1333337899">
      <w:bodyDiv w:val="1"/>
      <w:marLeft w:val="0"/>
      <w:marRight w:val="0"/>
      <w:marTop w:val="0"/>
      <w:marBottom w:val="0"/>
      <w:divBdr>
        <w:top w:val="none" w:sz="0" w:space="0" w:color="auto"/>
        <w:left w:val="none" w:sz="0" w:space="0" w:color="auto"/>
        <w:bottom w:val="none" w:sz="0" w:space="0" w:color="auto"/>
        <w:right w:val="none" w:sz="0" w:space="0" w:color="auto"/>
      </w:divBdr>
    </w:div>
    <w:div w:id="1359157490">
      <w:bodyDiv w:val="1"/>
      <w:marLeft w:val="0"/>
      <w:marRight w:val="0"/>
      <w:marTop w:val="0"/>
      <w:marBottom w:val="0"/>
      <w:divBdr>
        <w:top w:val="none" w:sz="0" w:space="0" w:color="auto"/>
        <w:left w:val="none" w:sz="0" w:space="0" w:color="auto"/>
        <w:bottom w:val="none" w:sz="0" w:space="0" w:color="auto"/>
        <w:right w:val="none" w:sz="0" w:space="0" w:color="auto"/>
      </w:divBdr>
    </w:div>
    <w:div w:id="1359235942">
      <w:bodyDiv w:val="1"/>
      <w:marLeft w:val="0"/>
      <w:marRight w:val="0"/>
      <w:marTop w:val="0"/>
      <w:marBottom w:val="0"/>
      <w:divBdr>
        <w:top w:val="none" w:sz="0" w:space="0" w:color="auto"/>
        <w:left w:val="none" w:sz="0" w:space="0" w:color="auto"/>
        <w:bottom w:val="none" w:sz="0" w:space="0" w:color="auto"/>
        <w:right w:val="none" w:sz="0" w:space="0" w:color="auto"/>
      </w:divBdr>
    </w:div>
    <w:div w:id="1361471265">
      <w:bodyDiv w:val="1"/>
      <w:marLeft w:val="0"/>
      <w:marRight w:val="0"/>
      <w:marTop w:val="0"/>
      <w:marBottom w:val="0"/>
      <w:divBdr>
        <w:top w:val="none" w:sz="0" w:space="0" w:color="auto"/>
        <w:left w:val="none" w:sz="0" w:space="0" w:color="auto"/>
        <w:bottom w:val="none" w:sz="0" w:space="0" w:color="auto"/>
        <w:right w:val="none" w:sz="0" w:space="0" w:color="auto"/>
      </w:divBdr>
    </w:div>
    <w:div w:id="1364671515">
      <w:bodyDiv w:val="1"/>
      <w:marLeft w:val="0"/>
      <w:marRight w:val="0"/>
      <w:marTop w:val="0"/>
      <w:marBottom w:val="0"/>
      <w:divBdr>
        <w:top w:val="none" w:sz="0" w:space="0" w:color="auto"/>
        <w:left w:val="none" w:sz="0" w:space="0" w:color="auto"/>
        <w:bottom w:val="none" w:sz="0" w:space="0" w:color="auto"/>
        <w:right w:val="none" w:sz="0" w:space="0" w:color="auto"/>
      </w:divBdr>
    </w:div>
    <w:div w:id="1379932451">
      <w:bodyDiv w:val="1"/>
      <w:marLeft w:val="0"/>
      <w:marRight w:val="0"/>
      <w:marTop w:val="0"/>
      <w:marBottom w:val="0"/>
      <w:divBdr>
        <w:top w:val="none" w:sz="0" w:space="0" w:color="auto"/>
        <w:left w:val="none" w:sz="0" w:space="0" w:color="auto"/>
        <w:bottom w:val="none" w:sz="0" w:space="0" w:color="auto"/>
        <w:right w:val="none" w:sz="0" w:space="0" w:color="auto"/>
      </w:divBdr>
    </w:div>
    <w:div w:id="1388845185">
      <w:bodyDiv w:val="1"/>
      <w:marLeft w:val="0"/>
      <w:marRight w:val="0"/>
      <w:marTop w:val="0"/>
      <w:marBottom w:val="0"/>
      <w:divBdr>
        <w:top w:val="none" w:sz="0" w:space="0" w:color="auto"/>
        <w:left w:val="none" w:sz="0" w:space="0" w:color="auto"/>
        <w:bottom w:val="none" w:sz="0" w:space="0" w:color="auto"/>
        <w:right w:val="none" w:sz="0" w:space="0" w:color="auto"/>
      </w:divBdr>
    </w:div>
    <w:div w:id="1402367974">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8135084">
      <w:bodyDiv w:val="1"/>
      <w:marLeft w:val="0"/>
      <w:marRight w:val="0"/>
      <w:marTop w:val="0"/>
      <w:marBottom w:val="0"/>
      <w:divBdr>
        <w:top w:val="none" w:sz="0" w:space="0" w:color="auto"/>
        <w:left w:val="none" w:sz="0" w:space="0" w:color="auto"/>
        <w:bottom w:val="none" w:sz="0" w:space="0" w:color="auto"/>
        <w:right w:val="none" w:sz="0" w:space="0" w:color="auto"/>
      </w:divBdr>
    </w:div>
    <w:div w:id="1436244796">
      <w:bodyDiv w:val="1"/>
      <w:marLeft w:val="0"/>
      <w:marRight w:val="0"/>
      <w:marTop w:val="0"/>
      <w:marBottom w:val="0"/>
      <w:divBdr>
        <w:top w:val="none" w:sz="0" w:space="0" w:color="auto"/>
        <w:left w:val="none" w:sz="0" w:space="0" w:color="auto"/>
        <w:bottom w:val="none" w:sz="0" w:space="0" w:color="auto"/>
        <w:right w:val="none" w:sz="0" w:space="0" w:color="auto"/>
      </w:divBdr>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56020854">
      <w:bodyDiv w:val="1"/>
      <w:marLeft w:val="0"/>
      <w:marRight w:val="0"/>
      <w:marTop w:val="0"/>
      <w:marBottom w:val="0"/>
      <w:divBdr>
        <w:top w:val="none" w:sz="0" w:space="0" w:color="auto"/>
        <w:left w:val="none" w:sz="0" w:space="0" w:color="auto"/>
        <w:bottom w:val="none" w:sz="0" w:space="0" w:color="auto"/>
        <w:right w:val="none" w:sz="0" w:space="0" w:color="auto"/>
      </w:divBdr>
    </w:div>
    <w:div w:id="1462193490">
      <w:bodyDiv w:val="1"/>
      <w:marLeft w:val="0"/>
      <w:marRight w:val="0"/>
      <w:marTop w:val="0"/>
      <w:marBottom w:val="0"/>
      <w:divBdr>
        <w:top w:val="none" w:sz="0" w:space="0" w:color="auto"/>
        <w:left w:val="none" w:sz="0" w:space="0" w:color="auto"/>
        <w:bottom w:val="none" w:sz="0" w:space="0" w:color="auto"/>
        <w:right w:val="none" w:sz="0" w:space="0" w:color="auto"/>
      </w:divBdr>
    </w:div>
    <w:div w:id="1478572777">
      <w:bodyDiv w:val="1"/>
      <w:marLeft w:val="0"/>
      <w:marRight w:val="0"/>
      <w:marTop w:val="0"/>
      <w:marBottom w:val="0"/>
      <w:divBdr>
        <w:top w:val="none" w:sz="0" w:space="0" w:color="auto"/>
        <w:left w:val="none" w:sz="0" w:space="0" w:color="auto"/>
        <w:bottom w:val="none" w:sz="0" w:space="0" w:color="auto"/>
        <w:right w:val="none" w:sz="0" w:space="0" w:color="auto"/>
      </w:divBdr>
    </w:div>
    <w:div w:id="1496144535">
      <w:bodyDiv w:val="1"/>
      <w:marLeft w:val="0"/>
      <w:marRight w:val="0"/>
      <w:marTop w:val="0"/>
      <w:marBottom w:val="0"/>
      <w:divBdr>
        <w:top w:val="none" w:sz="0" w:space="0" w:color="auto"/>
        <w:left w:val="none" w:sz="0" w:space="0" w:color="auto"/>
        <w:bottom w:val="none" w:sz="0" w:space="0" w:color="auto"/>
        <w:right w:val="none" w:sz="0" w:space="0" w:color="auto"/>
      </w:divBdr>
    </w:div>
    <w:div w:id="1498379468">
      <w:bodyDiv w:val="1"/>
      <w:marLeft w:val="0"/>
      <w:marRight w:val="0"/>
      <w:marTop w:val="0"/>
      <w:marBottom w:val="0"/>
      <w:divBdr>
        <w:top w:val="none" w:sz="0" w:space="0" w:color="auto"/>
        <w:left w:val="none" w:sz="0" w:space="0" w:color="auto"/>
        <w:bottom w:val="none" w:sz="0" w:space="0" w:color="auto"/>
        <w:right w:val="none" w:sz="0" w:space="0" w:color="auto"/>
      </w:divBdr>
    </w:div>
    <w:div w:id="1502314130">
      <w:bodyDiv w:val="1"/>
      <w:marLeft w:val="0"/>
      <w:marRight w:val="0"/>
      <w:marTop w:val="0"/>
      <w:marBottom w:val="0"/>
      <w:divBdr>
        <w:top w:val="none" w:sz="0" w:space="0" w:color="auto"/>
        <w:left w:val="none" w:sz="0" w:space="0" w:color="auto"/>
        <w:bottom w:val="none" w:sz="0" w:space="0" w:color="auto"/>
        <w:right w:val="none" w:sz="0" w:space="0" w:color="auto"/>
      </w:divBdr>
    </w:div>
    <w:div w:id="1507591177">
      <w:bodyDiv w:val="1"/>
      <w:marLeft w:val="0"/>
      <w:marRight w:val="0"/>
      <w:marTop w:val="0"/>
      <w:marBottom w:val="0"/>
      <w:divBdr>
        <w:top w:val="none" w:sz="0" w:space="0" w:color="auto"/>
        <w:left w:val="none" w:sz="0" w:space="0" w:color="auto"/>
        <w:bottom w:val="none" w:sz="0" w:space="0" w:color="auto"/>
        <w:right w:val="none" w:sz="0" w:space="0" w:color="auto"/>
      </w:divBdr>
      <w:divsChild>
        <w:div w:id="1205748216">
          <w:marLeft w:val="0"/>
          <w:marRight w:val="0"/>
          <w:marTop w:val="0"/>
          <w:marBottom w:val="0"/>
          <w:divBdr>
            <w:top w:val="none" w:sz="0" w:space="0" w:color="auto"/>
            <w:left w:val="none" w:sz="0" w:space="0" w:color="auto"/>
            <w:bottom w:val="none" w:sz="0" w:space="0" w:color="auto"/>
            <w:right w:val="none" w:sz="0" w:space="0" w:color="auto"/>
          </w:divBdr>
          <w:divsChild>
            <w:div w:id="59449475">
              <w:marLeft w:val="0"/>
              <w:marRight w:val="0"/>
              <w:marTop w:val="0"/>
              <w:marBottom w:val="0"/>
              <w:divBdr>
                <w:top w:val="none" w:sz="0" w:space="0" w:color="auto"/>
                <w:left w:val="none" w:sz="0" w:space="0" w:color="auto"/>
                <w:bottom w:val="none" w:sz="0" w:space="0" w:color="auto"/>
                <w:right w:val="none" w:sz="0" w:space="0" w:color="auto"/>
              </w:divBdr>
              <w:divsChild>
                <w:div w:id="741488057">
                  <w:marLeft w:val="0"/>
                  <w:marRight w:val="0"/>
                  <w:marTop w:val="0"/>
                  <w:marBottom w:val="0"/>
                  <w:divBdr>
                    <w:top w:val="none" w:sz="0" w:space="0" w:color="auto"/>
                    <w:left w:val="none" w:sz="0" w:space="0" w:color="auto"/>
                    <w:bottom w:val="none" w:sz="0" w:space="0" w:color="auto"/>
                    <w:right w:val="none" w:sz="0" w:space="0" w:color="auto"/>
                  </w:divBdr>
                  <w:divsChild>
                    <w:div w:id="237860176">
                      <w:marLeft w:val="0"/>
                      <w:marRight w:val="0"/>
                      <w:marTop w:val="45"/>
                      <w:marBottom w:val="0"/>
                      <w:divBdr>
                        <w:top w:val="none" w:sz="0" w:space="0" w:color="auto"/>
                        <w:left w:val="none" w:sz="0" w:space="0" w:color="auto"/>
                        <w:bottom w:val="none" w:sz="0" w:space="0" w:color="auto"/>
                        <w:right w:val="none" w:sz="0" w:space="0" w:color="auto"/>
                      </w:divBdr>
                      <w:divsChild>
                        <w:div w:id="1390225107">
                          <w:marLeft w:val="0"/>
                          <w:marRight w:val="0"/>
                          <w:marTop w:val="0"/>
                          <w:marBottom w:val="0"/>
                          <w:divBdr>
                            <w:top w:val="none" w:sz="0" w:space="0" w:color="auto"/>
                            <w:left w:val="none" w:sz="0" w:space="0" w:color="auto"/>
                            <w:bottom w:val="none" w:sz="0" w:space="0" w:color="auto"/>
                            <w:right w:val="none" w:sz="0" w:space="0" w:color="auto"/>
                          </w:divBdr>
                          <w:divsChild>
                            <w:div w:id="618100269">
                              <w:marLeft w:val="2070"/>
                              <w:marRight w:val="3960"/>
                              <w:marTop w:val="0"/>
                              <w:marBottom w:val="0"/>
                              <w:divBdr>
                                <w:top w:val="none" w:sz="0" w:space="0" w:color="auto"/>
                                <w:left w:val="none" w:sz="0" w:space="0" w:color="auto"/>
                                <w:bottom w:val="none" w:sz="0" w:space="0" w:color="auto"/>
                                <w:right w:val="none" w:sz="0" w:space="0" w:color="auto"/>
                              </w:divBdr>
                              <w:divsChild>
                                <w:div w:id="2010020136">
                                  <w:marLeft w:val="0"/>
                                  <w:marRight w:val="0"/>
                                  <w:marTop w:val="0"/>
                                  <w:marBottom w:val="0"/>
                                  <w:divBdr>
                                    <w:top w:val="none" w:sz="0" w:space="0" w:color="auto"/>
                                    <w:left w:val="none" w:sz="0" w:space="0" w:color="auto"/>
                                    <w:bottom w:val="none" w:sz="0" w:space="0" w:color="auto"/>
                                    <w:right w:val="none" w:sz="0" w:space="0" w:color="auto"/>
                                  </w:divBdr>
                                  <w:divsChild>
                                    <w:div w:id="1796439492">
                                      <w:marLeft w:val="0"/>
                                      <w:marRight w:val="0"/>
                                      <w:marTop w:val="0"/>
                                      <w:marBottom w:val="0"/>
                                      <w:divBdr>
                                        <w:top w:val="none" w:sz="0" w:space="0" w:color="auto"/>
                                        <w:left w:val="none" w:sz="0" w:space="0" w:color="auto"/>
                                        <w:bottom w:val="none" w:sz="0" w:space="0" w:color="auto"/>
                                        <w:right w:val="none" w:sz="0" w:space="0" w:color="auto"/>
                                      </w:divBdr>
                                      <w:divsChild>
                                        <w:div w:id="330304495">
                                          <w:marLeft w:val="0"/>
                                          <w:marRight w:val="0"/>
                                          <w:marTop w:val="0"/>
                                          <w:marBottom w:val="0"/>
                                          <w:divBdr>
                                            <w:top w:val="none" w:sz="0" w:space="0" w:color="auto"/>
                                            <w:left w:val="none" w:sz="0" w:space="0" w:color="auto"/>
                                            <w:bottom w:val="none" w:sz="0" w:space="0" w:color="auto"/>
                                            <w:right w:val="none" w:sz="0" w:space="0" w:color="auto"/>
                                          </w:divBdr>
                                          <w:divsChild>
                                            <w:div w:id="591815574">
                                              <w:marLeft w:val="0"/>
                                              <w:marRight w:val="0"/>
                                              <w:marTop w:val="90"/>
                                              <w:marBottom w:val="0"/>
                                              <w:divBdr>
                                                <w:top w:val="none" w:sz="0" w:space="0" w:color="auto"/>
                                                <w:left w:val="none" w:sz="0" w:space="0" w:color="auto"/>
                                                <w:bottom w:val="none" w:sz="0" w:space="0" w:color="auto"/>
                                                <w:right w:val="none" w:sz="0" w:space="0" w:color="auto"/>
                                              </w:divBdr>
                                              <w:divsChild>
                                                <w:div w:id="153110083">
                                                  <w:marLeft w:val="0"/>
                                                  <w:marRight w:val="0"/>
                                                  <w:marTop w:val="0"/>
                                                  <w:marBottom w:val="0"/>
                                                  <w:divBdr>
                                                    <w:top w:val="none" w:sz="0" w:space="0" w:color="auto"/>
                                                    <w:left w:val="none" w:sz="0" w:space="0" w:color="auto"/>
                                                    <w:bottom w:val="none" w:sz="0" w:space="0" w:color="auto"/>
                                                    <w:right w:val="none" w:sz="0" w:space="0" w:color="auto"/>
                                                  </w:divBdr>
                                                  <w:divsChild>
                                                    <w:div w:id="379405694">
                                                      <w:marLeft w:val="0"/>
                                                      <w:marRight w:val="0"/>
                                                      <w:marTop w:val="0"/>
                                                      <w:marBottom w:val="0"/>
                                                      <w:divBdr>
                                                        <w:top w:val="none" w:sz="0" w:space="0" w:color="auto"/>
                                                        <w:left w:val="none" w:sz="0" w:space="0" w:color="auto"/>
                                                        <w:bottom w:val="none" w:sz="0" w:space="0" w:color="auto"/>
                                                        <w:right w:val="none" w:sz="0" w:space="0" w:color="auto"/>
                                                      </w:divBdr>
                                                      <w:divsChild>
                                                        <w:div w:id="1105881546">
                                                          <w:marLeft w:val="0"/>
                                                          <w:marRight w:val="0"/>
                                                          <w:marTop w:val="0"/>
                                                          <w:marBottom w:val="390"/>
                                                          <w:divBdr>
                                                            <w:top w:val="none" w:sz="0" w:space="0" w:color="auto"/>
                                                            <w:left w:val="none" w:sz="0" w:space="0" w:color="auto"/>
                                                            <w:bottom w:val="none" w:sz="0" w:space="0" w:color="auto"/>
                                                            <w:right w:val="none" w:sz="0" w:space="0" w:color="auto"/>
                                                          </w:divBdr>
                                                          <w:divsChild>
                                                            <w:div w:id="917400622">
                                                              <w:marLeft w:val="0"/>
                                                              <w:marRight w:val="0"/>
                                                              <w:marTop w:val="0"/>
                                                              <w:marBottom w:val="0"/>
                                                              <w:divBdr>
                                                                <w:top w:val="none" w:sz="0" w:space="0" w:color="auto"/>
                                                                <w:left w:val="none" w:sz="0" w:space="0" w:color="auto"/>
                                                                <w:bottom w:val="none" w:sz="0" w:space="0" w:color="auto"/>
                                                                <w:right w:val="none" w:sz="0" w:space="0" w:color="auto"/>
                                                              </w:divBdr>
                                                              <w:divsChild>
                                                                <w:div w:id="1694842088">
                                                                  <w:marLeft w:val="0"/>
                                                                  <w:marRight w:val="0"/>
                                                                  <w:marTop w:val="0"/>
                                                                  <w:marBottom w:val="0"/>
                                                                  <w:divBdr>
                                                                    <w:top w:val="none" w:sz="0" w:space="0" w:color="auto"/>
                                                                    <w:left w:val="none" w:sz="0" w:space="0" w:color="auto"/>
                                                                    <w:bottom w:val="none" w:sz="0" w:space="0" w:color="auto"/>
                                                                    <w:right w:val="none" w:sz="0" w:space="0" w:color="auto"/>
                                                                  </w:divBdr>
                                                                  <w:divsChild>
                                                                    <w:div w:id="37508672">
                                                                      <w:marLeft w:val="0"/>
                                                                      <w:marRight w:val="0"/>
                                                                      <w:marTop w:val="0"/>
                                                                      <w:marBottom w:val="0"/>
                                                                      <w:divBdr>
                                                                        <w:top w:val="none" w:sz="0" w:space="0" w:color="auto"/>
                                                                        <w:left w:val="none" w:sz="0" w:space="0" w:color="auto"/>
                                                                        <w:bottom w:val="none" w:sz="0" w:space="0" w:color="auto"/>
                                                                        <w:right w:val="none" w:sz="0" w:space="0" w:color="auto"/>
                                                                      </w:divBdr>
                                                                      <w:divsChild>
                                                                        <w:div w:id="1275556759">
                                                                          <w:marLeft w:val="0"/>
                                                                          <w:marRight w:val="0"/>
                                                                          <w:marTop w:val="0"/>
                                                                          <w:marBottom w:val="0"/>
                                                                          <w:divBdr>
                                                                            <w:top w:val="none" w:sz="0" w:space="0" w:color="auto"/>
                                                                            <w:left w:val="none" w:sz="0" w:space="0" w:color="auto"/>
                                                                            <w:bottom w:val="none" w:sz="0" w:space="0" w:color="auto"/>
                                                                            <w:right w:val="none" w:sz="0" w:space="0" w:color="auto"/>
                                                                          </w:divBdr>
                                                                          <w:divsChild>
                                                                            <w:div w:id="1187327655">
                                                                              <w:marLeft w:val="0"/>
                                                                              <w:marRight w:val="0"/>
                                                                              <w:marTop w:val="0"/>
                                                                              <w:marBottom w:val="0"/>
                                                                              <w:divBdr>
                                                                                <w:top w:val="none" w:sz="0" w:space="0" w:color="auto"/>
                                                                                <w:left w:val="none" w:sz="0" w:space="0" w:color="auto"/>
                                                                                <w:bottom w:val="none" w:sz="0" w:space="0" w:color="auto"/>
                                                                                <w:right w:val="none" w:sz="0" w:space="0" w:color="auto"/>
                                                                              </w:divBdr>
                                                                              <w:divsChild>
                                                                                <w:div w:id="891042075">
                                                                                  <w:marLeft w:val="0"/>
                                                                                  <w:marRight w:val="0"/>
                                                                                  <w:marTop w:val="0"/>
                                                                                  <w:marBottom w:val="0"/>
                                                                                  <w:divBdr>
                                                                                    <w:top w:val="none" w:sz="0" w:space="0" w:color="auto"/>
                                                                                    <w:left w:val="none" w:sz="0" w:space="0" w:color="auto"/>
                                                                                    <w:bottom w:val="none" w:sz="0" w:space="0" w:color="auto"/>
                                                                                    <w:right w:val="none" w:sz="0" w:space="0" w:color="auto"/>
                                                                                  </w:divBdr>
                                                                                  <w:divsChild>
                                                                                    <w:div w:id="1590001220">
                                                                                      <w:marLeft w:val="0"/>
                                                                                      <w:marRight w:val="0"/>
                                                                                      <w:marTop w:val="0"/>
                                                                                      <w:marBottom w:val="0"/>
                                                                                      <w:divBdr>
                                                                                        <w:top w:val="none" w:sz="0" w:space="0" w:color="auto"/>
                                                                                        <w:left w:val="none" w:sz="0" w:space="0" w:color="auto"/>
                                                                                        <w:bottom w:val="none" w:sz="0" w:space="0" w:color="auto"/>
                                                                                        <w:right w:val="none" w:sz="0" w:space="0" w:color="auto"/>
                                                                                      </w:divBdr>
                                                                                      <w:divsChild>
                                                                                        <w:div w:id="1853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0590">
      <w:bodyDiv w:val="1"/>
      <w:marLeft w:val="0"/>
      <w:marRight w:val="0"/>
      <w:marTop w:val="0"/>
      <w:marBottom w:val="0"/>
      <w:divBdr>
        <w:top w:val="none" w:sz="0" w:space="0" w:color="auto"/>
        <w:left w:val="none" w:sz="0" w:space="0" w:color="auto"/>
        <w:bottom w:val="none" w:sz="0" w:space="0" w:color="auto"/>
        <w:right w:val="none" w:sz="0" w:space="0" w:color="auto"/>
      </w:divBdr>
    </w:div>
    <w:div w:id="1562868989">
      <w:bodyDiv w:val="1"/>
      <w:marLeft w:val="0"/>
      <w:marRight w:val="0"/>
      <w:marTop w:val="0"/>
      <w:marBottom w:val="0"/>
      <w:divBdr>
        <w:top w:val="none" w:sz="0" w:space="0" w:color="auto"/>
        <w:left w:val="none" w:sz="0" w:space="0" w:color="auto"/>
        <w:bottom w:val="none" w:sz="0" w:space="0" w:color="auto"/>
        <w:right w:val="none" w:sz="0" w:space="0" w:color="auto"/>
      </w:divBdr>
    </w:div>
    <w:div w:id="1564024450">
      <w:bodyDiv w:val="1"/>
      <w:marLeft w:val="0"/>
      <w:marRight w:val="0"/>
      <w:marTop w:val="0"/>
      <w:marBottom w:val="0"/>
      <w:divBdr>
        <w:top w:val="none" w:sz="0" w:space="0" w:color="auto"/>
        <w:left w:val="none" w:sz="0" w:space="0" w:color="auto"/>
        <w:bottom w:val="none" w:sz="0" w:space="0" w:color="auto"/>
        <w:right w:val="none" w:sz="0" w:space="0" w:color="auto"/>
      </w:divBdr>
    </w:div>
    <w:div w:id="1579057146">
      <w:bodyDiv w:val="1"/>
      <w:marLeft w:val="0"/>
      <w:marRight w:val="0"/>
      <w:marTop w:val="0"/>
      <w:marBottom w:val="0"/>
      <w:divBdr>
        <w:top w:val="none" w:sz="0" w:space="0" w:color="auto"/>
        <w:left w:val="none" w:sz="0" w:space="0" w:color="auto"/>
        <w:bottom w:val="none" w:sz="0" w:space="0" w:color="auto"/>
        <w:right w:val="none" w:sz="0" w:space="0" w:color="auto"/>
      </w:divBdr>
    </w:div>
    <w:div w:id="1588684263">
      <w:bodyDiv w:val="1"/>
      <w:marLeft w:val="0"/>
      <w:marRight w:val="0"/>
      <w:marTop w:val="0"/>
      <w:marBottom w:val="0"/>
      <w:divBdr>
        <w:top w:val="none" w:sz="0" w:space="0" w:color="auto"/>
        <w:left w:val="none" w:sz="0" w:space="0" w:color="auto"/>
        <w:bottom w:val="none" w:sz="0" w:space="0" w:color="auto"/>
        <w:right w:val="none" w:sz="0" w:space="0" w:color="auto"/>
      </w:divBdr>
    </w:div>
    <w:div w:id="1596358425">
      <w:bodyDiv w:val="1"/>
      <w:marLeft w:val="0"/>
      <w:marRight w:val="0"/>
      <w:marTop w:val="0"/>
      <w:marBottom w:val="0"/>
      <w:divBdr>
        <w:top w:val="none" w:sz="0" w:space="0" w:color="auto"/>
        <w:left w:val="none" w:sz="0" w:space="0" w:color="auto"/>
        <w:bottom w:val="none" w:sz="0" w:space="0" w:color="auto"/>
        <w:right w:val="none" w:sz="0" w:space="0" w:color="auto"/>
      </w:divBdr>
    </w:div>
    <w:div w:id="1597833656">
      <w:bodyDiv w:val="1"/>
      <w:marLeft w:val="0"/>
      <w:marRight w:val="0"/>
      <w:marTop w:val="0"/>
      <w:marBottom w:val="0"/>
      <w:divBdr>
        <w:top w:val="none" w:sz="0" w:space="0" w:color="auto"/>
        <w:left w:val="none" w:sz="0" w:space="0" w:color="auto"/>
        <w:bottom w:val="none" w:sz="0" w:space="0" w:color="auto"/>
        <w:right w:val="none" w:sz="0" w:space="0" w:color="auto"/>
      </w:divBdr>
    </w:div>
    <w:div w:id="1598561325">
      <w:bodyDiv w:val="1"/>
      <w:marLeft w:val="0"/>
      <w:marRight w:val="0"/>
      <w:marTop w:val="0"/>
      <w:marBottom w:val="0"/>
      <w:divBdr>
        <w:top w:val="none" w:sz="0" w:space="0" w:color="auto"/>
        <w:left w:val="none" w:sz="0" w:space="0" w:color="auto"/>
        <w:bottom w:val="none" w:sz="0" w:space="0" w:color="auto"/>
        <w:right w:val="none" w:sz="0" w:space="0" w:color="auto"/>
      </w:divBdr>
    </w:div>
    <w:div w:id="1605109017">
      <w:bodyDiv w:val="1"/>
      <w:marLeft w:val="0"/>
      <w:marRight w:val="0"/>
      <w:marTop w:val="0"/>
      <w:marBottom w:val="0"/>
      <w:divBdr>
        <w:top w:val="none" w:sz="0" w:space="0" w:color="auto"/>
        <w:left w:val="none" w:sz="0" w:space="0" w:color="auto"/>
        <w:bottom w:val="none" w:sz="0" w:space="0" w:color="auto"/>
        <w:right w:val="none" w:sz="0" w:space="0" w:color="auto"/>
      </w:divBdr>
    </w:div>
    <w:div w:id="1612935616">
      <w:bodyDiv w:val="1"/>
      <w:marLeft w:val="0"/>
      <w:marRight w:val="0"/>
      <w:marTop w:val="0"/>
      <w:marBottom w:val="0"/>
      <w:divBdr>
        <w:top w:val="none" w:sz="0" w:space="0" w:color="auto"/>
        <w:left w:val="none" w:sz="0" w:space="0" w:color="auto"/>
        <w:bottom w:val="none" w:sz="0" w:space="0" w:color="auto"/>
        <w:right w:val="none" w:sz="0" w:space="0" w:color="auto"/>
      </w:divBdr>
    </w:div>
    <w:div w:id="1621255691">
      <w:bodyDiv w:val="1"/>
      <w:marLeft w:val="0"/>
      <w:marRight w:val="0"/>
      <w:marTop w:val="0"/>
      <w:marBottom w:val="0"/>
      <w:divBdr>
        <w:top w:val="none" w:sz="0" w:space="0" w:color="auto"/>
        <w:left w:val="none" w:sz="0" w:space="0" w:color="auto"/>
        <w:bottom w:val="none" w:sz="0" w:space="0" w:color="auto"/>
        <w:right w:val="none" w:sz="0" w:space="0" w:color="auto"/>
      </w:divBdr>
    </w:div>
    <w:div w:id="1622802612">
      <w:bodyDiv w:val="1"/>
      <w:marLeft w:val="0"/>
      <w:marRight w:val="0"/>
      <w:marTop w:val="0"/>
      <w:marBottom w:val="0"/>
      <w:divBdr>
        <w:top w:val="none" w:sz="0" w:space="0" w:color="auto"/>
        <w:left w:val="none" w:sz="0" w:space="0" w:color="auto"/>
        <w:bottom w:val="none" w:sz="0" w:space="0" w:color="auto"/>
        <w:right w:val="none" w:sz="0" w:space="0" w:color="auto"/>
      </w:divBdr>
    </w:div>
    <w:div w:id="1627199783">
      <w:bodyDiv w:val="1"/>
      <w:marLeft w:val="0"/>
      <w:marRight w:val="0"/>
      <w:marTop w:val="0"/>
      <w:marBottom w:val="0"/>
      <w:divBdr>
        <w:top w:val="none" w:sz="0" w:space="0" w:color="auto"/>
        <w:left w:val="none" w:sz="0" w:space="0" w:color="auto"/>
        <w:bottom w:val="none" w:sz="0" w:space="0" w:color="auto"/>
        <w:right w:val="none" w:sz="0" w:space="0" w:color="auto"/>
      </w:divBdr>
    </w:div>
    <w:div w:id="1648776824">
      <w:bodyDiv w:val="1"/>
      <w:marLeft w:val="0"/>
      <w:marRight w:val="0"/>
      <w:marTop w:val="0"/>
      <w:marBottom w:val="0"/>
      <w:divBdr>
        <w:top w:val="none" w:sz="0" w:space="0" w:color="auto"/>
        <w:left w:val="none" w:sz="0" w:space="0" w:color="auto"/>
        <w:bottom w:val="none" w:sz="0" w:space="0" w:color="auto"/>
        <w:right w:val="none" w:sz="0" w:space="0" w:color="auto"/>
      </w:divBdr>
    </w:div>
    <w:div w:id="1659655080">
      <w:bodyDiv w:val="1"/>
      <w:marLeft w:val="0"/>
      <w:marRight w:val="0"/>
      <w:marTop w:val="0"/>
      <w:marBottom w:val="0"/>
      <w:divBdr>
        <w:top w:val="none" w:sz="0" w:space="0" w:color="auto"/>
        <w:left w:val="none" w:sz="0" w:space="0" w:color="auto"/>
        <w:bottom w:val="none" w:sz="0" w:space="0" w:color="auto"/>
        <w:right w:val="none" w:sz="0" w:space="0" w:color="auto"/>
      </w:divBdr>
    </w:div>
    <w:div w:id="1671978709">
      <w:bodyDiv w:val="1"/>
      <w:marLeft w:val="0"/>
      <w:marRight w:val="0"/>
      <w:marTop w:val="0"/>
      <w:marBottom w:val="0"/>
      <w:divBdr>
        <w:top w:val="none" w:sz="0" w:space="0" w:color="auto"/>
        <w:left w:val="none" w:sz="0" w:space="0" w:color="auto"/>
        <w:bottom w:val="none" w:sz="0" w:space="0" w:color="auto"/>
        <w:right w:val="none" w:sz="0" w:space="0" w:color="auto"/>
      </w:divBdr>
    </w:div>
    <w:div w:id="1689871491">
      <w:bodyDiv w:val="1"/>
      <w:marLeft w:val="0"/>
      <w:marRight w:val="0"/>
      <w:marTop w:val="0"/>
      <w:marBottom w:val="0"/>
      <w:divBdr>
        <w:top w:val="none" w:sz="0" w:space="0" w:color="auto"/>
        <w:left w:val="none" w:sz="0" w:space="0" w:color="auto"/>
        <w:bottom w:val="none" w:sz="0" w:space="0" w:color="auto"/>
        <w:right w:val="none" w:sz="0" w:space="0" w:color="auto"/>
      </w:divBdr>
    </w:div>
    <w:div w:id="1699549795">
      <w:bodyDiv w:val="1"/>
      <w:marLeft w:val="0"/>
      <w:marRight w:val="0"/>
      <w:marTop w:val="0"/>
      <w:marBottom w:val="0"/>
      <w:divBdr>
        <w:top w:val="none" w:sz="0" w:space="0" w:color="auto"/>
        <w:left w:val="none" w:sz="0" w:space="0" w:color="auto"/>
        <w:bottom w:val="none" w:sz="0" w:space="0" w:color="auto"/>
        <w:right w:val="none" w:sz="0" w:space="0" w:color="auto"/>
      </w:divBdr>
    </w:div>
    <w:div w:id="170501601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40">
          <w:marLeft w:val="0"/>
          <w:marRight w:val="0"/>
          <w:marTop w:val="0"/>
          <w:marBottom w:val="0"/>
          <w:divBdr>
            <w:top w:val="none" w:sz="0" w:space="0" w:color="auto"/>
            <w:left w:val="none" w:sz="0" w:space="0" w:color="auto"/>
            <w:bottom w:val="none" w:sz="0" w:space="0" w:color="auto"/>
            <w:right w:val="none" w:sz="0" w:space="0" w:color="auto"/>
          </w:divBdr>
          <w:divsChild>
            <w:div w:id="822507924">
              <w:marLeft w:val="0"/>
              <w:marRight w:val="0"/>
              <w:marTop w:val="0"/>
              <w:marBottom w:val="0"/>
              <w:divBdr>
                <w:top w:val="none" w:sz="0" w:space="0" w:color="auto"/>
                <w:left w:val="none" w:sz="0" w:space="0" w:color="auto"/>
                <w:bottom w:val="none" w:sz="0" w:space="0" w:color="auto"/>
                <w:right w:val="none" w:sz="0" w:space="0" w:color="auto"/>
              </w:divBdr>
              <w:divsChild>
                <w:div w:id="2112049152">
                  <w:marLeft w:val="0"/>
                  <w:marRight w:val="0"/>
                  <w:marTop w:val="0"/>
                  <w:marBottom w:val="0"/>
                  <w:divBdr>
                    <w:top w:val="none" w:sz="0" w:space="0" w:color="auto"/>
                    <w:left w:val="none" w:sz="0" w:space="0" w:color="auto"/>
                    <w:bottom w:val="none" w:sz="0" w:space="0" w:color="auto"/>
                    <w:right w:val="none" w:sz="0" w:space="0" w:color="auto"/>
                  </w:divBdr>
                  <w:divsChild>
                    <w:div w:id="737291557">
                      <w:marLeft w:val="0"/>
                      <w:marRight w:val="0"/>
                      <w:marTop w:val="0"/>
                      <w:marBottom w:val="0"/>
                      <w:divBdr>
                        <w:top w:val="none" w:sz="0" w:space="0" w:color="auto"/>
                        <w:left w:val="none" w:sz="0" w:space="0" w:color="auto"/>
                        <w:bottom w:val="none" w:sz="0" w:space="0" w:color="auto"/>
                        <w:right w:val="none" w:sz="0" w:space="0" w:color="auto"/>
                      </w:divBdr>
                      <w:divsChild>
                        <w:div w:id="727341100">
                          <w:marLeft w:val="0"/>
                          <w:marRight w:val="0"/>
                          <w:marTop w:val="0"/>
                          <w:marBottom w:val="0"/>
                          <w:divBdr>
                            <w:top w:val="none" w:sz="0" w:space="0" w:color="auto"/>
                            <w:left w:val="none" w:sz="0" w:space="0" w:color="auto"/>
                            <w:bottom w:val="none" w:sz="0" w:space="0" w:color="auto"/>
                            <w:right w:val="none" w:sz="0" w:space="0" w:color="auto"/>
                          </w:divBdr>
                          <w:divsChild>
                            <w:div w:id="858784706">
                              <w:marLeft w:val="0"/>
                              <w:marRight w:val="0"/>
                              <w:marTop w:val="0"/>
                              <w:marBottom w:val="0"/>
                              <w:divBdr>
                                <w:top w:val="none" w:sz="0" w:space="0" w:color="auto"/>
                                <w:left w:val="none" w:sz="0" w:space="0" w:color="auto"/>
                                <w:bottom w:val="none" w:sz="0" w:space="0" w:color="auto"/>
                                <w:right w:val="none" w:sz="0" w:space="0" w:color="auto"/>
                              </w:divBdr>
                              <w:divsChild>
                                <w:div w:id="417755078">
                                  <w:marLeft w:val="0"/>
                                  <w:marRight w:val="0"/>
                                  <w:marTop w:val="0"/>
                                  <w:marBottom w:val="0"/>
                                  <w:divBdr>
                                    <w:top w:val="none" w:sz="0" w:space="0" w:color="auto"/>
                                    <w:left w:val="none" w:sz="0" w:space="0" w:color="auto"/>
                                    <w:bottom w:val="none" w:sz="0" w:space="0" w:color="auto"/>
                                    <w:right w:val="none" w:sz="0" w:space="0" w:color="auto"/>
                                  </w:divBdr>
                                  <w:divsChild>
                                    <w:div w:id="2082747203">
                                      <w:marLeft w:val="0"/>
                                      <w:marRight w:val="0"/>
                                      <w:marTop w:val="0"/>
                                      <w:marBottom w:val="0"/>
                                      <w:divBdr>
                                        <w:top w:val="none" w:sz="0" w:space="0" w:color="auto"/>
                                        <w:left w:val="none" w:sz="0" w:space="0" w:color="auto"/>
                                        <w:bottom w:val="none" w:sz="0" w:space="0" w:color="auto"/>
                                        <w:right w:val="none" w:sz="0" w:space="0" w:color="auto"/>
                                      </w:divBdr>
                                      <w:divsChild>
                                        <w:div w:id="1539665554">
                                          <w:marLeft w:val="0"/>
                                          <w:marRight w:val="0"/>
                                          <w:marTop w:val="0"/>
                                          <w:marBottom w:val="0"/>
                                          <w:divBdr>
                                            <w:top w:val="none" w:sz="0" w:space="0" w:color="auto"/>
                                            <w:left w:val="none" w:sz="0" w:space="0" w:color="auto"/>
                                            <w:bottom w:val="none" w:sz="0" w:space="0" w:color="auto"/>
                                            <w:right w:val="none" w:sz="0" w:space="0" w:color="auto"/>
                                          </w:divBdr>
                                          <w:divsChild>
                                            <w:div w:id="520167622">
                                              <w:marLeft w:val="0"/>
                                              <w:marRight w:val="0"/>
                                              <w:marTop w:val="0"/>
                                              <w:marBottom w:val="0"/>
                                              <w:divBdr>
                                                <w:top w:val="none" w:sz="0" w:space="0" w:color="auto"/>
                                                <w:left w:val="none" w:sz="0" w:space="0" w:color="auto"/>
                                                <w:bottom w:val="none" w:sz="0" w:space="0" w:color="auto"/>
                                                <w:right w:val="none" w:sz="0" w:space="0" w:color="auto"/>
                                              </w:divBdr>
                                              <w:divsChild>
                                                <w:div w:id="1368142415">
                                                  <w:marLeft w:val="0"/>
                                                  <w:marRight w:val="0"/>
                                                  <w:marTop w:val="0"/>
                                                  <w:marBottom w:val="0"/>
                                                  <w:divBdr>
                                                    <w:top w:val="none" w:sz="0" w:space="0" w:color="auto"/>
                                                    <w:left w:val="none" w:sz="0" w:space="0" w:color="auto"/>
                                                    <w:bottom w:val="none" w:sz="0" w:space="0" w:color="auto"/>
                                                    <w:right w:val="none" w:sz="0" w:space="0" w:color="auto"/>
                                                  </w:divBdr>
                                                  <w:divsChild>
                                                    <w:div w:id="1694922092">
                                                      <w:marLeft w:val="0"/>
                                                      <w:marRight w:val="0"/>
                                                      <w:marTop w:val="0"/>
                                                      <w:marBottom w:val="0"/>
                                                      <w:divBdr>
                                                        <w:top w:val="none" w:sz="0" w:space="0" w:color="auto"/>
                                                        <w:left w:val="none" w:sz="0" w:space="0" w:color="auto"/>
                                                        <w:bottom w:val="none" w:sz="0" w:space="0" w:color="auto"/>
                                                        <w:right w:val="none" w:sz="0" w:space="0" w:color="auto"/>
                                                      </w:divBdr>
                                                      <w:divsChild>
                                                        <w:div w:id="598373854">
                                                          <w:marLeft w:val="0"/>
                                                          <w:marRight w:val="0"/>
                                                          <w:marTop w:val="0"/>
                                                          <w:marBottom w:val="0"/>
                                                          <w:divBdr>
                                                            <w:top w:val="none" w:sz="0" w:space="0" w:color="auto"/>
                                                            <w:left w:val="none" w:sz="0" w:space="0" w:color="auto"/>
                                                            <w:bottom w:val="none" w:sz="0" w:space="0" w:color="auto"/>
                                                            <w:right w:val="none" w:sz="0" w:space="0" w:color="auto"/>
                                                          </w:divBdr>
                                                          <w:divsChild>
                                                            <w:div w:id="300232661">
                                                              <w:marLeft w:val="0"/>
                                                              <w:marRight w:val="0"/>
                                                              <w:marTop w:val="0"/>
                                                              <w:marBottom w:val="0"/>
                                                              <w:divBdr>
                                                                <w:top w:val="none" w:sz="0" w:space="0" w:color="auto"/>
                                                                <w:left w:val="none" w:sz="0" w:space="0" w:color="auto"/>
                                                                <w:bottom w:val="none" w:sz="0" w:space="0" w:color="auto"/>
                                                                <w:right w:val="none" w:sz="0" w:space="0" w:color="auto"/>
                                                              </w:divBdr>
                                                              <w:divsChild>
                                                                <w:div w:id="1060858074">
                                                                  <w:marLeft w:val="0"/>
                                                                  <w:marRight w:val="0"/>
                                                                  <w:marTop w:val="0"/>
                                                                  <w:marBottom w:val="0"/>
                                                                  <w:divBdr>
                                                                    <w:top w:val="none" w:sz="0" w:space="0" w:color="auto"/>
                                                                    <w:left w:val="none" w:sz="0" w:space="0" w:color="auto"/>
                                                                    <w:bottom w:val="none" w:sz="0" w:space="0" w:color="auto"/>
                                                                    <w:right w:val="none" w:sz="0" w:space="0" w:color="auto"/>
                                                                  </w:divBdr>
                                                                  <w:divsChild>
                                                                    <w:div w:id="2130317785">
                                                                      <w:marLeft w:val="0"/>
                                                                      <w:marRight w:val="0"/>
                                                                      <w:marTop w:val="0"/>
                                                                      <w:marBottom w:val="0"/>
                                                                      <w:divBdr>
                                                                        <w:top w:val="none" w:sz="0" w:space="0" w:color="auto"/>
                                                                        <w:left w:val="none" w:sz="0" w:space="0" w:color="auto"/>
                                                                        <w:bottom w:val="none" w:sz="0" w:space="0" w:color="auto"/>
                                                                        <w:right w:val="none" w:sz="0" w:space="0" w:color="auto"/>
                                                                      </w:divBdr>
                                                                      <w:divsChild>
                                                                        <w:div w:id="612790343">
                                                                          <w:marLeft w:val="0"/>
                                                                          <w:marRight w:val="0"/>
                                                                          <w:marTop w:val="0"/>
                                                                          <w:marBottom w:val="0"/>
                                                                          <w:divBdr>
                                                                            <w:top w:val="none" w:sz="0" w:space="0" w:color="auto"/>
                                                                            <w:left w:val="none" w:sz="0" w:space="0" w:color="auto"/>
                                                                            <w:bottom w:val="none" w:sz="0" w:space="0" w:color="auto"/>
                                                                            <w:right w:val="none" w:sz="0" w:space="0" w:color="auto"/>
                                                                          </w:divBdr>
                                                                          <w:divsChild>
                                                                            <w:div w:id="1983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6333">
      <w:bodyDiv w:val="1"/>
      <w:marLeft w:val="0"/>
      <w:marRight w:val="0"/>
      <w:marTop w:val="0"/>
      <w:marBottom w:val="0"/>
      <w:divBdr>
        <w:top w:val="none" w:sz="0" w:space="0" w:color="auto"/>
        <w:left w:val="none" w:sz="0" w:space="0" w:color="auto"/>
        <w:bottom w:val="none" w:sz="0" w:space="0" w:color="auto"/>
        <w:right w:val="none" w:sz="0" w:space="0" w:color="auto"/>
      </w:divBdr>
    </w:div>
    <w:div w:id="1723209450">
      <w:bodyDiv w:val="1"/>
      <w:marLeft w:val="0"/>
      <w:marRight w:val="0"/>
      <w:marTop w:val="0"/>
      <w:marBottom w:val="0"/>
      <w:divBdr>
        <w:top w:val="none" w:sz="0" w:space="0" w:color="auto"/>
        <w:left w:val="none" w:sz="0" w:space="0" w:color="auto"/>
        <w:bottom w:val="none" w:sz="0" w:space="0" w:color="auto"/>
        <w:right w:val="none" w:sz="0" w:space="0" w:color="auto"/>
      </w:divBdr>
    </w:div>
    <w:div w:id="1733428485">
      <w:bodyDiv w:val="1"/>
      <w:marLeft w:val="0"/>
      <w:marRight w:val="0"/>
      <w:marTop w:val="0"/>
      <w:marBottom w:val="0"/>
      <w:divBdr>
        <w:top w:val="none" w:sz="0" w:space="0" w:color="auto"/>
        <w:left w:val="none" w:sz="0" w:space="0" w:color="auto"/>
        <w:bottom w:val="none" w:sz="0" w:space="0" w:color="auto"/>
        <w:right w:val="none" w:sz="0" w:space="0" w:color="auto"/>
      </w:divBdr>
    </w:div>
    <w:div w:id="1735619295">
      <w:bodyDiv w:val="1"/>
      <w:marLeft w:val="0"/>
      <w:marRight w:val="0"/>
      <w:marTop w:val="0"/>
      <w:marBottom w:val="0"/>
      <w:divBdr>
        <w:top w:val="none" w:sz="0" w:space="0" w:color="auto"/>
        <w:left w:val="none" w:sz="0" w:space="0" w:color="auto"/>
        <w:bottom w:val="none" w:sz="0" w:space="0" w:color="auto"/>
        <w:right w:val="none" w:sz="0" w:space="0" w:color="auto"/>
      </w:divBdr>
    </w:div>
    <w:div w:id="1770076806">
      <w:bodyDiv w:val="1"/>
      <w:marLeft w:val="0"/>
      <w:marRight w:val="0"/>
      <w:marTop w:val="0"/>
      <w:marBottom w:val="0"/>
      <w:divBdr>
        <w:top w:val="none" w:sz="0" w:space="0" w:color="auto"/>
        <w:left w:val="none" w:sz="0" w:space="0" w:color="auto"/>
        <w:bottom w:val="none" w:sz="0" w:space="0" w:color="auto"/>
        <w:right w:val="none" w:sz="0" w:space="0" w:color="auto"/>
      </w:divBdr>
    </w:div>
    <w:div w:id="1797410004">
      <w:bodyDiv w:val="1"/>
      <w:marLeft w:val="0"/>
      <w:marRight w:val="0"/>
      <w:marTop w:val="0"/>
      <w:marBottom w:val="0"/>
      <w:divBdr>
        <w:top w:val="none" w:sz="0" w:space="0" w:color="auto"/>
        <w:left w:val="none" w:sz="0" w:space="0" w:color="auto"/>
        <w:bottom w:val="none" w:sz="0" w:space="0" w:color="auto"/>
        <w:right w:val="none" w:sz="0" w:space="0" w:color="auto"/>
      </w:divBdr>
    </w:div>
    <w:div w:id="1808475157">
      <w:bodyDiv w:val="1"/>
      <w:marLeft w:val="0"/>
      <w:marRight w:val="0"/>
      <w:marTop w:val="0"/>
      <w:marBottom w:val="0"/>
      <w:divBdr>
        <w:top w:val="none" w:sz="0" w:space="0" w:color="auto"/>
        <w:left w:val="none" w:sz="0" w:space="0" w:color="auto"/>
        <w:bottom w:val="none" w:sz="0" w:space="0" w:color="auto"/>
        <w:right w:val="none" w:sz="0" w:space="0" w:color="auto"/>
      </w:divBdr>
    </w:div>
    <w:div w:id="1818064304">
      <w:bodyDiv w:val="1"/>
      <w:marLeft w:val="0"/>
      <w:marRight w:val="0"/>
      <w:marTop w:val="0"/>
      <w:marBottom w:val="0"/>
      <w:divBdr>
        <w:top w:val="none" w:sz="0" w:space="0" w:color="auto"/>
        <w:left w:val="none" w:sz="0" w:space="0" w:color="auto"/>
        <w:bottom w:val="none" w:sz="0" w:space="0" w:color="auto"/>
        <w:right w:val="none" w:sz="0" w:space="0" w:color="auto"/>
      </w:divBdr>
    </w:div>
    <w:div w:id="1836191628">
      <w:bodyDiv w:val="1"/>
      <w:marLeft w:val="0"/>
      <w:marRight w:val="0"/>
      <w:marTop w:val="0"/>
      <w:marBottom w:val="0"/>
      <w:divBdr>
        <w:top w:val="none" w:sz="0" w:space="0" w:color="auto"/>
        <w:left w:val="none" w:sz="0" w:space="0" w:color="auto"/>
        <w:bottom w:val="none" w:sz="0" w:space="0" w:color="auto"/>
        <w:right w:val="none" w:sz="0" w:space="0" w:color="auto"/>
      </w:divBdr>
    </w:div>
    <w:div w:id="1850942389">
      <w:bodyDiv w:val="1"/>
      <w:marLeft w:val="0"/>
      <w:marRight w:val="0"/>
      <w:marTop w:val="0"/>
      <w:marBottom w:val="0"/>
      <w:divBdr>
        <w:top w:val="none" w:sz="0" w:space="0" w:color="auto"/>
        <w:left w:val="none" w:sz="0" w:space="0" w:color="auto"/>
        <w:bottom w:val="none" w:sz="0" w:space="0" w:color="auto"/>
        <w:right w:val="none" w:sz="0" w:space="0" w:color="auto"/>
      </w:divBdr>
    </w:div>
    <w:div w:id="1908106930">
      <w:bodyDiv w:val="1"/>
      <w:marLeft w:val="0"/>
      <w:marRight w:val="0"/>
      <w:marTop w:val="0"/>
      <w:marBottom w:val="0"/>
      <w:divBdr>
        <w:top w:val="none" w:sz="0" w:space="0" w:color="auto"/>
        <w:left w:val="none" w:sz="0" w:space="0" w:color="auto"/>
        <w:bottom w:val="none" w:sz="0" w:space="0" w:color="auto"/>
        <w:right w:val="none" w:sz="0" w:space="0" w:color="auto"/>
      </w:divBdr>
    </w:div>
    <w:div w:id="1936982582">
      <w:bodyDiv w:val="1"/>
      <w:marLeft w:val="0"/>
      <w:marRight w:val="0"/>
      <w:marTop w:val="0"/>
      <w:marBottom w:val="0"/>
      <w:divBdr>
        <w:top w:val="none" w:sz="0" w:space="0" w:color="auto"/>
        <w:left w:val="none" w:sz="0" w:space="0" w:color="auto"/>
        <w:bottom w:val="none" w:sz="0" w:space="0" w:color="auto"/>
        <w:right w:val="none" w:sz="0" w:space="0" w:color="auto"/>
      </w:divBdr>
    </w:div>
    <w:div w:id="1957833206">
      <w:bodyDiv w:val="1"/>
      <w:marLeft w:val="0"/>
      <w:marRight w:val="0"/>
      <w:marTop w:val="0"/>
      <w:marBottom w:val="0"/>
      <w:divBdr>
        <w:top w:val="none" w:sz="0" w:space="0" w:color="auto"/>
        <w:left w:val="none" w:sz="0" w:space="0" w:color="auto"/>
        <w:bottom w:val="none" w:sz="0" w:space="0" w:color="auto"/>
        <w:right w:val="none" w:sz="0" w:space="0" w:color="auto"/>
      </w:divBdr>
    </w:div>
    <w:div w:id="1959531879">
      <w:bodyDiv w:val="1"/>
      <w:marLeft w:val="0"/>
      <w:marRight w:val="0"/>
      <w:marTop w:val="0"/>
      <w:marBottom w:val="0"/>
      <w:divBdr>
        <w:top w:val="none" w:sz="0" w:space="0" w:color="auto"/>
        <w:left w:val="none" w:sz="0" w:space="0" w:color="auto"/>
        <w:bottom w:val="none" w:sz="0" w:space="0" w:color="auto"/>
        <w:right w:val="none" w:sz="0" w:space="0" w:color="auto"/>
      </w:divBdr>
    </w:div>
    <w:div w:id="1960640875">
      <w:bodyDiv w:val="1"/>
      <w:marLeft w:val="0"/>
      <w:marRight w:val="0"/>
      <w:marTop w:val="0"/>
      <w:marBottom w:val="0"/>
      <w:divBdr>
        <w:top w:val="none" w:sz="0" w:space="0" w:color="auto"/>
        <w:left w:val="none" w:sz="0" w:space="0" w:color="auto"/>
        <w:bottom w:val="none" w:sz="0" w:space="0" w:color="auto"/>
        <w:right w:val="none" w:sz="0" w:space="0" w:color="auto"/>
      </w:divBdr>
    </w:div>
    <w:div w:id="1969895520">
      <w:bodyDiv w:val="1"/>
      <w:marLeft w:val="0"/>
      <w:marRight w:val="0"/>
      <w:marTop w:val="0"/>
      <w:marBottom w:val="0"/>
      <w:divBdr>
        <w:top w:val="none" w:sz="0" w:space="0" w:color="auto"/>
        <w:left w:val="none" w:sz="0" w:space="0" w:color="auto"/>
        <w:bottom w:val="none" w:sz="0" w:space="0" w:color="auto"/>
        <w:right w:val="none" w:sz="0" w:space="0" w:color="auto"/>
      </w:divBdr>
    </w:div>
    <w:div w:id="1983923339">
      <w:bodyDiv w:val="1"/>
      <w:marLeft w:val="0"/>
      <w:marRight w:val="0"/>
      <w:marTop w:val="0"/>
      <w:marBottom w:val="0"/>
      <w:divBdr>
        <w:top w:val="none" w:sz="0" w:space="0" w:color="auto"/>
        <w:left w:val="none" w:sz="0" w:space="0" w:color="auto"/>
        <w:bottom w:val="none" w:sz="0" w:space="0" w:color="auto"/>
        <w:right w:val="none" w:sz="0" w:space="0" w:color="auto"/>
      </w:divBdr>
    </w:div>
    <w:div w:id="2005010457">
      <w:bodyDiv w:val="1"/>
      <w:marLeft w:val="0"/>
      <w:marRight w:val="0"/>
      <w:marTop w:val="0"/>
      <w:marBottom w:val="0"/>
      <w:divBdr>
        <w:top w:val="none" w:sz="0" w:space="0" w:color="auto"/>
        <w:left w:val="none" w:sz="0" w:space="0" w:color="auto"/>
        <w:bottom w:val="none" w:sz="0" w:space="0" w:color="auto"/>
        <w:right w:val="none" w:sz="0" w:space="0" w:color="auto"/>
      </w:divBdr>
    </w:div>
    <w:div w:id="2006349767">
      <w:bodyDiv w:val="1"/>
      <w:marLeft w:val="0"/>
      <w:marRight w:val="0"/>
      <w:marTop w:val="0"/>
      <w:marBottom w:val="0"/>
      <w:divBdr>
        <w:top w:val="none" w:sz="0" w:space="0" w:color="auto"/>
        <w:left w:val="none" w:sz="0" w:space="0" w:color="auto"/>
        <w:bottom w:val="none" w:sz="0" w:space="0" w:color="auto"/>
        <w:right w:val="none" w:sz="0" w:space="0" w:color="auto"/>
      </w:divBdr>
      <w:divsChild>
        <w:div w:id="385417488">
          <w:marLeft w:val="0"/>
          <w:marRight w:val="0"/>
          <w:marTop w:val="0"/>
          <w:marBottom w:val="0"/>
          <w:divBdr>
            <w:top w:val="none" w:sz="0" w:space="0" w:color="auto"/>
            <w:left w:val="none" w:sz="0" w:space="0" w:color="auto"/>
            <w:bottom w:val="none" w:sz="0" w:space="0" w:color="auto"/>
            <w:right w:val="none" w:sz="0" w:space="0" w:color="auto"/>
          </w:divBdr>
          <w:divsChild>
            <w:div w:id="2003703540">
              <w:marLeft w:val="0"/>
              <w:marRight w:val="0"/>
              <w:marTop w:val="0"/>
              <w:marBottom w:val="0"/>
              <w:divBdr>
                <w:top w:val="none" w:sz="0" w:space="0" w:color="auto"/>
                <w:left w:val="none" w:sz="0" w:space="0" w:color="auto"/>
                <w:bottom w:val="none" w:sz="0" w:space="0" w:color="auto"/>
                <w:right w:val="none" w:sz="0" w:space="0" w:color="auto"/>
              </w:divBdr>
              <w:divsChild>
                <w:div w:id="736900680">
                  <w:marLeft w:val="0"/>
                  <w:marRight w:val="0"/>
                  <w:marTop w:val="0"/>
                  <w:marBottom w:val="0"/>
                  <w:divBdr>
                    <w:top w:val="none" w:sz="0" w:space="0" w:color="auto"/>
                    <w:left w:val="none" w:sz="0" w:space="0" w:color="auto"/>
                    <w:bottom w:val="none" w:sz="0" w:space="0" w:color="auto"/>
                    <w:right w:val="none" w:sz="0" w:space="0" w:color="auto"/>
                  </w:divBdr>
                  <w:divsChild>
                    <w:div w:id="975767423">
                      <w:marLeft w:val="0"/>
                      <w:marRight w:val="0"/>
                      <w:marTop w:val="0"/>
                      <w:marBottom w:val="0"/>
                      <w:divBdr>
                        <w:top w:val="none" w:sz="0" w:space="0" w:color="auto"/>
                        <w:left w:val="none" w:sz="0" w:space="0" w:color="auto"/>
                        <w:bottom w:val="none" w:sz="0" w:space="0" w:color="auto"/>
                        <w:right w:val="none" w:sz="0" w:space="0" w:color="auto"/>
                      </w:divBdr>
                      <w:divsChild>
                        <w:div w:id="1633443131">
                          <w:marLeft w:val="0"/>
                          <w:marRight w:val="0"/>
                          <w:marTop w:val="0"/>
                          <w:marBottom w:val="0"/>
                          <w:divBdr>
                            <w:top w:val="none" w:sz="0" w:space="0" w:color="auto"/>
                            <w:left w:val="none" w:sz="0" w:space="0" w:color="auto"/>
                            <w:bottom w:val="none" w:sz="0" w:space="0" w:color="auto"/>
                            <w:right w:val="none" w:sz="0" w:space="0" w:color="auto"/>
                          </w:divBdr>
                          <w:divsChild>
                            <w:div w:id="56519526">
                              <w:marLeft w:val="0"/>
                              <w:marRight w:val="0"/>
                              <w:marTop w:val="0"/>
                              <w:marBottom w:val="0"/>
                              <w:divBdr>
                                <w:top w:val="none" w:sz="0" w:space="0" w:color="auto"/>
                                <w:left w:val="none" w:sz="0" w:space="0" w:color="auto"/>
                                <w:bottom w:val="none" w:sz="0" w:space="0" w:color="auto"/>
                                <w:right w:val="none" w:sz="0" w:space="0" w:color="auto"/>
                              </w:divBdr>
                              <w:divsChild>
                                <w:div w:id="1193955454">
                                  <w:marLeft w:val="0"/>
                                  <w:marRight w:val="0"/>
                                  <w:marTop w:val="0"/>
                                  <w:marBottom w:val="0"/>
                                  <w:divBdr>
                                    <w:top w:val="none" w:sz="0" w:space="0" w:color="auto"/>
                                    <w:left w:val="none" w:sz="0" w:space="0" w:color="auto"/>
                                    <w:bottom w:val="none" w:sz="0" w:space="0" w:color="auto"/>
                                    <w:right w:val="none" w:sz="0" w:space="0" w:color="auto"/>
                                  </w:divBdr>
                                  <w:divsChild>
                                    <w:div w:id="1995603088">
                                      <w:marLeft w:val="0"/>
                                      <w:marRight w:val="0"/>
                                      <w:marTop w:val="0"/>
                                      <w:marBottom w:val="0"/>
                                      <w:divBdr>
                                        <w:top w:val="none" w:sz="0" w:space="0" w:color="auto"/>
                                        <w:left w:val="none" w:sz="0" w:space="0" w:color="auto"/>
                                        <w:bottom w:val="none" w:sz="0" w:space="0" w:color="auto"/>
                                        <w:right w:val="none" w:sz="0" w:space="0" w:color="auto"/>
                                      </w:divBdr>
                                    </w:div>
                                    <w:div w:id="1124810171">
                                      <w:marLeft w:val="0"/>
                                      <w:marRight w:val="0"/>
                                      <w:marTop w:val="0"/>
                                      <w:marBottom w:val="0"/>
                                      <w:divBdr>
                                        <w:top w:val="none" w:sz="0" w:space="0" w:color="auto"/>
                                        <w:left w:val="none" w:sz="0" w:space="0" w:color="auto"/>
                                        <w:bottom w:val="none" w:sz="0" w:space="0" w:color="auto"/>
                                        <w:right w:val="none" w:sz="0" w:space="0" w:color="auto"/>
                                      </w:divBdr>
                                      <w:divsChild>
                                        <w:div w:id="1481649350">
                                          <w:marLeft w:val="0"/>
                                          <w:marRight w:val="165"/>
                                          <w:marTop w:val="150"/>
                                          <w:marBottom w:val="0"/>
                                          <w:divBdr>
                                            <w:top w:val="none" w:sz="0" w:space="0" w:color="auto"/>
                                            <w:left w:val="none" w:sz="0" w:space="0" w:color="auto"/>
                                            <w:bottom w:val="none" w:sz="0" w:space="0" w:color="auto"/>
                                            <w:right w:val="none" w:sz="0" w:space="0" w:color="auto"/>
                                          </w:divBdr>
                                          <w:divsChild>
                                            <w:div w:id="1654288084">
                                              <w:marLeft w:val="0"/>
                                              <w:marRight w:val="0"/>
                                              <w:marTop w:val="0"/>
                                              <w:marBottom w:val="0"/>
                                              <w:divBdr>
                                                <w:top w:val="none" w:sz="0" w:space="0" w:color="auto"/>
                                                <w:left w:val="none" w:sz="0" w:space="0" w:color="auto"/>
                                                <w:bottom w:val="none" w:sz="0" w:space="0" w:color="auto"/>
                                                <w:right w:val="none" w:sz="0" w:space="0" w:color="auto"/>
                                              </w:divBdr>
                                              <w:divsChild>
                                                <w:div w:id="1037462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662116">
      <w:bodyDiv w:val="1"/>
      <w:marLeft w:val="0"/>
      <w:marRight w:val="0"/>
      <w:marTop w:val="0"/>
      <w:marBottom w:val="0"/>
      <w:divBdr>
        <w:top w:val="none" w:sz="0" w:space="0" w:color="auto"/>
        <w:left w:val="none" w:sz="0" w:space="0" w:color="auto"/>
        <w:bottom w:val="none" w:sz="0" w:space="0" w:color="auto"/>
        <w:right w:val="none" w:sz="0" w:space="0" w:color="auto"/>
      </w:divBdr>
    </w:div>
    <w:div w:id="2064281819">
      <w:bodyDiv w:val="1"/>
      <w:marLeft w:val="0"/>
      <w:marRight w:val="0"/>
      <w:marTop w:val="0"/>
      <w:marBottom w:val="0"/>
      <w:divBdr>
        <w:top w:val="none" w:sz="0" w:space="0" w:color="auto"/>
        <w:left w:val="none" w:sz="0" w:space="0" w:color="auto"/>
        <w:bottom w:val="none" w:sz="0" w:space="0" w:color="auto"/>
        <w:right w:val="none" w:sz="0" w:space="0" w:color="auto"/>
      </w:divBdr>
    </w:div>
    <w:div w:id="2064598433">
      <w:bodyDiv w:val="1"/>
      <w:marLeft w:val="0"/>
      <w:marRight w:val="0"/>
      <w:marTop w:val="0"/>
      <w:marBottom w:val="0"/>
      <w:divBdr>
        <w:top w:val="none" w:sz="0" w:space="0" w:color="auto"/>
        <w:left w:val="none" w:sz="0" w:space="0" w:color="auto"/>
        <w:bottom w:val="none" w:sz="0" w:space="0" w:color="auto"/>
        <w:right w:val="none" w:sz="0" w:space="0" w:color="auto"/>
      </w:divBdr>
    </w:div>
    <w:div w:id="2076197606">
      <w:bodyDiv w:val="1"/>
      <w:marLeft w:val="0"/>
      <w:marRight w:val="0"/>
      <w:marTop w:val="0"/>
      <w:marBottom w:val="0"/>
      <w:divBdr>
        <w:top w:val="none" w:sz="0" w:space="0" w:color="auto"/>
        <w:left w:val="none" w:sz="0" w:space="0" w:color="auto"/>
        <w:bottom w:val="none" w:sz="0" w:space="0" w:color="auto"/>
        <w:right w:val="none" w:sz="0" w:space="0" w:color="auto"/>
      </w:divBdr>
    </w:div>
    <w:div w:id="2090761094">
      <w:bodyDiv w:val="1"/>
      <w:marLeft w:val="0"/>
      <w:marRight w:val="0"/>
      <w:marTop w:val="0"/>
      <w:marBottom w:val="0"/>
      <w:divBdr>
        <w:top w:val="none" w:sz="0" w:space="0" w:color="auto"/>
        <w:left w:val="none" w:sz="0" w:space="0" w:color="auto"/>
        <w:bottom w:val="none" w:sz="0" w:space="0" w:color="auto"/>
        <w:right w:val="none" w:sz="0" w:space="0" w:color="auto"/>
      </w:divBdr>
    </w:div>
    <w:div w:id="2094353827">
      <w:bodyDiv w:val="1"/>
      <w:marLeft w:val="0"/>
      <w:marRight w:val="0"/>
      <w:marTop w:val="0"/>
      <w:marBottom w:val="0"/>
      <w:divBdr>
        <w:top w:val="none" w:sz="0" w:space="0" w:color="auto"/>
        <w:left w:val="none" w:sz="0" w:space="0" w:color="auto"/>
        <w:bottom w:val="none" w:sz="0" w:space="0" w:color="auto"/>
        <w:right w:val="none" w:sz="0" w:space="0" w:color="auto"/>
      </w:divBdr>
    </w:div>
    <w:div w:id="2129398460">
      <w:bodyDiv w:val="1"/>
      <w:marLeft w:val="0"/>
      <w:marRight w:val="0"/>
      <w:marTop w:val="0"/>
      <w:marBottom w:val="0"/>
      <w:divBdr>
        <w:top w:val="none" w:sz="0" w:space="0" w:color="auto"/>
        <w:left w:val="none" w:sz="0" w:space="0" w:color="auto"/>
        <w:bottom w:val="none" w:sz="0" w:space="0" w:color="auto"/>
        <w:right w:val="none" w:sz="0" w:space="0" w:color="auto"/>
      </w:divBdr>
    </w:div>
    <w:div w:id="21351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hyperlink" Target="http://www.unece.org/fileadmin/DAM/trans/doc/2007/wp15/ECE-TRANS-WP15-190a1e.pdf" TargetMode="External"/><Relationship Id="rId50" Type="http://schemas.openxmlformats.org/officeDocument/2006/relationships/hyperlink" Target="https://unece.org/sites/default/files/2022-04/ECE-TRANS-WP15-111-GE-inf7e.pdf" TargetMode="External"/><Relationship Id="rId55" Type="http://schemas.openxmlformats.org/officeDocument/2006/relationships/hyperlink" Target="https://unece.org/sites/default/files/2021-12/ECE-TRANS-WP15-255e_corrected.pdf" TargetMode="External"/><Relationship Id="rId63" Type="http://schemas.openxmlformats.org/officeDocument/2006/relationships/hyperlink" Target="https://unece.org/sites/default/files/2022-04/ECE-TRANS-WP15-111-GE-inf5e.pdf" TargetMode="External"/><Relationship Id="rId68" Type="http://schemas.openxmlformats.org/officeDocument/2006/relationships/hyperlink" Target="https://unece.org/sites/default/files/2022-05/ECE-TRANS-WP15-111-GE-inf23e_0.pdf" TargetMode="External"/><Relationship Id="rId76" Type="http://schemas.openxmlformats.org/officeDocument/2006/relationships/hyperlink" Target="https://unece.org/sites/default/files/2022-05/ECE-TRANS-WP15-111-GE-inf19e.pdf" TargetMode="External"/><Relationship Id="rId84" Type="http://schemas.openxmlformats.org/officeDocument/2006/relationships/hyperlink" Target="https://unece.org/sites/default/files/2022-04/ECE-TRANS-WP15-111-GE-inf8e.pdf" TargetMode="External"/><Relationship Id="rId89" Type="http://schemas.openxmlformats.org/officeDocument/2006/relationships/hyperlink" Target="https://unece.org/sites/default/files/2022-05/ECE-TRANS-WP15-111-GE-inf21e.pdf" TargetMode="External"/><Relationship Id="rId7" Type="http://schemas.openxmlformats.org/officeDocument/2006/relationships/customXml" Target="../customXml/item7.xml"/><Relationship Id="rId71" Type="http://schemas.openxmlformats.org/officeDocument/2006/relationships/hyperlink" Target="https://unece.org/sites/default/files/2022-04/ECE-TRANS-WP15-111-GE-inf14e.pdf" TargetMode="External"/><Relationship Id="rId92" Type="http://schemas.openxmlformats.org/officeDocument/2006/relationships/hyperlink" Target="https://st1.zoom.us/web_client/1q1nf58/html/externalLinkPage.html?ref=https://sitcin.org/"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image" Target="media/image1.png"/><Relationship Id="rId53" Type="http://schemas.openxmlformats.org/officeDocument/2006/relationships/hyperlink" Target="https://unece.org/sites/default/files/2022-03/84th%20ITC%20decisions%20adopted_0.pdf" TargetMode="External"/><Relationship Id="rId58" Type="http://schemas.openxmlformats.org/officeDocument/2006/relationships/hyperlink" Target="https://unece.org/sites/default/files/2021-12/ECE-TRANS-WP15-AC1-2022-12e.pdf" TargetMode="External"/><Relationship Id="rId66" Type="http://schemas.openxmlformats.org/officeDocument/2006/relationships/hyperlink" Target="https://unece.org/sites/default/files/2022-05/ECE-TRANS-WP15-111-GE-inf15e.pdf" TargetMode="External"/><Relationship Id="rId74" Type="http://schemas.openxmlformats.org/officeDocument/2006/relationships/hyperlink" Target="https://unece.org/sites/default/files/2022-02/ECE-TRANS-WP15-2022-2e.pdf" TargetMode="External"/><Relationship Id="rId79" Type="http://schemas.openxmlformats.org/officeDocument/2006/relationships/hyperlink" Target="https://unece.org/sites/default/files/2022-04/ECE-TRANS-WP15-111-GE-inf11e.pdf" TargetMode="External"/><Relationship Id="rId87" Type="http://schemas.openxmlformats.org/officeDocument/2006/relationships/hyperlink" Target="https://unece.org/sites/default/files/2022-05/ECE-TRANS-WP15-111-GE-inf25e.pdf" TargetMode="External"/><Relationship Id="rId5" Type="http://schemas.openxmlformats.org/officeDocument/2006/relationships/customXml" Target="../customXml/item5.xml"/><Relationship Id="rId61" Type="http://schemas.openxmlformats.org/officeDocument/2006/relationships/hyperlink" Target="https://unece.org/sites/default/files/2022-04/ECE-TRANS-WP15-111-GE-inf9e.pdf" TargetMode="External"/><Relationship Id="rId82" Type="http://schemas.openxmlformats.org/officeDocument/2006/relationships/hyperlink" Target="https://unece.org/sites/default/files/2022-02/ECE-TRANS-WP15-2022-1e.pdf" TargetMode="External"/><Relationship Id="rId90" Type="http://schemas.openxmlformats.org/officeDocument/2006/relationships/hyperlink" Target="https://unece.org/sites/default/files/2022-05/ECE-TRANS-WP15-111-GE-inf22e.pdf" TargetMode="External"/><Relationship Id="rId95" Type="http://schemas.openxmlformats.org/officeDocument/2006/relationships/glossaryDocument" Target="glossary/document.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yperlink" Target="https://unece.org/sites/default/files/2021-12/ECE-TRANS-WP15-255e_corrected.pdf" TargetMode="External"/><Relationship Id="rId56" Type="http://schemas.openxmlformats.org/officeDocument/2006/relationships/hyperlink" Target="https://unece.org/sites/default/files/2021-12/ECE-TRANS-WP15-AC1-2022-2e.pdf" TargetMode="External"/><Relationship Id="rId64" Type="http://schemas.openxmlformats.org/officeDocument/2006/relationships/hyperlink" Target="https://unece.org/sites/default/files/2022-04/ECE-TRANS-WP15-111-GE-inf10e.pdf" TargetMode="External"/><Relationship Id="rId69" Type="http://schemas.openxmlformats.org/officeDocument/2006/relationships/hyperlink" Target="https://unece.org/sites/default/files/2022-02/ECE-TRANS-WP15-2022-5e.pdf" TargetMode="External"/><Relationship Id="rId77" Type="http://schemas.openxmlformats.org/officeDocument/2006/relationships/hyperlink" Target="Armando%20just%20prepared%20an%20INF.26/rev.1." TargetMode="External"/><Relationship Id="rId8" Type="http://schemas.openxmlformats.org/officeDocument/2006/relationships/customXml" Target="../customXml/item8.xml"/><Relationship Id="rId51" Type="http://schemas.openxmlformats.org/officeDocument/2006/relationships/hyperlink" Target="https://unece.org/sites/default/files/2022-04/ECE-TRANS-WP15-111-GE-inf7e.pdf" TargetMode="External"/><Relationship Id="rId72" Type="http://schemas.openxmlformats.org/officeDocument/2006/relationships/hyperlink" Target="https://unece.org/sites/default/files/2022-05/ECE-TRANS-WP15-111-GE-inf18e.pdf" TargetMode="External"/><Relationship Id="rId80" Type="http://schemas.openxmlformats.org/officeDocument/2006/relationships/hyperlink" Target="https://unece.org/sites/default/files/2022-05/ECE-TRANS-WP15-111-GE-inf16e.pdf" TargetMode="External"/><Relationship Id="rId85" Type="http://schemas.openxmlformats.org/officeDocument/2006/relationships/hyperlink" Target="https://unece.org/sites/default/files/2022-05/ECE-TRANS-WP15-111-GE-inf24e.pdf"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yperlink" Target="http://www.unece.org/trans/main/dgdb/wp15/wp15rep.html" TargetMode="External"/><Relationship Id="rId59" Type="http://schemas.openxmlformats.org/officeDocument/2006/relationships/hyperlink" Target="https://unece.org/sites/default/files/2022-03/ECE-TRANS-WP15-AC1-22-BE-inf20e.pdf" TargetMode="External"/><Relationship Id="rId67" Type="http://schemas.openxmlformats.org/officeDocument/2006/relationships/hyperlink" Target="https://unece.org/sites/default/files/2022-02/ECE-TRANS-WP15-2022-4e.pdf" TargetMode="External"/><Relationship Id="rId20" Type="http://schemas.openxmlformats.org/officeDocument/2006/relationships/customXml" Target="../customXml/item20.xml"/><Relationship Id="rId41" Type="http://schemas.openxmlformats.org/officeDocument/2006/relationships/settings" Target="settings.xml"/><Relationship Id="rId54" Type="http://schemas.openxmlformats.org/officeDocument/2006/relationships/hyperlink" Target="https://unece.org/sites/default/files/2022-03/84th%20ITC%20decisions%20adopted_0.pdf" TargetMode="External"/><Relationship Id="rId62" Type="http://schemas.openxmlformats.org/officeDocument/2006/relationships/hyperlink" Target="https://unece.org/info/Transport/Dangerous-Goods/events/362959" TargetMode="External"/><Relationship Id="rId70" Type="http://schemas.openxmlformats.org/officeDocument/2006/relationships/hyperlink" Target="https://unece.org/sites/default/files/2022-04/ECE-TRANS-WP15-111-GE-inf12e.pdf" TargetMode="External"/><Relationship Id="rId75" Type="http://schemas.openxmlformats.org/officeDocument/2006/relationships/hyperlink" Target="https://unece.org/sites/default/files/2022-02/ECE-TRANS-WP15-2022-3e.pdf" TargetMode="External"/><Relationship Id="rId83" Type="http://schemas.openxmlformats.org/officeDocument/2006/relationships/hyperlink" Target="https://unece.org/sites/default/files/2022-05/ECE-TRANS-WP15-111-GE-inf20e.pdf" TargetMode="External"/><Relationship Id="rId88" Type="http://schemas.openxmlformats.org/officeDocument/2006/relationships/hyperlink" Target="mailto:adr@mtc.gov.mk" TargetMode="External"/><Relationship Id="rId91" Type="http://schemas.openxmlformats.org/officeDocument/2006/relationships/hyperlink" Target="https://unece.org/transport/documents/2021/07/working-documents/sustainable-inlandtransport-connectivity-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unece.org/sites/default/files/2022-02/ECE-TRANS-WP15-256e_0.pdf" TargetMode="External"/><Relationship Id="rId57" Type="http://schemas.openxmlformats.org/officeDocument/2006/relationships/hyperlink" Target="https://unece.org/sites/default/files/2021-11/ECE-TRANS-WP15-AC1-162FINALe.pdf"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hyperlink" Target="https://unece.org/sites/default/files/2022-04/ECE_TRANS_316e.pdf" TargetMode="External"/><Relationship Id="rId60" Type="http://schemas.openxmlformats.org/officeDocument/2006/relationships/hyperlink" Target="https://unece.org/sites/default/files/2021-12/ECE-TRANS-WP15-255e_corrected.pdf" TargetMode="External"/><Relationship Id="rId65" Type="http://schemas.openxmlformats.org/officeDocument/2006/relationships/hyperlink" Target="https://unece.org/sites/default/files/2022-05/ECE-TRANS-WP15-111-GE-inf17e.pdf" TargetMode="External"/><Relationship Id="rId73" Type="http://schemas.openxmlformats.org/officeDocument/2006/relationships/hyperlink" Target="https://unece.org/sites/default/files/2022-03/ECE-TRANS-WP15-111-GE-inf3e.pdf" TargetMode="External"/><Relationship Id="rId78" Type="http://schemas.openxmlformats.org/officeDocument/2006/relationships/hyperlink" Target="https://unece.org/sites/default/files/2022-05/ECE-TRANS-WP15-111-GE-inf6r1e.pdf" TargetMode="External"/><Relationship Id="rId81" Type="http://schemas.openxmlformats.org/officeDocument/2006/relationships/hyperlink" Target="https://unece.org/sites/default/files/2022-04/ECE-TRANS-WP15-111-GE-inf13e.pdf" TargetMode="External"/><Relationship Id="rId86" Type="http://schemas.openxmlformats.org/officeDocument/2006/relationships/hyperlink" Target="https://unece.org/sites/default/files/2022-05/ECE-TRANS-WP15-111-GE-inf27e.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CE3C6814D410690D08C0649A0B602"/>
        <w:category>
          <w:name w:val="Allmänt"/>
          <w:gallery w:val="placeholder"/>
        </w:category>
        <w:types>
          <w:type w:val="bbPlcHdr"/>
        </w:types>
        <w:behaviors>
          <w:behavior w:val="content"/>
        </w:behaviors>
        <w:guid w:val="{FB6222E2-DFC1-4F1A-B2A0-63DC514F1CBD}"/>
      </w:docPartPr>
      <w:docPartBody>
        <w:p w:rsidR="00FA3B8E" w:rsidRDefault="001F6A83" w:rsidP="001F6A83">
          <w:pPr>
            <w:pStyle w:val="5A3CE3C6814D410690D08C0649A0B602"/>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83"/>
    <w:rsid w:val="001F6A83"/>
    <w:rsid w:val="005D720D"/>
    <w:rsid w:val="00645FB7"/>
    <w:rsid w:val="00A30DC8"/>
    <w:rsid w:val="00C443A9"/>
    <w:rsid w:val="00D93128"/>
    <w:rsid w:val="00FA3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A3CE3C6814D410690D08C0649A0B602">
    <w:name w:val="5A3CE3C6814D410690D08C0649A0B602"/>
    <w:rsid w:val="001F6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8E77-124F-4CBC-8C36-F52D740B95F6}">
  <ds:schemaRefs>
    <ds:schemaRef ds:uri="http://schemas.openxmlformats.org/officeDocument/2006/bibliography"/>
  </ds:schemaRefs>
</ds:datastoreItem>
</file>

<file path=customXml/itemProps10.xml><?xml version="1.0" encoding="utf-8"?>
<ds:datastoreItem xmlns:ds="http://schemas.openxmlformats.org/officeDocument/2006/customXml" ds:itemID="{7729F218-7B35-457F-B8BE-063DE34FAB88}">
  <ds:schemaRefs>
    <ds:schemaRef ds:uri="http://schemas.openxmlformats.org/officeDocument/2006/bibliography"/>
  </ds:schemaRefs>
</ds:datastoreItem>
</file>

<file path=customXml/itemProps11.xml><?xml version="1.0" encoding="utf-8"?>
<ds:datastoreItem xmlns:ds="http://schemas.openxmlformats.org/officeDocument/2006/customXml" ds:itemID="{3119D829-01D4-4204-A432-AC86EE75E826}">
  <ds:schemaRefs>
    <ds:schemaRef ds:uri="http://schemas.openxmlformats.org/officeDocument/2006/bibliography"/>
  </ds:schemaRefs>
</ds:datastoreItem>
</file>

<file path=customXml/itemProps12.xml><?xml version="1.0" encoding="utf-8"?>
<ds:datastoreItem xmlns:ds="http://schemas.openxmlformats.org/officeDocument/2006/customXml" ds:itemID="{D19FDD98-6B00-4818-8E3E-C91B08110505}">
  <ds:schemaRefs>
    <ds:schemaRef ds:uri="http://schemas.openxmlformats.org/officeDocument/2006/bibliography"/>
  </ds:schemaRefs>
</ds:datastoreItem>
</file>

<file path=customXml/itemProps13.xml><?xml version="1.0" encoding="utf-8"?>
<ds:datastoreItem xmlns:ds="http://schemas.openxmlformats.org/officeDocument/2006/customXml" ds:itemID="{B63C15F1-4BEA-44B0-A662-C1EB4665C74B}">
  <ds:schemaRefs>
    <ds:schemaRef ds:uri="http://schemas.openxmlformats.org/officeDocument/2006/bibliography"/>
  </ds:schemaRefs>
</ds:datastoreItem>
</file>

<file path=customXml/itemProps14.xml><?xml version="1.0" encoding="utf-8"?>
<ds:datastoreItem xmlns:ds="http://schemas.openxmlformats.org/officeDocument/2006/customXml" ds:itemID="{729847BC-04A3-4ABF-86FF-4B271402C563}">
  <ds:schemaRefs>
    <ds:schemaRef ds:uri="http://schemas.openxmlformats.org/officeDocument/2006/bibliography"/>
  </ds:schemaRefs>
</ds:datastoreItem>
</file>

<file path=customXml/itemProps15.xml><?xml version="1.0" encoding="utf-8"?>
<ds:datastoreItem xmlns:ds="http://schemas.openxmlformats.org/officeDocument/2006/customXml" ds:itemID="{1194D71E-B33D-4C59-B78D-51372AE6744F}">
  <ds:schemaRefs>
    <ds:schemaRef ds:uri="http://schemas.openxmlformats.org/officeDocument/2006/bibliography"/>
  </ds:schemaRefs>
</ds:datastoreItem>
</file>

<file path=customXml/itemProps16.xml><?xml version="1.0" encoding="utf-8"?>
<ds:datastoreItem xmlns:ds="http://schemas.openxmlformats.org/officeDocument/2006/customXml" ds:itemID="{FF55D306-F6C5-4EED-B95A-521C7E4E52DC}">
  <ds:schemaRefs>
    <ds:schemaRef ds:uri="http://schemas.openxmlformats.org/officeDocument/2006/bibliography"/>
  </ds:schemaRefs>
</ds:datastoreItem>
</file>

<file path=customXml/itemProps17.xml><?xml version="1.0" encoding="utf-8"?>
<ds:datastoreItem xmlns:ds="http://schemas.openxmlformats.org/officeDocument/2006/customXml" ds:itemID="{47CEAA1B-E85F-45C5-83CF-3E9D5810A067}">
  <ds:schemaRefs>
    <ds:schemaRef ds:uri="http://schemas.openxmlformats.org/officeDocument/2006/bibliography"/>
  </ds:schemaRefs>
</ds:datastoreItem>
</file>

<file path=customXml/itemProps18.xml><?xml version="1.0" encoding="utf-8"?>
<ds:datastoreItem xmlns:ds="http://schemas.openxmlformats.org/officeDocument/2006/customXml" ds:itemID="{B5C91004-A844-4FEB-8189-794C1E821632}">
  <ds:schemaRefs>
    <ds:schemaRef ds:uri="http://schemas.openxmlformats.org/officeDocument/2006/bibliography"/>
  </ds:schemaRefs>
</ds:datastoreItem>
</file>

<file path=customXml/itemProps19.xml><?xml version="1.0" encoding="utf-8"?>
<ds:datastoreItem xmlns:ds="http://schemas.openxmlformats.org/officeDocument/2006/customXml" ds:itemID="{E5084FA8-E23A-43BF-9805-2078C43FC031}">
  <ds:schemaRefs>
    <ds:schemaRef ds:uri="http://schemas.openxmlformats.org/officeDocument/2006/bibliography"/>
  </ds:schemaRefs>
</ds:datastoreItem>
</file>

<file path=customXml/itemProps2.xml><?xml version="1.0" encoding="utf-8"?>
<ds:datastoreItem xmlns:ds="http://schemas.openxmlformats.org/officeDocument/2006/customXml" ds:itemID="{2D532EB3-AD03-490C-9740-3FDC0D5C020D}">
  <ds:schemaRefs>
    <ds:schemaRef ds:uri="http://schemas.openxmlformats.org/officeDocument/2006/bibliography"/>
  </ds:schemaRefs>
</ds:datastoreItem>
</file>

<file path=customXml/itemProps20.xml><?xml version="1.0" encoding="utf-8"?>
<ds:datastoreItem xmlns:ds="http://schemas.openxmlformats.org/officeDocument/2006/customXml" ds:itemID="{3E95F502-C2F7-45B2-B4C9-0F0B72D28D73}">
  <ds:schemaRefs>
    <ds:schemaRef ds:uri="http://schemas.openxmlformats.org/officeDocument/2006/bibliography"/>
  </ds:schemaRefs>
</ds:datastoreItem>
</file>

<file path=customXml/itemProps21.xml><?xml version="1.0" encoding="utf-8"?>
<ds:datastoreItem xmlns:ds="http://schemas.openxmlformats.org/officeDocument/2006/customXml" ds:itemID="{F169C85E-558A-41CC-B036-BFAC7BECB3CD}">
  <ds:schemaRefs>
    <ds:schemaRef ds:uri="http://schemas.openxmlformats.org/officeDocument/2006/bibliography"/>
  </ds:schemaRefs>
</ds:datastoreItem>
</file>

<file path=customXml/itemProps22.xml><?xml version="1.0" encoding="utf-8"?>
<ds:datastoreItem xmlns:ds="http://schemas.openxmlformats.org/officeDocument/2006/customXml" ds:itemID="{2872F840-406F-4051-BE23-2FA2C03C357B}">
  <ds:schemaRefs>
    <ds:schemaRef ds:uri="http://schemas.openxmlformats.org/officeDocument/2006/bibliography"/>
  </ds:schemaRefs>
</ds:datastoreItem>
</file>

<file path=customXml/itemProps23.xml><?xml version="1.0" encoding="utf-8"?>
<ds:datastoreItem xmlns:ds="http://schemas.openxmlformats.org/officeDocument/2006/customXml" ds:itemID="{822AE952-2790-4BAE-8073-E64F62B9EA94}">
  <ds:schemaRefs>
    <ds:schemaRef ds:uri="http://schemas.openxmlformats.org/officeDocument/2006/bibliography"/>
  </ds:schemaRefs>
</ds:datastoreItem>
</file>

<file path=customXml/itemProps24.xml><?xml version="1.0" encoding="utf-8"?>
<ds:datastoreItem xmlns:ds="http://schemas.openxmlformats.org/officeDocument/2006/customXml" ds:itemID="{2ADFA46F-4C7C-42B8-B4E8-92C43F88BF53}">
  <ds:schemaRefs>
    <ds:schemaRef ds:uri="http://schemas.openxmlformats.org/officeDocument/2006/bibliography"/>
  </ds:schemaRefs>
</ds:datastoreItem>
</file>

<file path=customXml/itemProps25.xml><?xml version="1.0" encoding="utf-8"?>
<ds:datastoreItem xmlns:ds="http://schemas.openxmlformats.org/officeDocument/2006/customXml" ds:itemID="{3D8077A4-50C4-4410-85CE-651BE6D2F76A}">
  <ds:schemaRefs>
    <ds:schemaRef ds:uri="http://schemas.openxmlformats.org/officeDocument/2006/bibliography"/>
  </ds:schemaRefs>
</ds:datastoreItem>
</file>

<file path=customXml/itemProps26.xml><?xml version="1.0" encoding="utf-8"?>
<ds:datastoreItem xmlns:ds="http://schemas.openxmlformats.org/officeDocument/2006/customXml" ds:itemID="{BA4F91C1-FA1A-4657-85F0-691FED1CB302}">
  <ds:schemaRefs>
    <ds:schemaRef ds:uri="http://schemas.openxmlformats.org/officeDocument/2006/bibliography"/>
  </ds:schemaRefs>
</ds:datastoreItem>
</file>

<file path=customXml/itemProps27.xml><?xml version="1.0" encoding="utf-8"?>
<ds:datastoreItem xmlns:ds="http://schemas.openxmlformats.org/officeDocument/2006/customXml" ds:itemID="{67E386E9-6127-4E35-9E05-9DCFFC0974EF}">
  <ds:schemaRefs>
    <ds:schemaRef ds:uri="http://schemas.openxmlformats.org/officeDocument/2006/bibliography"/>
  </ds:schemaRefs>
</ds:datastoreItem>
</file>

<file path=customXml/itemProps28.xml><?xml version="1.0" encoding="utf-8"?>
<ds:datastoreItem xmlns:ds="http://schemas.openxmlformats.org/officeDocument/2006/customXml" ds:itemID="{09DB062A-0139-4A7B-A50A-7D6DEF6D3F60}">
  <ds:schemaRefs>
    <ds:schemaRef ds:uri="http://schemas.openxmlformats.org/officeDocument/2006/bibliography"/>
  </ds:schemaRefs>
</ds:datastoreItem>
</file>

<file path=customXml/itemProps29.xml><?xml version="1.0" encoding="utf-8"?>
<ds:datastoreItem xmlns:ds="http://schemas.openxmlformats.org/officeDocument/2006/customXml" ds:itemID="{530E12AD-9C82-478F-B33F-600995BFF4F4}">
  <ds:schemaRefs>
    <ds:schemaRef ds:uri="http://schemas.openxmlformats.org/officeDocument/2006/bibliography"/>
  </ds:schemaRefs>
</ds:datastoreItem>
</file>

<file path=customXml/itemProps3.xml><?xml version="1.0" encoding="utf-8"?>
<ds:datastoreItem xmlns:ds="http://schemas.openxmlformats.org/officeDocument/2006/customXml" ds:itemID="{154E6525-9218-4197-8C04-9CAF8F3CF6AB}">
  <ds:schemaRefs>
    <ds:schemaRef ds:uri="http://schemas.openxmlformats.org/officeDocument/2006/bibliography"/>
  </ds:schemaRefs>
</ds:datastoreItem>
</file>

<file path=customXml/itemProps30.xml><?xml version="1.0" encoding="utf-8"?>
<ds:datastoreItem xmlns:ds="http://schemas.openxmlformats.org/officeDocument/2006/customXml" ds:itemID="{71297D62-221F-4CB7-A5B7-D7E1A578C6CF}">
  <ds:schemaRefs>
    <ds:schemaRef ds:uri="http://schemas.openxmlformats.org/officeDocument/2006/bibliography"/>
  </ds:schemaRefs>
</ds:datastoreItem>
</file>

<file path=customXml/itemProps31.xml><?xml version="1.0" encoding="utf-8"?>
<ds:datastoreItem xmlns:ds="http://schemas.openxmlformats.org/officeDocument/2006/customXml" ds:itemID="{D12C9D5A-469F-4884-A384-846C85D7B440}">
  <ds:schemaRefs>
    <ds:schemaRef ds:uri="http://schemas.openxmlformats.org/officeDocument/2006/bibliography"/>
  </ds:schemaRefs>
</ds:datastoreItem>
</file>

<file path=customXml/itemProps32.xml><?xml version="1.0" encoding="utf-8"?>
<ds:datastoreItem xmlns:ds="http://schemas.openxmlformats.org/officeDocument/2006/customXml" ds:itemID="{A9D2E4DD-9096-4B4A-83C1-A88A9073EBE1}">
  <ds:schemaRefs>
    <ds:schemaRef ds:uri="http://schemas.openxmlformats.org/officeDocument/2006/bibliography"/>
  </ds:schemaRefs>
</ds:datastoreItem>
</file>

<file path=customXml/itemProps33.xml><?xml version="1.0" encoding="utf-8"?>
<ds:datastoreItem xmlns:ds="http://schemas.openxmlformats.org/officeDocument/2006/customXml" ds:itemID="{1642A583-E4DE-44CB-8D76-25F79C819B41}">
  <ds:schemaRefs>
    <ds:schemaRef ds:uri="http://schemas.openxmlformats.org/officeDocument/2006/bibliography"/>
  </ds:schemaRefs>
</ds:datastoreItem>
</file>

<file path=customXml/itemProps34.xml><?xml version="1.0" encoding="utf-8"?>
<ds:datastoreItem xmlns:ds="http://schemas.openxmlformats.org/officeDocument/2006/customXml" ds:itemID="{E3A6C5FC-0CC7-4899-9B35-71E902E163E8}">
  <ds:schemaRefs>
    <ds:schemaRef ds:uri="http://schemas.openxmlformats.org/officeDocument/2006/bibliography"/>
  </ds:schemaRefs>
</ds:datastoreItem>
</file>

<file path=customXml/itemProps35.xml><?xml version="1.0" encoding="utf-8"?>
<ds:datastoreItem xmlns:ds="http://schemas.openxmlformats.org/officeDocument/2006/customXml" ds:itemID="{E6A3F1D7-EC15-4E4C-9D5B-1A3023E2E6C3}">
  <ds:schemaRefs>
    <ds:schemaRef ds:uri="http://schemas.openxmlformats.org/officeDocument/2006/bibliography"/>
  </ds:schemaRefs>
</ds:datastoreItem>
</file>

<file path=customXml/itemProps36.xml><?xml version="1.0" encoding="utf-8"?>
<ds:datastoreItem xmlns:ds="http://schemas.openxmlformats.org/officeDocument/2006/customXml" ds:itemID="{A086EDF1-98BD-48E0-8D8C-A68965DB9716}">
  <ds:schemaRefs>
    <ds:schemaRef ds:uri="http://schemas.openxmlformats.org/officeDocument/2006/bibliography"/>
  </ds:schemaRefs>
</ds:datastoreItem>
</file>

<file path=customXml/itemProps37.xml><?xml version="1.0" encoding="utf-8"?>
<ds:datastoreItem xmlns:ds="http://schemas.openxmlformats.org/officeDocument/2006/customXml" ds:itemID="{97BE602B-3279-4FD6-9715-13DDBB4978DC}">
  <ds:schemaRefs>
    <ds:schemaRef ds:uri="http://schemas.openxmlformats.org/officeDocument/2006/bibliography"/>
  </ds:schemaRefs>
</ds:datastoreItem>
</file>

<file path=customXml/itemProps38.xml><?xml version="1.0" encoding="utf-8"?>
<ds:datastoreItem xmlns:ds="http://schemas.openxmlformats.org/officeDocument/2006/customXml" ds:itemID="{74C5A39D-51A4-4742-8A93-33CFAAFDEAD0}">
  <ds:schemaRefs>
    <ds:schemaRef ds:uri="http://schemas.openxmlformats.org/officeDocument/2006/bibliography"/>
  </ds:schemaRefs>
</ds:datastoreItem>
</file>

<file path=customXml/itemProps4.xml><?xml version="1.0" encoding="utf-8"?>
<ds:datastoreItem xmlns:ds="http://schemas.openxmlformats.org/officeDocument/2006/customXml" ds:itemID="{85741C57-1E69-435A-A3AD-302D3020E4F2}">
  <ds:schemaRefs>
    <ds:schemaRef ds:uri="http://schemas.openxmlformats.org/officeDocument/2006/bibliography"/>
  </ds:schemaRefs>
</ds:datastoreItem>
</file>

<file path=customXml/itemProps5.xml><?xml version="1.0" encoding="utf-8"?>
<ds:datastoreItem xmlns:ds="http://schemas.openxmlformats.org/officeDocument/2006/customXml" ds:itemID="{2225C87E-0822-4575-B8BF-7F79472D8396}">
  <ds:schemaRefs>
    <ds:schemaRef ds:uri="http://schemas.openxmlformats.org/officeDocument/2006/bibliography"/>
  </ds:schemaRefs>
</ds:datastoreItem>
</file>

<file path=customXml/itemProps6.xml><?xml version="1.0" encoding="utf-8"?>
<ds:datastoreItem xmlns:ds="http://schemas.openxmlformats.org/officeDocument/2006/customXml" ds:itemID="{4A14CF82-7409-4B30-BEFC-49F17FE97984}">
  <ds:schemaRefs>
    <ds:schemaRef ds:uri="http://schemas.openxmlformats.org/officeDocument/2006/bibliography"/>
  </ds:schemaRefs>
</ds:datastoreItem>
</file>

<file path=customXml/itemProps7.xml><?xml version="1.0" encoding="utf-8"?>
<ds:datastoreItem xmlns:ds="http://schemas.openxmlformats.org/officeDocument/2006/customXml" ds:itemID="{09F97809-272B-4135-9CD8-AD6ECA029C50}">
  <ds:schemaRefs>
    <ds:schemaRef ds:uri="http://schemas.openxmlformats.org/officeDocument/2006/bibliography"/>
  </ds:schemaRefs>
</ds:datastoreItem>
</file>

<file path=customXml/itemProps8.xml><?xml version="1.0" encoding="utf-8"?>
<ds:datastoreItem xmlns:ds="http://schemas.openxmlformats.org/officeDocument/2006/customXml" ds:itemID="{BF2ADE8B-9110-4F04-80BF-78BE5A902ED7}">
  <ds:schemaRefs>
    <ds:schemaRef ds:uri="http://schemas.openxmlformats.org/officeDocument/2006/bibliography"/>
  </ds:schemaRefs>
</ds:datastoreItem>
</file>

<file path=customXml/itemProps9.xml><?xml version="1.0" encoding="utf-8"?>
<ds:datastoreItem xmlns:ds="http://schemas.openxmlformats.org/officeDocument/2006/customXml" ds:itemID="{E9F7D7F6-654E-4A90-86DC-1CC6AFD2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3118</Words>
  <Characters>23930</Characters>
  <Application>Microsoft Office Word</Application>
  <DocSecurity>0</DocSecurity>
  <Lines>199</Lines>
  <Paragraphs>53</Paragraphs>
  <ScaleCrop>false</ScaleCrop>
  <HeadingPairs>
    <vt:vector size="2" baseType="variant">
      <vt:variant>
        <vt:lpstr>Rubrik</vt:lpstr>
      </vt:variant>
      <vt:variant>
        <vt:i4>1</vt:i4>
      </vt:variant>
    </vt:vector>
  </HeadingPairs>
  <TitlesOfParts>
    <vt:vector size="1" baseType="lpstr">
      <vt:lpstr>Brev</vt:lpstr>
    </vt:vector>
  </TitlesOfParts>
  <Company>MSB</Company>
  <LinksUpToDate>false</LinksUpToDate>
  <CharactersWithSpaces>26995</CharactersWithSpaces>
  <SharedDoc>false</SharedDoc>
  <HLinks>
    <vt:vector size="336" baseType="variant">
      <vt:variant>
        <vt:i4>6357045</vt:i4>
      </vt:variant>
      <vt:variant>
        <vt:i4>167</vt:i4>
      </vt:variant>
      <vt:variant>
        <vt:i4>0</vt:i4>
      </vt:variant>
      <vt:variant>
        <vt:i4>5</vt:i4>
      </vt:variant>
      <vt:variant>
        <vt:lpwstr>http://www.unece.org/fileadmin/DAM/trans/doc/2011/dgac10c3/UN-SCETDG-40-inf05e.pdf</vt:lpwstr>
      </vt:variant>
      <vt:variant>
        <vt:lpwstr/>
      </vt:variant>
      <vt:variant>
        <vt:i4>5767182</vt:i4>
      </vt:variant>
      <vt:variant>
        <vt:i4>164</vt:i4>
      </vt:variant>
      <vt:variant>
        <vt:i4>0</vt:i4>
      </vt:variant>
      <vt:variant>
        <vt:i4>5</vt:i4>
      </vt:variant>
      <vt:variant>
        <vt:lpwstr>http://www.unece.org/fileadmin/DAM/trans/doc/2011/dgac10c3/UN-SCETDG-40-inf04.pdf</vt:lpwstr>
      </vt:variant>
      <vt:variant>
        <vt:lpwstr/>
      </vt:variant>
      <vt:variant>
        <vt:i4>4587529</vt:i4>
      </vt:variant>
      <vt:variant>
        <vt:i4>161</vt:i4>
      </vt:variant>
      <vt:variant>
        <vt:i4>0</vt:i4>
      </vt:variant>
      <vt:variant>
        <vt:i4>5</vt:i4>
      </vt:variant>
      <vt:variant>
        <vt:lpwstr>http://www.unece.org/fileadmin/DAM/trans/doc/2011/dgac10c3/UN-SCETDG-40-INF.3.pdf</vt:lpwstr>
      </vt:variant>
      <vt:variant>
        <vt:lpwstr/>
      </vt:variant>
      <vt:variant>
        <vt:i4>6291511</vt:i4>
      </vt:variant>
      <vt:variant>
        <vt:i4>158</vt:i4>
      </vt:variant>
      <vt:variant>
        <vt:i4>0</vt:i4>
      </vt:variant>
      <vt:variant>
        <vt:i4>5</vt:i4>
      </vt:variant>
      <vt:variant>
        <vt:lpwstr>http://www.unece.org/fileadmin/DAM/trans/doc/2011/dgac10c3/UN-SCETDG-40-inf17e.pdf</vt:lpwstr>
      </vt:variant>
      <vt:variant>
        <vt:lpwstr/>
      </vt:variant>
      <vt:variant>
        <vt:i4>6357048</vt:i4>
      </vt:variant>
      <vt:variant>
        <vt:i4>155</vt:i4>
      </vt:variant>
      <vt:variant>
        <vt:i4>0</vt:i4>
      </vt:variant>
      <vt:variant>
        <vt:i4>5</vt:i4>
      </vt:variant>
      <vt:variant>
        <vt:lpwstr>http://www.unece.org/fileadmin/DAM/trans/doc/2011/dgac10c3/UN-SCETDG-40-inf08e.pdf</vt:lpwstr>
      </vt:variant>
      <vt:variant>
        <vt:lpwstr/>
      </vt:variant>
      <vt:variant>
        <vt:i4>6291504</vt:i4>
      </vt:variant>
      <vt:variant>
        <vt:i4>152</vt:i4>
      </vt:variant>
      <vt:variant>
        <vt:i4>0</vt:i4>
      </vt:variant>
      <vt:variant>
        <vt:i4>5</vt:i4>
      </vt:variant>
      <vt:variant>
        <vt:lpwstr>http://www.unece.org/fileadmin/DAM/trans/doc/2011/dgac10c3/UN-SCETDG-40-inf10e.pdf</vt:lpwstr>
      </vt:variant>
      <vt:variant>
        <vt:lpwstr/>
      </vt:variant>
      <vt:variant>
        <vt:i4>6357049</vt:i4>
      </vt:variant>
      <vt:variant>
        <vt:i4>149</vt:i4>
      </vt:variant>
      <vt:variant>
        <vt:i4>0</vt:i4>
      </vt:variant>
      <vt:variant>
        <vt:i4>5</vt:i4>
      </vt:variant>
      <vt:variant>
        <vt:lpwstr>http://www.unece.org/fileadmin/DAM/trans/doc/2011/dgac10c3/UN-SCETDG-40-inf09e.pdf</vt:lpwstr>
      </vt:variant>
      <vt:variant>
        <vt:lpwstr/>
      </vt:variant>
      <vt:variant>
        <vt:i4>6291508</vt:i4>
      </vt:variant>
      <vt:variant>
        <vt:i4>146</vt:i4>
      </vt:variant>
      <vt:variant>
        <vt:i4>0</vt:i4>
      </vt:variant>
      <vt:variant>
        <vt:i4>5</vt:i4>
      </vt:variant>
      <vt:variant>
        <vt:lpwstr>http://www.unece.org/fileadmin/DAM/trans/doc/2011/dgac10c3/UN-SCETDG-40-inf14e.pdf</vt:lpwstr>
      </vt:variant>
      <vt:variant>
        <vt:lpwstr/>
      </vt:variant>
      <vt:variant>
        <vt:i4>6291509</vt:i4>
      </vt:variant>
      <vt:variant>
        <vt:i4>143</vt:i4>
      </vt:variant>
      <vt:variant>
        <vt:i4>0</vt:i4>
      </vt:variant>
      <vt:variant>
        <vt:i4>5</vt:i4>
      </vt:variant>
      <vt:variant>
        <vt:lpwstr>http://www.unece.org/fileadmin/DAM/trans/doc/2011/dgac10c3/UN-SCETDG-40-inf15e.pdf</vt:lpwstr>
      </vt:variant>
      <vt:variant>
        <vt:lpwstr/>
      </vt:variant>
      <vt:variant>
        <vt:i4>6488112</vt:i4>
      </vt:variant>
      <vt:variant>
        <vt:i4>140</vt:i4>
      </vt:variant>
      <vt:variant>
        <vt:i4>0</vt:i4>
      </vt:variant>
      <vt:variant>
        <vt:i4>5</vt:i4>
      </vt:variant>
      <vt:variant>
        <vt:lpwstr>http://www.unece.org/fileadmin/DAM/trans/doc/2011/dgac10c3/UN-SCETDG-40-inf20e.pdf</vt:lpwstr>
      </vt:variant>
      <vt:variant>
        <vt:lpwstr/>
      </vt:variant>
      <vt:variant>
        <vt:i4>7667762</vt:i4>
      </vt:variant>
      <vt:variant>
        <vt:i4>137</vt:i4>
      </vt:variant>
      <vt:variant>
        <vt:i4>0</vt:i4>
      </vt:variant>
      <vt:variant>
        <vt:i4>5</vt:i4>
      </vt:variant>
      <vt:variant>
        <vt:lpwstr>http://live.unece.org/fileadmin/DAM/trans/doc/2011/dgac10c3/ST-SG-AC10-C.3-2011-23e.pdf</vt:lpwstr>
      </vt:variant>
      <vt:variant>
        <vt:lpwstr/>
      </vt:variant>
      <vt:variant>
        <vt:i4>6488119</vt:i4>
      </vt:variant>
      <vt:variant>
        <vt:i4>134</vt:i4>
      </vt:variant>
      <vt:variant>
        <vt:i4>0</vt:i4>
      </vt:variant>
      <vt:variant>
        <vt:i4>5</vt:i4>
      </vt:variant>
      <vt:variant>
        <vt:lpwstr>http://www.unece.org/fileadmin/DAM/trans/doc/2011/dgac10c3/UN-SCETDG-40-inf27e.pdf</vt:lpwstr>
      </vt:variant>
      <vt:variant>
        <vt:lpwstr/>
      </vt:variant>
      <vt:variant>
        <vt:i4>6488117</vt:i4>
      </vt:variant>
      <vt:variant>
        <vt:i4>131</vt:i4>
      </vt:variant>
      <vt:variant>
        <vt:i4>0</vt:i4>
      </vt:variant>
      <vt:variant>
        <vt:i4>5</vt:i4>
      </vt:variant>
      <vt:variant>
        <vt:lpwstr>http://www.unece.org/fileadmin/DAM/trans/doc/2011/dgac10c3/UN-SCETDG-40-inf25e.pdf</vt:lpwstr>
      </vt:variant>
      <vt:variant>
        <vt:lpwstr/>
      </vt:variant>
      <vt:variant>
        <vt:i4>6357046</vt:i4>
      </vt:variant>
      <vt:variant>
        <vt:i4>128</vt:i4>
      </vt:variant>
      <vt:variant>
        <vt:i4>0</vt:i4>
      </vt:variant>
      <vt:variant>
        <vt:i4>5</vt:i4>
      </vt:variant>
      <vt:variant>
        <vt:lpwstr>http://www.unece.org/fileadmin/DAM/trans/doc/2011/dgac10c3/UN-SCETDG-40-inf06e.pdf</vt:lpwstr>
      </vt:variant>
      <vt:variant>
        <vt:lpwstr/>
      </vt:variant>
      <vt:variant>
        <vt:i4>6488117</vt:i4>
      </vt:variant>
      <vt:variant>
        <vt:i4>125</vt:i4>
      </vt:variant>
      <vt:variant>
        <vt:i4>0</vt:i4>
      </vt:variant>
      <vt:variant>
        <vt:i4>5</vt:i4>
      </vt:variant>
      <vt:variant>
        <vt:lpwstr>http://www.unece.org/fileadmin/DAM/trans/doc/2011/dgac10c3/UN-SCETDG-40-inf25e.pdf</vt:lpwstr>
      </vt:variant>
      <vt:variant>
        <vt:lpwstr/>
      </vt:variant>
      <vt:variant>
        <vt:i4>6291512</vt:i4>
      </vt:variant>
      <vt:variant>
        <vt:i4>122</vt:i4>
      </vt:variant>
      <vt:variant>
        <vt:i4>0</vt:i4>
      </vt:variant>
      <vt:variant>
        <vt:i4>5</vt:i4>
      </vt:variant>
      <vt:variant>
        <vt:lpwstr>http://www.unece.org/fileadmin/DAM/trans/doc/2011/dgac10c3/UN-SCETDG-40-inf18e.pdf</vt:lpwstr>
      </vt:variant>
      <vt:variant>
        <vt:lpwstr/>
      </vt:variant>
      <vt:variant>
        <vt:i4>7340084</vt:i4>
      </vt:variant>
      <vt:variant>
        <vt:i4>119</vt:i4>
      </vt:variant>
      <vt:variant>
        <vt:i4>0</vt:i4>
      </vt:variant>
      <vt:variant>
        <vt:i4>5</vt:i4>
      </vt:variant>
      <vt:variant>
        <vt:lpwstr>http://live.unece.org/fileadmin/DAM/trans/doc/2011/dgac10c3/ST-SG-AC10-C.3-2011-46e.pdf</vt:lpwstr>
      </vt:variant>
      <vt:variant>
        <vt:lpwstr/>
      </vt:variant>
      <vt:variant>
        <vt:i4>6291507</vt:i4>
      </vt:variant>
      <vt:variant>
        <vt:i4>116</vt:i4>
      </vt:variant>
      <vt:variant>
        <vt:i4>0</vt:i4>
      </vt:variant>
      <vt:variant>
        <vt:i4>5</vt:i4>
      </vt:variant>
      <vt:variant>
        <vt:lpwstr>http://www.unece.org/fileadmin/DAM/trans/doc/2011/dgac10c3/UN-SCETDG-40-inf13e.pdf</vt:lpwstr>
      </vt:variant>
      <vt:variant>
        <vt:lpwstr/>
      </vt:variant>
      <vt:variant>
        <vt:i4>6488113</vt:i4>
      </vt:variant>
      <vt:variant>
        <vt:i4>113</vt:i4>
      </vt:variant>
      <vt:variant>
        <vt:i4>0</vt:i4>
      </vt:variant>
      <vt:variant>
        <vt:i4>5</vt:i4>
      </vt:variant>
      <vt:variant>
        <vt:lpwstr>http://www.unece.org/fileadmin/DAM/trans/doc/2011/dgac10c3/UN-SCETDG-40-inf21e.pdf</vt:lpwstr>
      </vt:variant>
      <vt:variant>
        <vt:lpwstr/>
      </vt:variant>
      <vt:variant>
        <vt:i4>7340083</vt:i4>
      </vt:variant>
      <vt:variant>
        <vt:i4>110</vt:i4>
      </vt:variant>
      <vt:variant>
        <vt:i4>0</vt:i4>
      </vt:variant>
      <vt:variant>
        <vt:i4>5</vt:i4>
      </vt:variant>
      <vt:variant>
        <vt:lpwstr>http://live.unece.org/fileadmin/DAM/trans/doc/2011/dgac10c3/ST-SG-AC10-C.3-2011-36e.pdf</vt:lpwstr>
      </vt:variant>
      <vt:variant>
        <vt:lpwstr/>
      </vt:variant>
      <vt:variant>
        <vt:i4>6291510</vt:i4>
      </vt:variant>
      <vt:variant>
        <vt:i4>107</vt:i4>
      </vt:variant>
      <vt:variant>
        <vt:i4>0</vt:i4>
      </vt:variant>
      <vt:variant>
        <vt:i4>5</vt:i4>
      </vt:variant>
      <vt:variant>
        <vt:lpwstr>http://www.unece.org/fileadmin/DAM/trans/doc/2011/dgac10c3/UN-SCETDG-40-inf16e.pdf</vt:lpwstr>
      </vt:variant>
      <vt:variant>
        <vt:lpwstr/>
      </vt:variant>
      <vt:variant>
        <vt:i4>7602227</vt:i4>
      </vt:variant>
      <vt:variant>
        <vt:i4>104</vt:i4>
      </vt:variant>
      <vt:variant>
        <vt:i4>0</vt:i4>
      </vt:variant>
      <vt:variant>
        <vt:i4>5</vt:i4>
      </vt:variant>
      <vt:variant>
        <vt:lpwstr>http://live.unece.org/fileadmin/DAM/trans/doc/2011/dgac10c3/ST-SG-AC10-C.3-2011-32e.pdf</vt:lpwstr>
      </vt:variant>
      <vt:variant>
        <vt:lpwstr/>
      </vt:variant>
      <vt:variant>
        <vt:i4>6291513</vt:i4>
      </vt:variant>
      <vt:variant>
        <vt:i4>101</vt:i4>
      </vt:variant>
      <vt:variant>
        <vt:i4>0</vt:i4>
      </vt:variant>
      <vt:variant>
        <vt:i4>5</vt:i4>
      </vt:variant>
      <vt:variant>
        <vt:lpwstr>http://www.unece.org/fileadmin/DAM/trans/doc/2011/dgac10c3/UN-SCETDG-40-inf19e.pdf</vt:lpwstr>
      </vt:variant>
      <vt:variant>
        <vt:lpwstr/>
      </vt:variant>
      <vt:variant>
        <vt:i4>7798835</vt:i4>
      </vt:variant>
      <vt:variant>
        <vt:i4>98</vt:i4>
      </vt:variant>
      <vt:variant>
        <vt:i4>0</vt:i4>
      </vt:variant>
      <vt:variant>
        <vt:i4>5</vt:i4>
      </vt:variant>
      <vt:variant>
        <vt:lpwstr>http://live.unece.org/fileadmin/DAM/trans/doc/2011/dgac10c3/ST-SG-AC10-C.3-2011-31e.pdf</vt:lpwstr>
      </vt:variant>
      <vt:variant>
        <vt:lpwstr/>
      </vt:variant>
      <vt:variant>
        <vt:i4>7733299</vt:i4>
      </vt:variant>
      <vt:variant>
        <vt:i4>95</vt:i4>
      </vt:variant>
      <vt:variant>
        <vt:i4>0</vt:i4>
      </vt:variant>
      <vt:variant>
        <vt:i4>5</vt:i4>
      </vt:variant>
      <vt:variant>
        <vt:lpwstr>http://live.unece.org/fileadmin/DAM/trans/doc/2011/dgac10c3/ST-SG-AC10-C.3-2011-30e.pdf</vt:lpwstr>
      </vt:variant>
      <vt:variant>
        <vt:lpwstr/>
      </vt:variant>
      <vt:variant>
        <vt:i4>7405619</vt:i4>
      </vt:variant>
      <vt:variant>
        <vt:i4>92</vt:i4>
      </vt:variant>
      <vt:variant>
        <vt:i4>0</vt:i4>
      </vt:variant>
      <vt:variant>
        <vt:i4>5</vt:i4>
      </vt:variant>
      <vt:variant>
        <vt:lpwstr>http://live.unece.org/fileadmin/DAM/trans/doc/2011/dgac10c3/ST-SG-AC10-C.3-2011-37e.pdf</vt:lpwstr>
      </vt:variant>
      <vt:variant>
        <vt:lpwstr/>
      </vt:variant>
      <vt:variant>
        <vt:i4>8257586</vt:i4>
      </vt:variant>
      <vt:variant>
        <vt:i4>89</vt:i4>
      </vt:variant>
      <vt:variant>
        <vt:i4>0</vt:i4>
      </vt:variant>
      <vt:variant>
        <vt:i4>5</vt:i4>
      </vt:variant>
      <vt:variant>
        <vt:lpwstr>http://live.unece.org/fileadmin/DAM/trans/doc/2011/dgac10c3/ST-SG-AC10-C.3-2011-28e.pdf</vt:lpwstr>
      </vt:variant>
      <vt:variant>
        <vt:lpwstr/>
      </vt:variant>
      <vt:variant>
        <vt:i4>7471155</vt:i4>
      </vt:variant>
      <vt:variant>
        <vt:i4>86</vt:i4>
      </vt:variant>
      <vt:variant>
        <vt:i4>0</vt:i4>
      </vt:variant>
      <vt:variant>
        <vt:i4>5</vt:i4>
      </vt:variant>
      <vt:variant>
        <vt:lpwstr>http://live.unece.org/fileadmin/DAM/trans/doc/2011/dgac10c3/ST-SG-AC10-C.3-2011-34e.pdf</vt:lpwstr>
      </vt:variant>
      <vt:variant>
        <vt:lpwstr/>
      </vt:variant>
      <vt:variant>
        <vt:i4>7667763</vt:i4>
      </vt:variant>
      <vt:variant>
        <vt:i4>83</vt:i4>
      </vt:variant>
      <vt:variant>
        <vt:i4>0</vt:i4>
      </vt:variant>
      <vt:variant>
        <vt:i4>5</vt:i4>
      </vt:variant>
      <vt:variant>
        <vt:lpwstr>http://live.unece.org/fileadmin/DAM/trans/doc/2011/dgac10c3/ST-SG-AC10-C.3-2011-33e.pdf</vt:lpwstr>
      </vt:variant>
      <vt:variant>
        <vt:lpwstr/>
      </vt:variant>
      <vt:variant>
        <vt:i4>7340082</vt:i4>
      </vt:variant>
      <vt:variant>
        <vt:i4>80</vt:i4>
      </vt:variant>
      <vt:variant>
        <vt:i4>0</vt:i4>
      </vt:variant>
      <vt:variant>
        <vt:i4>5</vt:i4>
      </vt:variant>
      <vt:variant>
        <vt:lpwstr>http://live.unece.org/fileadmin/DAM/trans/doc/2011/dgac10c3/ST-SG-AC10-C.3-2011-26e.pdf</vt:lpwstr>
      </vt:variant>
      <vt:variant>
        <vt:lpwstr/>
      </vt:variant>
      <vt:variant>
        <vt:i4>7536690</vt:i4>
      </vt:variant>
      <vt:variant>
        <vt:i4>77</vt:i4>
      </vt:variant>
      <vt:variant>
        <vt:i4>0</vt:i4>
      </vt:variant>
      <vt:variant>
        <vt:i4>5</vt:i4>
      </vt:variant>
      <vt:variant>
        <vt:lpwstr>http://live.unece.org/fileadmin/DAM/trans/doc/2011/dgac10c3/ST-SG-AC10-C.3-2011-25e.pdf</vt:lpwstr>
      </vt:variant>
      <vt:variant>
        <vt:lpwstr/>
      </vt:variant>
      <vt:variant>
        <vt:i4>7471154</vt:i4>
      </vt:variant>
      <vt:variant>
        <vt:i4>74</vt:i4>
      </vt:variant>
      <vt:variant>
        <vt:i4>0</vt:i4>
      </vt:variant>
      <vt:variant>
        <vt:i4>5</vt:i4>
      </vt:variant>
      <vt:variant>
        <vt:lpwstr>http://live.unece.org/fileadmin/DAM/trans/doc/2011/dgac10c3/ST-SG-AC10-C.3-2011-24e.pdf</vt:lpwstr>
      </vt:variant>
      <vt:variant>
        <vt:lpwstr/>
      </vt:variant>
      <vt:variant>
        <vt:i4>7536691</vt:i4>
      </vt:variant>
      <vt:variant>
        <vt:i4>71</vt:i4>
      </vt:variant>
      <vt:variant>
        <vt:i4>0</vt:i4>
      </vt:variant>
      <vt:variant>
        <vt:i4>5</vt:i4>
      </vt:variant>
      <vt:variant>
        <vt:lpwstr>http://live.unece.org/fileadmin/DAM/trans/doc/2011/dgac10c3/ST-SG-AC10-C.3-2011-35e.pdf</vt:lpwstr>
      </vt:variant>
      <vt:variant>
        <vt:lpwstr/>
      </vt:variant>
      <vt:variant>
        <vt:i4>7798836</vt:i4>
      </vt:variant>
      <vt:variant>
        <vt:i4>68</vt:i4>
      </vt:variant>
      <vt:variant>
        <vt:i4>0</vt:i4>
      </vt:variant>
      <vt:variant>
        <vt:i4>5</vt:i4>
      </vt:variant>
      <vt:variant>
        <vt:lpwstr>http://live.unece.org/fileadmin/DAM/trans/doc/2011/dgac10c3/ST-SG-AC10-C.3-2011-41e.pdf</vt:lpwstr>
      </vt:variant>
      <vt:variant>
        <vt:lpwstr/>
      </vt:variant>
      <vt:variant>
        <vt:i4>7733300</vt:i4>
      </vt:variant>
      <vt:variant>
        <vt:i4>65</vt:i4>
      </vt:variant>
      <vt:variant>
        <vt:i4>0</vt:i4>
      </vt:variant>
      <vt:variant>
        <vt:i4>5</vt:i4>
      </vt:variant>
      <vt:variant>
        <vt:lpwstr>http://live.unece.org/fileadmin/DAM/trans/doc/2011/dgac10c3/ST-SG-AC10-C.3-2011-40e.pdf</vt:lpwstr>
      </vt:variant>
      <vt:variant>
        <vt:lpwstr/>
      </vt:variant>
      <vt:variant>
        <vt:i4>6488118</vt:i4>
      </vt:variant>
      <vt:variant>
        <vt:i4>62</vt:i4>
      </vt:variant>
      <vt:variant>
        <vt:i4>0</vt:i4>
      </vt:variant>
      <vt:variant>
        <vt:i4>5</vt:i4>
      </vt:variant>
      <vt:variant>
        <vt:lpwstr>http://www.unece.org/fileadmin/DAM/trans/doc/2011/dgac10c3/UN-SCETDG-40-inf26e.pdf</vt:lpwstr>
      </vt:variant>
      <vt:variant>
        <vt:lpwstr/>
      </vt:variant>
      <vt:variant>
        <vt:i4>8323123</vt:i4>
      </vt:variant>
      <vt:variant>
        <vt:i4>59</vt:i4>
      </vt:variant>
      <vt:variant>
        <vt:i4>0</vt:i4>
      </vt:variant>
      <vt:variant>
        <vt:i4>5</vt:i4>
      </vt:variant>
      <vt:variant>
        <vt:lpwstr>http://live.unece.org/fileadmin/DAM/trans/doc/2011/dgac10c3/ST-SG-AC10-C.3-2011-39e.pdf</vt:lpwstr>
      </vt:variant>
      <vt:variant>
        <vt:lpwstr/>
      </vt:variant>
      <vt:variant>
        <vt:i4>6488116</vt:i4>
      </vt:variant>
      <vt:variant>
        <vt:i4>56</vt:i4>
      </vt:variant>
      <vt:variant>
        <vt:i4>0</vt:i4>
      </vt:variant>
      <vt:variant>
        <vt:i4>5</vt:i4>
      </vt:variant>
      <vt:variant>
        <vt:lpwstr>http://www.unece.org/fileadmin/DAM/trans/doc/2011/dgac10c3/UN-SCETDG-40-INF24e.pdf</vt:lpwstr>
      </vt:variant>
      <vt:variant>
        <vt:lpwstr/>
      </vt:variant>
      <vt:variant>
        <vt:i4>6291506</vt:i4>
      </vt:variant>
      <vt:variant>
        <vt:i4>53</vt:i4>
      </vt:variant>
      <vt:variant>
        <vt:i4>0</vt:i4>
      </vt:variant>
      <vt:variant>
        <vt:i4>5</vt:i4>
      </vt:variant>
      <vt:variant>
        <vt:lpwstr>http://www.unece.org/fileadmin/DAM/trans/doc/2011/dgac10c3/UN-SCETDG-40-inf12e.pdf</vt:lpwstr>
      </vt:variant>
      <vt:variant>
        <vt:lpwstr/>
      </vt:variant>
      <vt:variant>
        <vt:i4>7536692</vt:i4>
      </vt:variant>
      <vt:variant>
        <vt:i4>50</vt:i4>
      </vt:variant>
      <vt:variant>
        <vt:i4>0</vt:i4>
      </vt:variant>
      <vt:variant>
        <vt:i4>5</vt:i4>
      </vt:variant>
      <vt:variant>
        <vt:lpwstr>http://live.unece.org/fileadmin/DAM/trans/doc/2011/dgac10c3/ST-SG-AC10-C.3-2011-45e.pdf</vt:lpwstr>
      </vt:variant>
      <vt:variant>
        <vt:lpwstr/>
      </vt:variant>
      <vt:variant>
        <vt:i4>7471156</vt:i4>
      </vt:variant>
      <vt:variant>
        <vt:i4>47</vt:i4>
      </vt:variant>
      <vt:variant>
        <vt:i4>0</vt:i4>
      </vt:variant>
      <vt:variant>
        <vt:i4>5</vt:i4>
      </vt:variant>
      <vt:variant>
        <vt:lpwstr>http://live.unece.org/fileadmin/DAM/trans/doc/2011/dgac10c3/ST-SG-AC10-C.3-2011-44e.pdf</vt:lpwstr>
      </vt:variant>
      <vt:variant>
        <vt:lpwstr/>
      </vt:variant>
      <vt:variant>
        <vt:i4>7667764</vt:i4>
      </vt:variant>
      <vt:variant>
        <vt:i4>44</vt:i4>
      </vt:variant>
      <vt:variant>
        <vt:i4>0</vt:i4>
      </vt:variant>
      <vt:variant>
        <vt:i4>5</vt:i4>
      </vt:variant>
      <vt:variant>
        <vt:lpwstr>http://live.unece.org/fileadmin/DAM/trans/doc/2011/dgac10c3/ST-SG-AC10-C.3-2011-43e.pdf</vt:lpwstr>
      </vt:variant>
      <vt:variant>
        <vt:lpwstr/>
      </vt:variant>
      <vt:variant>
        <vt:i4>7602228</vt:i4>
      </vt:variant>
      <vt:variant>
        <vt:i4>41</vt:i4>
      </vt:variant>
      <vt:variant>
        <vt:i4>0</vt:i4>
      </vt:variant>
      <vt:variant>
        <vt:i4>5</vt:i4>
      </vt:variant>
      <vt:variant>
        <vt:lpwstr>http://live.unece.org/fileadmin/DAM/trans/doc/2011/dgac10c3/ST-SG-AC10-C.3-2011-42e.pdf</vt:lpwstr>
      </vt:variant>
      <vt:variant>
        <vt:lpwstr/>
      </vt:variant>
      <vt:variant>
        <vt:i4>8257587</vt:i4>
      </vt:variant>
      <vt:variant>
        <vt:i4>38</vt:i4>
      </vt:variant>
      <vt:variant>
        <vt:i4>0</vt:i4>
      </vt:variant>
      <vt:variant>
        <vt:i4>5</vt:i4>
      </vt:variant>
      <vt:variant>
        <vt:lpwstr>http://live.unece.org/fileadmin/DAM/trans/doc/2011/dgac10c3/ST-SG-AC10-C.3-2011-38e.pdf</vt:lpwstr>
      </vt:variant>
      <vt:variant>
        <vt:lpwstr/>
      </vt:variant>
      <vt:variant>
        <vt:i4>8323122</vt:i4>
      </vt:variant>
      <vt:variant>
        <vt:i4>35</vt:i4>
      </vt:variant>
      <vt:variant>
        <vt:i4>0</vt:i4>
      </vt:variant>
      <vt:variant>
        <vt:i4>5</vt:i4>
      </vt:variant>
      <vt:variant>
        <vt:lpwstr>http://live.unece.org/fileadmin/DAM/trans/doc/2011/dgac10c3/ST-SG-AC10-C.3-2011-29e.pdf</vt:lpwstr>
      </vt:variant>
      <vt:variant>
        <vt:lpwstr/>
      </vt:variant>
      <vt:variant>
        <vt:i4>7405618</vt:i4>
      </vt:variant>
      <vt:variant>
        <vt:i4>32</vt:i4>
      </vt:variant>
      <vt:variant>
        <vt:i4>0</vt:i4>
      </vt:variant>
      <vt:variant>
        <vt:i4>5</vt:i4>
      </vt:variant>
      <vt:variant>
        <vt:lpwstr>http://live.unece.org/fileadmin/DAM/trans/doc/2011/dgac10c3/ST-SG-AC10-C.3-2011-27e.pdf</vt:lpwstr>
      </vt:variant>
      <vt:variant>
        <vt:lpwstr/>
      </vt:variant>
      <vt:variant>
        <vt:i4>6488115</vt:i4>
      </vt:variant>
      <vt:variant>
        <vt:i4>29</vt:i4>
      </vt:variant>
      <vt:variant>
        <vt:i4>0</vt:i4>
      </vt:variant>
      <vt:variant>
        <vt:i4>5</vt:i4>
      </vt:variant>
      <vt:variant>
        <vt:lpwstr>http://www.unece.org/fileadmin/DAM/trans/doc/2011/dgac10c3/UN-SCETDG-40-INF23e.pdf</vt:lpwstr>
      </vt:variant>
      <vt:variant>
        <vt:lpwstr/>
      </vt:variant>
      <vt:variant>
        <vt:i4>6291518</vt:i4>
      </vt:variant>
      <vt:variant>
        <vt:i4>26</vt:i4>
      </vt:variant>
      <vt:variant>
        <vt:i4>0</vt:i4>
      </vt:variant>
      <vt:variant>
        <vt:i4>5</vt:i4>
      </vt:variant>
      <vt:variant>
        <vt:lpwstr>http://esis.jrc.ec.europa.eu/index.php?PGM=cla</vt:lpwstr>
      </vt:variant>
      <vt:variant>
        <vt:lpwstr/>
      </vt:variant>
      <vt:variant>
        <vt:i4>6291505</vt:i4>
      </vt:variant>
      <vt:variant>
        <vt:i4>23</vt:i4>
      </vt:variant>
      <vt:variant>
        <vt:i4>0</vt:i4>
      </vt:variant>
      <vt:variant>
        <vt:i4>5</vt:i4>
      </vt:variant>
      <vt:variant>
        <vt:lpwstr>http://www.unece.org/fileadmin/DAM/trans/doc/2011/dgac10c3/UN-SCETDG-40-inf11e.pdf</vt:lpwstr>
      </vt:variant>
      <vt:variant>
        <vt:lpwstr/>
      </vt:variant>
      <vt:variant>
        <vt:i4>6357047</vt:i4>
      </vt:variant>
      <vt:variant>
        <vt:i4>20</vt:i4>
      </vt:variant>
      <vt:variant>
        <vt:i4>0</vt:i4>
      </vt:variant>
      <vt:variant>
        <vt:i4>5</vt:i4>
      </vt:variant>
      <vt:variant>
        <vt:lpwstr>http://www.unece.org/fileadmin/DAM/trans/doc/2011/dgac10c3/UN-SCETDG-40-inf07e.pdf</vt:lpwstr>
      </vt:variant>
      <vt:variant>
        <vt:lpwstr/>
      </vt:variant>
      <vt:variant>
        <vt:i4>7602226</vt:i4>
      </vt:variant>
      <vt:variant>
        <vt:i4>17</vt:i4>
      </vt:variant>
      <vt:variant>
        <vt:i4>0</vt:i4>
      </vt:variant>
      <vt:variant>
        <vt:i4>5</vt:i4>
      </vt:variant>
      <vt:variant>
        <vt:lpwstr>http://live.unece.org/fileadmin/DAM/trans/doc/2011/dgac10c3/ST-SG-AC10-C.3-2011-22e.pdf</vt:lpwstr>
      </vt:variant>
      <vt:variant>
        <vt:lpwstr/>
      </vt:variant>
      <vt:variant>
        <vt:i4>6488114</vt:i4>
      </vt:variant>
      <vt:variant>
        <vt:i4>14</vt:i4>
      </vt:variant>
      <vt:variant>
        <vt:i4>0</vt:i4>
      </vt:variant>
      <vt:variant>
        <vt:i4>5</vt:i4>
      </vt:variant>
      <vt:variant>
        <vt:lpwstr>http://www.unece.org/fileadmin/DAM/trans/doc/2011/dgac10c3/UN-SCETDG-40-INF22e.pdf</vt:lpwstr>
      </vt:variant>
      <vt:variant>
        <vt:lpwstr/>
      </vt:variant>
      <vt:variant>
        <vt:i4>8257639</vt:i4>
      </vt:variant>
      <vt:variant>
        <vt:i4>11</vt:i4>
      </vt:variant>
      <vt:variant>
        <vt:i4>0</vt:i4>
      </vt:variant>
      <vt:variant>
        <vt:i4>5</vt:i4>
      </vt:variant>
      <vt:variant>
        <vt:lpwstr>http://live.unece.org/fileadmin/DAM/trans/doc/2011/dgac10c3/ST-SG-AC10-C3-79a1e.pdf</vt:lpwstr>
      </vt:variant>
      <vt:variant>
        <vt:lpwstr/>
      </vt:variant>
      <vt:variant>
        <vt:i4>5177350</vt:i4>
      </vt:variant>
      <vt:variant>
        <vt:i4>8</vt:i4>
      </vt:variant>
      <vt:variant>
        <vt:i4>0</vt:i4>
      </vt:variant>
      <vt:variant>
        <vt:i4>5</vt:i4>
      </vt:variant>
      <vt:variant>
        <vt:lpwstr>http://live.unece.org/fileadmin/DAM/trans/doc/2011/dgac10c3/ST-SG-AC10-C3-79e.pdf</vt:lpwstr>
      </vt:variant>
      <vt:variant>
        <vt:lpwstr/>
      </vt:variant>
      <vt:variant>
        <vt:i4>7536758</vt:i4>
      </vt:variant>
      <vt:variant>
        <vt:i4>5</vt:i4>
      </vt:variant>
      <vt:variant>
        <vt:i4>0</vt:i4>
      </vt:variant>
      <vt:variant>
        <vt:i4>5</vt:i4>
      </vt:variant>
      <vt:variant>
        <vt:lpwstr>http://www.unece.org/trans/main/dgdb/dgsubc/c32011.html</vt:lpwstr>
      </vt:variant>
      <vt:variant>
        <vt:lpwstr/>
      </vt:variant>
      <vt:variant>
        <vt:i4>6357092</vt:i4>
      </vt:variant>
      <vt:variant>
        <vt:i4>2</vt:i4>
      </vt:variant>
      <vt:variant>
        <vt:i4>0</vt:i4>
      </vt:variant>
      <vt:variant>
        <vt:i4>5</vt:i4>
      </vt:variant>
      <vt:variant>
        <vt:lpwstr>http://live.unece.org/trans/main/dgdb/dgsubc/c3age.html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Skärdin Brita</dc:creator>
  <cp:lastModifiedBy>Ström Katarina</cp:lastModifiedBy>
  <cp:revision>136</cp:revision>
  <cp:lastPrinted>2019-10-21T09:46:00Z</cp:lastPrinted>
  <dcterms:created xsi:type="dcterms:W3CDTF">2022-05-06T06:58:00Z</dcterms:created>
  <dcterms:modified xsi:type="dcterms:W3CDTF">2022-05-13T09:46:00Z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MSB-1.4</vt:lpwstr>
  </property>
  <property fmtid="{D5CDD505-2E9C-101B-9397-08002B2CF9AE}" pid="3" name="Mallagare">
    <vt:lpwstr>VS-SSÄK</vt:lpwstr>
  </property>
  <property fmtid="{D5CDD505-2E9C-101B-9397-08002B2CF9AE}" pid="4" name="_DocHome">
    <vt:i4>-2110071491</vt:i4>
  </property>
</Properties>
</file>