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66ACC1" w14:textId="1F450A23" w:rsidR="008F7167" w:rsidRDefault="00BC5BD7" w:rsidP="00871D4C"/>
    <w:p w14:paraId="36A2A8F2" w14:textId="193829A7" w:rsidR="00871D4C" w:rsidRPr="00871D4C" w:rsidRDefault="00871D4C" w:rsidP="00871D4C"/>
    <w:p w14:paraId="1AA2A810" w14:textId="6D1630B9" w:rsidR="00871D4C" w:rsidRPr="00871D4C" w:rsidRDefault="00871D4C" w:rsidP="00871D4C"/>
    <w:p w14:paraId="07580AEB" w14:textId="57A78773" w:rsidR="00871D4C" w:rsidRPr="00871D4C" w:rsidRDefault="00871D4C" w:rsidP="00871D4C"/>
    <w:p w14:paraId="51043BD1" w14:textId="2A779020" w:rsidR="00871D4C" w:rsidRPr="00871D4C" w:rsidRDefault="00871D4C" w:rsidP="00871D4C"/>
    <w:p w14:paraId="47E0F53D" w14:textId="1C2D084B" w:rsidR="00871D4C" w:rsidRPr="00871D4C" w:rsidRDefault="00871D4C" w:rsidP="00871D4C"/>
    <w:p w14:paraId="06A3E4A4" w14:textId="58870E51" w:rsidR="00871D4C" w:rsidRPr="00871D4C" w:rsidRDefault="00871D4C" w:rsidP="00871D4C"/>
    <w:p w14:paraId="503D0FBE" w14:textId="5191CF74" w:rsidR="00871D4C" w:rsidRPr="00871D4C" w:rsidRDefault="00871D4C" w:rsidP="00871D4C"/>
    <w:p w14:paraId="61D07067" w14:textId="14750267" w:rsidR="00871D4C" w:rsidRPr="00871D4C" w:rsidRDefault="00871D4C" w:rsidP="00871D4C"/>
    <w:p w14:paraId="67E9DADE" w14:textId="117E725C" w:rsidR="00871D4C" w:rsidRPr="00871D4C" w:rsidRDefault="00871D4C" w:rsidP="00871D4C"/>
    <w:p w14:paraId="3AF5E2A1" w14:textId="0603FE9A" w:rsidR="00871D4C" w:rsidRPr="00871D4C" w:rsidRDefault="00871D4C" w:rsidP="00871D4C"/>
    <w:p w14:paraId="624B11B1" w14:textId="74F29288" w:rsidR="00871D4C" w:rsidRDefault="00871D4C" w:rsidP="00871D4C"/>
    <w:p w14:paraId="4022BA6B" w14:textId="0A27B87E" w:rsidR="00871D4C" w:rsidRPr="002D2310" w:rsidRDefault="00871D4C" w:rsidP="00871D4C">
      <w:pPr>
        <w:pStyle w:val="Brdtext"/>
        <w:jc w:val="center"/>
        <w:rPr>
          <w:rFonts w:ascii="Times New Roman" w:hAnsi="Times New Roman" w:cs="Times New Roman"/>
          <w:b/>
          <w:bCs/>
          <w:sz w:val="48"/>
          <w:szCs w:val="56"/>
        </w:rPr>
      </w:pPr>
      <w:r>
        <w:rPr>
          <w:rFonts w:ascii="Times New Roman" w:hAnsi="Times New Roman" w:cs="Times New Roman"/>
          <w:b/>
          <w:bCs/>
          <w:sz w:val="48"/>
          <w:szCs w:val="56"/>
        </w:rPr>
        <w:t>Ackrediteringsordning för kontroll</w:t>
      </w:r>
      <w:r w:rsidRPr="002D2310">
        <w:rPr>
          <w:rFonts w:ascii="Times New Roman" w:hAnsi="Times New Roman" w:cs="Times New Roman"/>
          <w:b/>
          <w:bCs/>
          <w:sz w:val="48"/>
          <w:szCs w:val="56"/>
        </w:rPr>
        <w:t>organ</w:t>
      </w:r>
    </w:p>
    <w:p w14:paraId="0F566BA6" w14:textId="77777777" w:rsidR="00871D4C" w:rsidRPr="002D2310" w:rsidRDefault="00871D4C" w:rsidP="00871D4C">
      <w:pPr>
        <w:pStyle w:val="Brdtext"/>
        <w:jc w:val="center"/>
        <w:rPr>
          <w:rFonts w:ascii="Times New Roman" w:hAnsi="Times New Roman" w:cs="Times New Roman"/>
          <w:b/>
          <w:bCs/>
          <w:sz w:val="48"/>
          <w:szCs w:val="56"/>
        </w:rPr>
      </w:pPr>
    </w:p>
    <w:p w14:paraId="016C6B71" w14:textId="77777777" w:rsidR="00871D4C" w:rsidRPr="002D2310" w:rsidRDefault="00871D4C" w:rsidP="00871D4C">
      <w:pPr>
        <w:pStyle w:val="Brdtext"/>
        <w:jc w:val="center"/>
        <w:rPr>
          <w:rFonts w:ascii="Times New Roman" w:hAnsi="Times New Roman" w:cs="Times New Roman"/>
          <w:b/>
          <w:bCs/>
          <w:sz w:val="48"/>
          <w:szCs w:val="56"/>
        </w:rPr>
      </w:pPr>
    </w:p>
    <w:p w14:paraId="37628101" w14:textId="77777777" w:rsidR="00871D4C" w:rsidRPr="002D2310" w:rsidRDefault="00871D4C" w:rsidP="00871D4C">
      <w:pPr>
        <w:pStyle w:val="Brdtext"/>
        <w:jc w:val="center"/>
        <w:rPr>
          <w:rFonts w:ascii="Times New Roman" w:hAnsi="Times New Roman" w:cs="Times New Roman"/>
          <w:b/>
          <w:bCs/>
          <w:sz w:val="48"/>
          <w:szCs w:val="56"/>
        </w:rPr>
      </w:pPr>
      <w:r w:rsidRPr="002D2310">
        <w:rPr>
          <w:rFonts w:ascii="Times New Roman" w:hAnsi="Times New Roman" w:cs="Times New Roman"/>
          <w:b/>
          <w:bCs/>
          <w:sz w:val="48"/>
          <w:szCs w:val="56"/>
        </w:rPr>
        <w:t>Oljeavskiljarsystem</w:t>
      </w:r>
    </w:p>
    <w:p w14:paraId="18EC6671" w14:textId="30DD7258" w:rsidR="00871D4C" w:rsidRDefault="00871D4C">
      <w:pPr>
        <w:spacing w:line="240" w:lineRule="auto"/>
      </w:pPr>
      <w:r>
        <w:br w:type="page"/>
      </w:r>
    </w:p>
    <w:p w14:paraId="3A787921" w14:textId="08D6DD15" w:rsidR="00871D4C" w:rsidRDefault="00871D4C" w:rsidP="00871D4C">
      <w:pPr>
        <w:jc w:val="center"/>
      </w:pPr>
    </w:p>
    <w:p w14:paraId="35EC324A" w14:textId="41521B8C" w:rsidR="00871D4C" w:rsidRDefault="00871D4C" w:rsidP="00871D4C">
      <w:pPr>
        <w:jc w:val="center"/>
      </w:pPr>
    </w:p>
    <w:p w14:paraId="05F79B76" w14:textId="0713A9EE" w:rsidR="00871D4C" w:rsidRDefault="00871D4C" w:rsidP="00871D4C">
      <w:pPr>
        <w:jc w:val="center"/>
      </w:pPr>
    </w:p>
    <w:p w14:paraId="36AA2370" w14:textId="77777777" w:rsidR="00871D4C" w:rsidRPr="002D2310" w:rsidRDefault="00871D4C" w:rsidP="00871D4C">
      <w:pPr>
        <w:spacing w:before="35"/>
        <w:ind w:left="218"/>
        <w:rPr>
          <w:rFonts w:ascii="Times New Roman" w:hAnsi="Times New Roman" w:cs="Times New Roman"/>
          <w:sz w:val="24"/>
          <w:szCs w:val="24"/>
        </w:rPr>
      </w:pPr>
      <w:r w:rsidRPr="002D2310">
        <w:rPr>
          <w:rFonts w:ascii="Times New Roman" w:hAnsi="Times New Roman" w:cs="Times New Roman"/>
          <w:color w:val="2D74B5"/>
          <w:sz w:val="24"/>
          <w:szCs w:val="24"/>
        </w:rPr>
        <w:t>Innehållsförteckning</w:t>
      </w:r>
    </w:p>
    <w:sdt>
      <w:sdtPr>
        <w:rPr>
          <w:rFonts w:ascii="Times New Roman" w:eastAsiaTheme="minorHAnsi" w:hAnsi="Times New Roman" w:cs="Times New Roman"/>
          <w:sz w:val="20"/>
          <w:lang w:eastAsia="en-US" w:bidi="ar-SA"/>
        </w:rPr>
        <w:id w:val="-542435113"/>
        <w:docPartObj>
          <w:docPartGallery w:val="Table of Contents"/>
          <w:docPartUnique/>
        </w:docPartObj>
      </w:sdtPr>
      <w:sdtEndPr/>
      <w:sdtContent>
        <w:p w14:paraId="381E40A7" w14:textId="77777777" w:rsidR="00871D4C" w:rsidRDefault="00871D4C" w:rsidP="00871D4C">
          <w:pPr>
            <w:pStyle w:val="Innehll1"/>
            <w:tabs>
              <w:tab w:val="right" w:leader="dot" w:pos="9280"/>
            </w:tabs>
            <w:spacing w:before="31"/>
            <w:rPr>
              <w:rFonts w:ascii="Times New Roman" w:hAnsi="Times New Roman" w:cs="Times New Roman"/>
            </w:rPr>
          </w:pPr>
        </w:p>
        <w:p w14:paraId="6C8C4CE1" w14:textId="396A6A7A" w:rsidR="00157D70" w:rsidRDefault="00157D70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r>
            <w:rPr>
              <w:rFonts w:ascii="Times New Roman" w:hAnsi="Times New Roman" w:cs="Times New Roman"/>
            </w:rPr>
            <w:fldChar w:fldCharType="begin"/>
          </w:r>
          <w:r>
            <w:rPr>
              <w:rFonts w:ascii="Times New Roman" w:hAnsi="Times New Roman" w:cs="Times New Roman"/>
            </w:rPr>
            <w:instrText xml:space="preserve"> TOC \o "1-3" \h \z \u </w:instrText>
          </w:r>
          <w:r>
            <w:rPr>
              <w:rFonts w:ascii="Times New Roman" w:hAnsi="Times New Roman" w:cs="Times New Roman"/>
            </w:rPr>
            <w:fldChar w:fldCharType="separate"/>
          </w:r>
          <w:hyperlink w:anchor="_Toc89878692" w:history="1">
            <w:r w:rsidRPr="00D66535">
              <w:rPr>
                <w:rStyle w:val="Hyperlnk"/>
                <w:rFonts w:ascii="Times New Roman" w:hAnsi="Times New Roman" w:cs="Times New Roman"/>
                <w:noProof/>
              </w:rPr>
              <w:t>Inledning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_Toc89878692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6E3D16" w14:textId="34033C32" w:rsidR="00157D70" w:rsidRDefault="00BC5BD7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89878693" w:history="1">
            <w:r w:rsidR="00157D70" w:rsidRPr="00D66535">
              <w:rPr>
                <w:rStyle w:val="Hyperlnk"/>
                <w:rFonts w:ascii="Times New Roman" w:hAnsi="Times New Roman" w:cs="Times New Roman"/>
                <w:noProof/>
              </w:rPr>
              <w:t>Definitioner och förklaring av vissa begrepp</w:t>
            </w:r>
            <w:r w:rsidR="00157D70">
              <w:rPr>
                <w:noProof/>
                <w:webHidden/>
              </w:rPr>
              <w:tab/>
            </w:r>
            <w:r w:rsidR="00157D70">
              <w:rPr>
                <w:noProof/>
                <w:webHidden/>
              </w:rPr>
              <w:fldChar w:fldCharType="begin"/>
            </w:r>
            <w:r w:rsidR="00157D70">
              <w:rPr>
                <w:noProof/>
                <w:webHidden/>
              </w:rPr>
              <w:instrText xml:space="preserve"> PAGEREF _Toc89878693 \h </w:instrText>
            </w:r>
            <w:r w:rsidR="00157D70">
              <w:rPr>
                <w:noProof/>
                <w:webHidden/>
              </w:rPr>
            </w:r>
            <w:r w:rsidR="00157D70">
              <w:rPr>
                <w:noProof/>
                <w:webHidden/>
              </w:rPr>
              <w:fldChar w:fldCharType="separate"/>
            </w:r>
            <w:r w:rsidR="00157D70">
              <w:rPr>
                <w:noProof/>
                <w:webHidden/>
              </w:rPr>
              <w:t>3</w:t>
            </w:r>
            <w:r w:rsidR="00157D70">
              <w:rPr>
                <w:noProof/>
                <w:webHidden/>
              </w:rPr>
              <w:fldChar w:fldCharType="end"/>
            </w:r>
          </w:hyperlink>
        </w:p>
        <w:p w14:paraId="692A5DD1" w14:textId="43606844" w:rsidR="00157D70" w:rsidRDefault="00BC5BD7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89878694" w:history="1">
            <w:r w:rsidR="00157D70" w:rsidRPr="00D66535">
              <w:rPr>
                <w:rStyle w:val="Hyperlnk"/>
                <w:rFonts w:ascii="Times New Roman" w:hAnsi="Times New Roman" w:cs="Times New Roman"/>
                <w:noProof/>
              </w:rPr>
              <w:t>5-års kontroll av oljeavskiljarsystem</w:t>
            </w:r>
            <w:r w:rsidR="00157D70">
              <w:rPr>
                <w:noProof/>
                <w:webHidden/>
              </w:rPr>
              <w:tab/>
            </w:r>
            <w:r w:rsidR="00157D70">
              <w:rPr>
                <w:noProof/>
                <w:webHidden/>
              </w:rPr>
              <w:fldChar w:fldCharType="begin"/>
            </w:r>
            <w:r w:rsidR="00157D70">
              <w:rPr>
                <w:noProof/>
                <w:webHidden/>
              </w:rPr>
              <w:instrText xml:space="preserve"> PAGEREF _Toc89878694 \h </w:instrText>
            </w:r>
            <w:r w:rsidR="00157D70">
              <w:rPr>
                <w:noProof/>
                <w:webHidden/>
              </w:rPr>
            </w:r>
            <w:r w:rsidR="00157D70">
              <w:rPr>
                <w:noProof/>
                <w:webHidden/>
              </w:rPr>
              <w:fldChar w:fldCharType="separate"/>
            </w:r>
            <w:r w:rsidR="00157D70">
              <w:rPr>
                <w:noProof/>
                <w:webHidden/>
              </w:rPr>
              <w:t>4</w:t>
            </w:r>
            <w:r w:rsidR="00157D70">
              <w:rPr>
                <w:noProof/>
                <w:webHidden/>
              </w:rPr>
              <w:fldChar w:fldCharType="end"/>
            </w:r>
          </w:hyperlink>
        </w:p>
        <w:p w14:paraId="195DF930" w14:textId="2134C136" w:rsidR="00157D70" w:rsidRDefault="00BC5BD7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89878695" w:history="1">
            <w:r w:rsidR="00157D70" w:rsidRPr="00D66535">
              <w:rPr>
                <w:rStyle w:val="Hyperlnk"/>
                <w:rFonts w:ascii="Times New Roman" w:hAnsi="Times New Roman" w:cs="Times New Roman"/>
                <w:noProof/>
              </w:rPr>
              <w:t>6 månaders underhållskontroll av oljeavskiljarsystem</w:t>
            </w:r>
            <w:r w:rsidR="00157D70">
              <w:rPr>
                <w:noProof/>
                <w:webHidden/>
              </w:rPr>
              <w:tab/>
            </w:r>
            <w:r w:rsidR="00157D70">
              <w:rPr>
                <w:noProof/>
                <w:webHidden/>
              </w:rPr>
              <w:fldChar w:fldCharType="begin"/>
            </w:r>
            <w:r w:rsidR="00157D70">
              <w:rPr>
                <w:noProof/>
                <w:webHidden/>
              </w:rPr>
              <w:instrText xml:space="preserve"> PAGEREF _Toc89878695 \h </w:instrText>
            </w:r>
            <w:r w:rsidR="00157D70">
              <w:rPr>
                <w:noProof/>
                <w:webHidden/>
              </w:rPr>
            </w:r>
            <w:r w:rsidR="00157D70">
              <w:rPr>
                <w:noProof/>
                <w:webHidden/>
              </w:rPr>
              <w:fldChar w:fldCharType="separate"/>
            </w:r>
            <w:r w:rsidR="00157D70">
              <w:rPr>
                <w:noProof/>
                <w:webHidden/>
              </w:rPr>
              <w:t>5</w:t>
            </w:r>
            <w:r w:rsidR="00157D70">
              <w:rPr>
                <w:noProof/>
                <w:webHidden/>
              </w:rPr>
              <w:fldChar w:fldCharType="end"/>
            </w:r>
          </w:hyperlink>
        </w:p>
        <w:p w14:paraId="452D6D3F" w14:textId="03C53ECA" w:rsidR="00157D70" w:rsidRDefault="00BC5BD7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89878696" w:history="1">
            <w:r w:rsidR="00157D70" w:rsidRPr="00D66535">
              <w:rPr>
                <w:rStyle w:val="Hyperlnk"/>
                <w:rFonts w:ascii="Times New Roman" w:hAnsi="Times New Roman" w:cs="Times New Roman"/>
                <w:noProof/>
              </w:rPr>
              <w:t>Underhåll av kontrollutrustning</w:t>
            </w:r>
            <w:r w:rsidR="00157D70">
              <w:rPr>
                <w:noProof/>
                <w:webHidden/>
              </w:rPr>
              <w:tab/>
            </w:r>
            <w:r w:rsidR="00157D70">
              <w:rPr>
                <w:noProof/>
                <w:webHidden/>
              </w:rPr>
              <w:fldChar w:fldCharType="begin"/>
            </w:r>
            <w:r w:rsidR="00157D70">
              <w:rPr>
                <w:noProof/>
                <w:webHidden/>
              </w:rPr>
              <w:instrText xml:space="preserve"> PAGEREF _Toc89878696 \h </w:instrText>
            </w:r>
            <w:r w:rsidR="00157D70">
              <w:rPr>
                <w:noProof/>
                <w:webHidden/>
              </w:rPr>
            </w:r>
            <w:r w:rsidR="00157D70">
              <w:rPr>
                <w:noProof/>
                <w:webHidden/>
              </w:rPr>
              <w:fldChar w:fldCharType="separate"/>
            </w:r>
            <w:r w:rsidR="00157D70">
              <w:rPr>
                <w:noProof/>
                <w:webHidden/>
              </w:rPr>
              <w:t>5</w:t>
            </w:r>
            <w:r w:rsidR="00157D70">
              <w:rPr>
                <w:noProof/>
                <w:webHidden/>
              </w:rPr>
              <w:fldChar w:fldCharType="end"/>
            </w:r>
          </w:hyperlink>
        </w:p>
        <w:p w14:paraId="7AC4D64F" w14:textId="7C1267CD" w:rsidR="00157D70" w:rsidRDefault="00BC5BD7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89878697" w:history="1">
            <w:r w:rsidR="00157D70" w:rsidRPr="00D66535">
              <w:rPr>
                <w:rStyle w:val="Hyperlnk"/>
                <w:rFonts w:ascii="Times New Roman" w:hAnsi="Times New Roman" w:cs="Times New Roman"/>
                <w:noProof/>
              </w:rPr>
              <w:t>Kontrollmetoder</w:t>
            </w:r>
            <w:r w:rsidR="00157D70">
              <w:rPr>
                <w:noProof/>
                <w:webHidden/>
              </w:rPr>
              <w:tab/>
            </w:r>
            <w:r w:rsidR="00157D70">
              <w:rPr>
                <w:noProof/>
                <w:webHidden/>
              </w:rPr>
              <w:fldChar w:fldCharType="begin"/>
            </w:r>
            <w:r w:rsidR="00157D70">
              <w:rPr>
                <w:noProof/>
                <w:webHidden/>
              </w:rPr>
              <w:instrText xml:space="preserve"> PAGEREF _Toc89878697 \h </w:instrText>
            </w:r>
            <w:r w:rsidR="00157D70">
              <w:rPr>
                <w:noProof/>
                <w:webHidden/>
              </w:rPr>
            </w:r>
            <w:r w:rsidR="00157D70">
              <w:rPr>
                <w:noProof/>
                <w:webHidden/>
              </w:rPr>
              <w:fldChar w:fldCharType="separate"/>
            </w:r>
            <w:r w:rsidR="00157D70">
              <w:rPr>
                <w:noProof/>
                <w:webHidden/>
              </w:rPr>
              <w:t>5</w:t>
            </w:r>
            <w:r w:rsidR="00157D70">
              <w:rPr>
                <w:noProof/>
                <w:webHidden/>
              </w:rPr>
              <w:fldChar w:fldCharType="end"/>
            </w:r>
          </w:hyperlink>
        </w:p>
        <w:p w14:paraId="6C5E9F64" w14:textId="11DE655E" w:rsidR="00157D70" w:rsidRDefault="00BC5BD7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89878698" w:history="1">
            <w:r w:rsidR="00157D70" w:rsidRPr="00D66535">
              <w:rPr>
                <w:rStyle w:val="Hyperlnk"/>
                <w:rFonts w:ascii="Times New Roman" w:hAnsi="Times New Roman" w:cs="Times New Roman"/>
                <w:noProof/>
              </w:rPr>
              <w:t>Rapportering av kontroller</w:t>
            </w:r>
            <w:r w:rsidR="00157D70">
              <w:rPr>
                <w:noProof/>
                <w:webHidden/>
              </w:rPr>
              <w:tab/>
            </w:r>
            <w:r w:rsidR="00157D70">
              <w:rPr>
                <w:noProof/>
                <w:webHidden/>
              </w:rPr>
              <w:fldChar w:fldCharType="begin"/>
            </w:r>
            <w:r w:rsidR="00157D70">
              <w:rPr>
                <w:noProof/>
                <w:webHidden/>
              </w:rPr>
              <w:instrText xml:space="preserve"> PAGEREF _Toc89878698 \h </w:instrText>
            </w:r>
            <w:r w:rsidR="00157D70">
              <w:rPr>
                <w:noProof/>
                <w:webHidden/>
              </w:rPr>
            </w:r>
            <w:r w:rsidR="00157D70">
              <w:rPr>
                <w:noProof/>
                <w:webHidden/>
              </w:rPr>
              <w:fldChar w:fldCharType="separate"/>
            </w:r>
            <w:r w:rsidR="00157D70">
              <w:rPr>
                <w:noProof/>
                <w:webHidden/>
              </w:rPr>
              <w:t>6</w:t>
            </w:r>
            <w:r w:rsidR="00157D70">
              <w:rPr>
                <w:noProof/>
                <w:webHidden/>
              </w:rPr>
              <w:fldChar w:fldCharType="end"/>
            </w:r>
          </w:hyperlink>
        </w:p>
        <w:p w14:paraId="0515A190" w14:textId="04C4E100" w:rsidR="00157D70" w:rsidRDefault="00BC5BD7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89878699" w:history="1">
            <w:r w:rsidR="00157D70" w:rsidRPr="00D66535">
              <w:rPr>
                <w:rStyle w:val="Hyperlnk"/>
                <w:rFonts w:ascii="Times New Roman" w:hAnsi="Times New Roman" w:cs="Times New Roman"/>
                <w:noProof/>
              </w:rPr>
              <w:t>Ackrediterade kontrollorgan Typ C</w:t>
            </w:r>
            <w:r w:rsidR="00157D70">
              <w:rPr>
                <w:noProof/>
                <w:webHidden/>
              </w:rPr>
              <w:tab/>
            </w:r>
            <w:r w:rsidR="00157D70">
              <w:rPr>
                <w:noProof/>
                <w:webHidden/>
              </w:rPr>
              <w:fldChar w:fldCharType="begin"/>
            </w:r>
            <w:r w:rsidR="00157D70">
              <w:rPr>
                <w:noProof/>
                <w:webHidden/>
              </w:rPr>
              <w:instrText xml:space="preserve"> PAGEREF _Toc89878699 \h </w:instrText>
            </w:r>
            <w:r w:rsidR="00157D70">
              <w:rPr>
                <w:noProof/>
                <w:webHidden/>
              </w:rPr>
            </w:r>
            <w:r w:rsidR="00157D70">
              <w:rPr>
                <w:noProof/>
                <w:webHidden/>
              </w:rPr>
              <w:fldChar w:fldCharType="separate"/>
            </w:r>
            <w:r w:rsidR="00157D70">
              <w:rPr>
                <w:noProof/>
                <w:webHidden/>
              </w:rPr>
              <w:t>6</w:t>
            </w:r>
            <w:r w:rsidR="00157D70">
              <w:rPr>
                <w:noProof/>
                <w:webHidden/>
              </w:rPr>
              <w:fldChar w:fldCharType="end"/>
            </w:r>
          </w:hyperlink>
        </w:p>
        <w:p w14:paraId="29E3C9E3" w14:textId="30F2914B" w:rsidR="00157D70" w:rsidRDefault="00BC5BD7">
          <w:pPr>
            <w:pStyle w:val="Innehll1"/>
            <w:tabs>
              <w:tab w:val="right" w:leader="dot" w:pos="9960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  <w:lang w:bidi="ar-SA"/>
            </w:rPr>
          </w:pPr>
          <w:hyperlink w:anchor="_Toc89878700" w:history="1">
            <w:r w:rsidR="00157D70" w:rsidRPr="00D66535">
              <w:rPr>
                <w:rStyle w:val="Hyperlnk"/>
                <w:rFonts w:ascii="Times New Roman" w:hAnsi="Times New Roman" w:cs="Times New Roman"/>
                <w:noProof/>
              </w:rPr>
              <w:t>Referenser</w:t>
            </w:r>
            <w:r w:rsidR="00157D70">
              <w:rPr>
                <w:noProof/>
                <w:webHidden/>
              </w:rPr>
              <w:tab/>
            </w:r>
            <w:r w:rsidR="00157D70">
              <w:rPr>
                <w:noProof/>
                <w:webHidden/>
              </w:rPr>
              <w:fldChar w:fldCharType="begin"/>
            </w:r>
            <w:r w:rsidR="00157D70">
              <w:rPr>
                <w:noProof/>
                <w:webHidden/>
              </w:rPr>
              <w:instrText xml:space="preserve"> PAGEREF _Toc89878700 \h </w:instrText>
            </w:r>
            <w:r w:rsidR="00157D70">
              <w:rPr>
                <w:noProof/>
                <w:webHidden/>
              </w:rPr>
            </w:r>
            <w:r w:rsidR="00157D70">
              <w:rPr>
                <w:noProof/>
                <w:webHidden/>
              </w:rPr>
              <w:fldChar w:fldCharType="separate"/>
            </w:r>
            <w:r w:rsidR="00157D70">
              <w:rPr>
                <w:noProof/>
                <w:webHidden/>
              </w:rPr>
              <w:t>7</w:t>
            </w:r>
            <w:r w:rsidR="00157D70">
              <w:rPr>
                <w:noProof/>
                <w:webHidden/>
              </w:rPr>
              <w:fldChar w:fldCharType="end"/>
            </w:r>
          </w:hyperlink>
        </w:p>
        <w:p w14:paraId="4DB1672B" w14:textId="22C4C243" w:rsidR="00871D4C" w:rsidRPr="002D2310" w:rsidRDefault="00157D70" w:rsidP="00871D4C">
          <w:pPr>
            <w:spacing w:line="200" w:lineRule="exact"/>
            <w:rPr>
              <w:rFonts w:ascii="Times New Roman" w:hAnsi="Times New Roman" w:cs="Times New Roman"/>
            </w:rPr>
          </w:pPr>
          <w:r>
            <w:rPr>
              <w:rFonts w:ascii="Times New Roman" w:eastAsia="Calibri" w:hAnsi="Times New Roman" w:cs="Times New Roman"/>
              <w:sz w:val="22"/>
              <w:lang w:eastAsia="sv-SE" w:bidi="sv-SE"/>
            </w:rPr>
            <w:fldChar w:fldCharType="end"/>
          </w:r>
        </w:p>
      </w:sdtContent>
    </w:sdt>
    <w:p w14:paraId="29CFA933" w14:textId="1E9AD56F" w:rsidR="00871D4C" w:rsidRDefault="00871D4C" w:rsidP="00871D4C">
      <w:pPr>
        <w:pStyle w:val="Brdtext"/>
        <w:spacing w:before="187"/>
        <w:ind w:left="218"/>
        <w:rPr>
          <w:rFonts w:ascii="Times New Roman" w:hAnsi="Times New Roman" w:cs="Times New Roman"/>
        </w:rPr>
      </w:pPr>
      <w:r w:rsidRPr="002D2310">
        <w:rPr>
          <w:rFonts w:ascii="Times New Roman" w:hAnsi="Times New Roman" w:cs="Times New Roman"/>
        </w:rPr>
        <w:t>Bilaga 1 – Kontrollrapport</w:t>
      </w:r>
    </w:p>
    <w:p w14:paraId="34FAB6E0" w14:textId="11468805" w:rsidR="00871D4C" w:rsidRDefault="00871D4C" w:rsidP="00871D4C">
      <w:pPr>
        <w:pStyle w:val="Brdtext"/>
        <w:spacing w:before="187"/>
        <w:ind w:left="218"/>
        <w:rPr>
          <w:rFonts w:ascii="Times New Roman" w:hAnsi="Times New Roman" w:cs="Times New Roman"/>
        </w:rPr>
      </w:pPr>
    </w:p>
    <w:p w14:paraId="59DCD6B8" w14:textId="082645CF" w:rsidR="00871D4C" w:rsidRDefault="00871D4C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C60D48A" w14:textId="77777777" w:rsidR="00871D4C" w:rsidRPr="002D2310" w:rsidRDefault="00871D4C" w:rsidP="00B55C3A">
      <w:pPr>
        <w:pStyle w:val="Rubrik1"/>
        <w:spacing w:before="0"/>
        <w:rPr>
          <w:rFonts w:ascii="Times New Roman" w:hAnsi="Times New Roman" w:cs="Times New Roman"/>
        </w:rPr>
      </w:pPr>
      <w:bookmarkStart w:id="0" w:name="_Toc89878692"/>
      <w:r w:rsidRPr="002D2310">
        <w:rPr>
          <w:rFonts w:ascii="Times New Roman" w:hAnsi="Times New Roman" w:cs="Times New Roman"/>
        </w:rPr>
        <w:lastRenderedPageBreak/>
        <w:t>Inledning</w:t>
      </w:r>
      <w:bookmarkEnd w:id="0"/>
    </w:p>
    <w:p w14:paraId="59C6B555" w14:textId="77777777" w:rsidR="00871D4C" w:rsidRPr="00B55C3A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b/>
          <w:sz w:val="21"/>
          <w:szCs w:val="24"/>
        </w:rPr>
      </w:pPr>
    </w:p>
    <w:p w14:paraId="37276834" w14:textId="77777777" w:rsidR="00871D4C" w:rsidRPr="00B55C3A" w:rsidRDefault="00871D4C" w:rsidP="00B55C3A">
      <w:pPr>
        <w:pStyle w:val="Brdtext"/>
        <w:spacing w:after="0" w:line="240" w:lineRule="auto"/>
        <w:ind w:right="1624"/>
        <w:rPr>
          <w:rFonts w:ascii="Times New Roman" w:hAnsi="Times New Roman" w:cs="Times New Roman"/>
          <w:sz w:val="22"/>
          <w:szCs w:val="28"/>
        </w:rPr>
      </w:pPr>
      <w:r w:rsidRPr="00B55C3A">
        <w:rPr>
          <w:rFonts w:ascii="Times New Roman" w:hAnsi="Times New Roman" w:cs="Times New Roman"/>
          <w:sz w:val="22"/>
          <w:szCs w:val="28"/>
        </w:rPr>
        <w:t>Oljeavskiljarsystem kan kontrolleras av företag som ackrediterats av Swedac. Kontrollorganen bedöms och ackrediteras enligt standarden SS-EN ISO/IEC 17020.</w:t>
      </w:r>
    </w:p>
    <w:p w14:paraId="7DD5630F" w14:textId="77777777" w:rsidR="00871D4C" w:rsidRPr="00B55C3A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2"/>
          <w:szCs w:val="28"/>
        </w:rPr>
      </w:pPr>
    </w:p>
    <w:p w14:paraId="7E464449" w14:textId="77777777" w:rsidR="00871D4C" w:rsidRPr="00B55C3A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2"/>
          <w:szCs w:val="28"/>
        </w:rPr>
      </w:pPr>
      <w:r w:rsidRPr="00B55C3A">
        <w:rPr>
          <w:rFonts w:ascii="Times New Roman" w:hAnsi="Times New Roman" w:cs="Times New Roman"/>
          <w:sz w:val="22"/>
          <w:szCs w:val="28"/>
        </w:rPr>
        <w:t>Ackrediteringen är frivillig och följer riktlinjerna i STOR/SPT:s Metodhandbok samt SS-EN 858-2.</w:t>
      </w:r>
    </w:p>
    <w:p w14:paraId="68B69EE0" w14:textId="77777777" w:rsidR="00871D4C" w:rsidRPr="00B55C3A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2"/>
          <w:szCs w:val="28"/>
        </w:rPr>
      </w:pPr>
    </w:p>
    <w:p w14:paraId="40F9E90B" w14:textId="77777777" w:rsidR="00871D4C" w:rsidRPr="00B55C3A" w:rsidRDefault="00871D4C" w:rsidP="00B55C3A">
      <w:pPr>
        <w:pStyle w:val="Brdtext"/>
        <w:spacing w:after="0" w:line="240" w:lineRule="auto"/>
        <w:ind w:right="1053"/>
        <w:rPr>
          <w:rFonts w:ascii="Times New Roman" w:hAnsi="Times New Roman" w:cs="Times New Roman"/>
          <w:sz w:val="22"/>
          <w:szCs w:val="28"/>
        </w:rPr>
      </w:pPr>
      <w:r w:rsidRPr="00B55C3A">
        <w:rPr>
          <w:rFonts w:ascii="Times New Roman" w:hAnsi="Times New Roman" w:cs="Times New Roman"/>
          <w:sz w:val="22"/>
          <w:szCs w:val="28"/>
        </w:rPr>
        <w:t>Vid ackrediteringen för kontroll av oljeavskiljarsystem tillämpas också riktlinjer som anges i Naturvårdsverkets faktablad 8283:2007.</w:t>
      </w:r>
    </w:p>
    <w:p w14:paraId="4E6E1387" w14:textId="77777777" w:rsidR="00871D4C" w:rsidRPr="00B55C3A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2"/>
          <w:szCs w:val="28"/>
        </w:rPr>
      </w:pPr>
    </w:p>
    <w:p w14:paraId="6FEFF549" w14:textId="77777777" w:rsidR="00871D4C" w:rsidRPr="00B55C3A" w:rsidRDefault="00871D4C" w:rsidP="00B55C3A">
      <w:pPr>
        <w:pStyle w:val="Brdtext"/>
        <w:spacing w:after="0" w:line="240" w:lineRule="auto"/>
        <w:ind w:right="640"/>
        <w:rPr>
          <w:rFonts w:ascii="Times New Roman" w:hAnsi="Times New Roman" w:cs="Times New Roman"/>
          <w:sz w:val="22"/>
          <w:szCs w:val="28"/>
        </w:rPr>
      </w:pPr>
      <w:r w:rsidRPr="00B55C3A">
        <w:rPr>
          <w:rFonts w:ascii="Times New Roman" w:hAnsi="Times New Roman" w:cs="Times New Roman"/>
          <w:sz w:val="22"/>
          <w:szCs w:val="28"/>
        </w:rPr>
        <w:t>I flera fall finns även lokala krav från tillsynsmyndigheter som de ackrediterade kontrollorganen ska ta hänsyn till.</w:t>
      </w:r>
    </w:p>
    <w:p w14:paraId="63A1EA27" w14:textId="77777777" w:rsidR="00871D4C" w:rsidRPr="00B55C3A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2"/>
          <w:szCs w:val="28"/>
        </w:rPr>
      </w:pPr>
    </w:p>
    <w:p w14:paraId="55A0C517" w14:textId="77777777" w:rsidR="00871D4C" w:rsidRPr="00B55C3A" w:rsidRDefault="00871D4C" w:rsidP="00B55C3A">
      <w:pPr>
        <w:pStyle w:val="Brdtext"/>
        <w:spacing w:after="0" w:line="240" w:lineRule="auto"/>
        <w:ind w:right="1053"/>
        <w:rPr>
          <w:rFonts w:ascii="Times New Roman" w:hAnsi="Times New Roman" w:cs="Times New Roman"/>
          <w:sz w:val="22"/>
          <w:szCs w:val="28"/>
        </w:rPr>
      </w:pPr>
      <w:r w:rsidRPr="00B55C3A">
        <w:rPr>
          <w:rFonts w:ascii="Times New Roman" w:hAnsi="Times New Roman" w:cs="Times New Roman"/>
          <w:sz w:val="22"/>
          <w:szCs w:val="28"/>
        </w:rPr>
        <w:t>Syftet med ackrediteringen inom detta område är bland annat att åstadkomma ett likformigt kontrollsystem som underlättar en vidare hantering för olika intressenter som till exempel anläggningsägare och tillsynsmyndigheter.</w:t>
      </w:r>
    </w:p>
    <w:p w14:paraId="13B5E4EA" w14:textId="77777777" w:rsidR="00871D4C" w:rsidRPr="00B55C3A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2"/>
          <w:szCs w:val="28"/>
        </w:rPr>
      </w:pPr>
    </w:p>
    <w:p w14:paraId="441BAB84" w14:textId="77777777" w:rsidR="00871D4C" w:rsidRPr="00B55C3A" w:rsidRDefault="00871D4C" w:rsidP="00B55C3A">
      <w:pPr>
        <w:pStyle w:val="Brdtext"/>
        <w:spacing w:after="0" w:line="240" w:lineRule="auto"/>
        <w:ind w:right="640"/>
        <w:rPr>
          <w:rFonts w:ascii="Times New Roman" w:hAnsi="Times New Roman" w:cs="Times New Roman"/>
          <w:sz w:val="22"/>
          <w:szCs w:val="28"/>
        </w:rPr>
      </w:pPr>
      <w:r w:rsidRPr="00B55C3A">
        <w:rPr>
          <w:rFonts w:ascii="Times New Roman" w:hAnsi="Times New Roman" w:cs="Times New Roman"/>
          <w:sz w:val="22"/>
          <w:szCs w:val="28"/>
        </w:rPr>
        <w:t>Ackrediteringen innebär också att man sätter krav på kompetens om de system som kontrolleras och är ett sätt att kvalitetssäkra gjorda kontroller.</w:t>
      </w:r>
    </w:p>
    <w:p w14:paraId="748FBDDE" w14:textId="77777777" w:rsidR="00871D4C" w:rsidRPr="002D2310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</w:rPr>
      </w:pPr>
    </w:p>
    <w:p w14:paraId="4973E276" w14:textId="77777777" w:rsidR="00871D4C" w:rsidRPr="002D2310" w:rsidRDefault="00871D4C" w:rsidP="00B55C3A">
      <w:pPr>
        <w:pStyle w:val="Rubrik1"/>
        <w:spacing w:before="0"/>
        <w:rPr>
          <w:rFonts w:ascii="Times New Roman" w:hAnsi="Times New Roman" w:cs="Times New Roman"/>
        </w:rPr>
      </w:pPr>
      <w:bookmarkStart w:id="1" w:name="_Toc89878693"/>
      <w:r w:rsidRPr="002D2310">
        <w:rPr>
          <w:rFonts w:ascii="Times New Roman" w:hAnsi="Times New Roman" w:cs="Times New Roman"/>
        </w:rPr>
        <w:t>Definitioner och förklaring av vissa begrepp</w:t>
      </w:r>
      <w:bookmarkEnd w:id="1"/>
    </w:p>
    <w:p w14:paraId="7DC3A999" w14:textId="77777777" w:rsidR="00871D4C" w:rsidRPr="002D2310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b/>
        </w:rPr>
      </w:pPr>
    </w:p>
    <w:p w14:paraId="564E3F87" w14:textId="77777777" w:rsidR="00871D4C" w:rsidRPr="00B55C3A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2"/>
          <w:szCs w:val="28"/>
        </w:rPr>
      </w:pPr>
      <w:r w:rsidRPr="00B55C3A">
        <w:rPr>
          <w:rFonts w:ascii="Times New Roman" w:hAnsi="Times New Roman" w:cs="Times New Roman"/>
          <w:sz w:val="22"/>
          <w:szCs w:val="28"/>
        </w:rPr>
        <w:t xml:space="preserve">Termer och definitioner återges enligt SS-EN 858-1. </w:t>
      </w:r>
    </w:p>
    <w:p w14:paraId="12E7FC15" w14:textId="77777777" w:rsidR="00871D4C" w:rsidRPr="00B55C3A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2"/>
          <w:szCs w:val="28"/>
        </w:rPr>
      </w:pPr>
      <w:r w:rsidRPr="00B55C3A">
        <w:rPr>
          <w:rFonts w:ascii="Times New Roman" w:hAnsi="Times New Roman" w:cs="Times New Roman"/>
          <w:sz w:val="22"/>
          <w:szCs w:val="28"/>
        </w:rPr>
        <w:t xml:space="preserve">Definitionen för oljeavskiljarsystem återges under 3.2 i SS-EN 858-1. </w:t>
      </w:r>
    </w:p>
    <w:p w14:paraId="68BE6387" w14:textId="77777777" w:rsidR="00871D4C" w:rsidRPr="00B55C3A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2"/>
          <w:szCs w:val="28"/>
        </w:rPr>
      </w:pPr>
      <w:r w:rsidRPr="00B55C3A">
        <w:rPr>
          <w:rFonts w:ascii="Times New Roman" w:hAnsi="Times New Roman" w:cs="Times New Roman"/>
          <w:sz w:val="22"/>
          <w:szCs w:val="28"/>
        </w:rPr>
        <w:t>Under 4.2.1 i SS-EN 858-2 anges komponentdelar som ingår i ett oljeavskiljarsystem enligt SS-EN 858-1.</w:t>
      </w:r>
    </w:p>
    <w:p w14:paraId="6AFD3132" w14:textId="77777777" w:rsidR="00871D4C" w:rsidRPr="00B55C3A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2"/>
          <w:szCs w:val="28"/>
        </w:rPr>
      </w:pPr>
    </w:p>
    <w:p w14:paraId="0E552E5F" w14:textId="77777777" w:rsidR="00871D4C" w:rsidRPr="00B55C3A" w:rsidRDefault="00871D4C" w:rsidP="00B55C3A">
      <w:pPr>
        <w:pStyle w:val="Brdtext"/>
        <w:spacing w:after="0" w:line="240" w:lineRule="auto"/>
        <w:ind w:right="1053"/>
        <w:rPr>
          <w:rFonts w:ascii="Times New Roman" w:hAnsi="Times New Roman" w:cs="Times New Roman"/>
          <w:sz w:val="22"/>
          <w:szCs w:val="28"/>
        </w:rPr>
      </w:pPr>
      <w:r w:rsidRPr="00B55C3A">
        <w:rPr>
          <w:rFonts w:ascii="Times New Roman" w:hAnsi="Times New Roman" w:cs="Times New Roman"/>
          <w:sz w:val="22"/>
          <w:szCs w:val="28"/>
        </w:rPr>
        <w:t xml:space="preserve">De huvuddelarna som anges är: Slamavskiljare, avskiljare klass II, avskiljare klass 1, </w:t>
      </w:r>
      <w:proofErr w:type="gramStart"/>
      <w:r w:rsidRPr="00B55C3A">
        <w:rPr>
          <w:rFonts w:ascii="Times New Roman" w:hAnsi="Times New Roman" w:cs="Times New Roman"/>
          <w:sz w:val="22"/>
          <w:szCs w:val="28"/>
        </w:rPr>
        <w:t>provtagnings- brunn</w:t>
      </w:r>
      <w:proofErr w:type="gramEnd"/>
      <w:r w:rsidRPr="00B55C3A">
        <w:rPr>
          <w:rFonts w:ascii="Times New Roman" w:hAnsi="Times New Roman" w:cs="Times New Roman"/>
          <w:sz w:val="22"/>
          <w:szCs w:val="28"/>
        </w:rPr>
        <w:t>.</w:t>
      </w:r>
    </w:p>
    <w:p w14:paraId="2FC2368A" w14:textId="77777777" w:rsidR="00B55C3A" w:rsidRDefault="00B55C3A" w:rsidP="00B55C3A">
      <w:pPr>
        <w:spacing w:line="240" w:lineRule="auto"/>
        <w:rPr>
          <w:rFonts w:ascii="Times New Roman" w:eastAsiaTheme="majorEastAsia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</w:rPr>
        <w:br w:type="page"/>
      </w:r>
    </w:p>
    <w:p w14:paraId="4AD5E61D" w14:textId="5B282FE4" w:rsidR="00871D4C" w:rsidRPr="002D2310" w:rsidRDefault="00871D4C" w:rsidP="00B55C3A">
      <w:pPr>
        <w:pStyle w:val="Rubrik1"/>
        <w:spacing w:before="0"/>
        <w:rPr>
          <w:rFonts w:ascii="Times New Roman" w:hAnsi="Times New Roman" w:cs="Times New Roman"/>
        </w:rPr>
      </w:pPr>
      <w:bookmarkStart w:id="2" w:name="_Toc89878694"/>
      <w:r w:rsidRPr="002D2310">
        <w:rPr>
          <w:rFonts w:ascii="Times New Roman" w:hAnsi="Times New Roman" w:cs="Times New Roman"/>
        </w:rPr>
        <w:lastRenderedPageBreak/>
        <w:t>5-års kontroll av oljeavskiljarsystem</w:t>
      </w:r>
      <w:bookmarkEnd w:id="2"/>
    </w:p>
    <w:p w14:paraId="0AE9D475" w14:textId="77777777" w:rsidR="00871D4C" w:rsidRPr="002D2310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b/>
        </w:rPr>
      </w:pPr>
    </w:p>
    <w:p w14:paraId="478851E3" w14:textId="77777777" w:rsidR="00871D4C" w:rsidRPr="00B55C3A" w:rsidRDefault="00871D4C" w:rsidP="00B55C3A">
      <w:pPr>
        <w:pStyle w:val="Liststycke"/>
        <w:tabs>
          <w:tab w:val="left" w:pos="398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55C3A">
        <w:rPr>
          <w:rFonts w:ascii="Times New Roman" w:hAnsi="Times New Roman" w:cs="Times New Roman"/>
          <w:sz w:val="24"/>
          <w:szCs w:val="24"/>
        </w:rPr>
        <w:t>5-års kontroll utförs på ett tömt system enligt kapitel 6 i SS-EN 858-2 och ska minst</w:t>
      </w:r>
      <w:r w:rsidRPr="00B55C3A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B55C3A">
        <w:rPr>
          <w:rFonts w:ascii="Times New Roman" w:hAnsi="Times New Roman" w:cs="Times New Roman"/>
          <w:sz w:val="24"/>
          <w:szCs w:val="24"/>
        </w:rPr>
        <w:t>täcka:</w:t>
      </w:r>
    </w:p>
    <w:p w14:paraId="53BA52F2" w14:textId="77777777" w:rsidR="00871D4C" w:rsidRPr="00B55C3A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1"/>
          <w:szCs w:val="24"/>
        </w:rPr>
      </w:pPr>
    </w:p>
    <w:p w14:paraId="2E0CF3D1" w14:textId="77777777" w:rsidR="00871D4C" w:rsidRPr="00B55C3A" w:rsidRDefault="00871D4C" w:rsidP="00B55C3A">
      <w:pPr>
        <w:pStyle w:val="Liststycke"/>
        <w:numPr>
          <w:ilvl w:val="1"/>
          <w:numId w:val="5"/>
        </w:numPr>
        <w:tabs>
          <w:tab w:val="left" w:pos="567"/>
          <w:tab w:val="left" w:pos="1521"/>
          <w:tab w:val="left" w:pos="1522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55C3A">
        <w:rPr>
          <w:rFonts w:ascii="Times New Roman" w:hAnsi="Times New Roman" w:cs="Times New Roman"/>
          <w:sz w:val="24"/>
          <w:szCs w:val="24"/>
        </w:rPr>
        <w:t>Hållfasthetsmässigt</w:t>
      </w:r>
      <w:r w:rsidRPr="00B55C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55C3A">
        <w:rPr>
          <w:rFonts w:ascii="Times New Roman" w:hAnsi="Times New Roman" w:cs="Times New Roman"/>
          <w:sz w:val="24"/>
          <w:szCs w:val="24"/>
        </w:rPr>
        <w:t>skick</w:t>
      </w:r>
    </w:p>
    <w:p w14:paraId="41F273F7" w14:textId="77777777" w:rsidR="00871D4C" w:rsidRPr="00B55C3A" w:rsidRDefault="00871D4C" w:rsidP="00B55C3A">
      <w:pPr>
        <w:pStyle w:val="Liststycke"/>
        <w:numPr>
          <w:ilvl w:val="1"/>
          <w:numId w:val="5"/>
        </w:numPr>
        <w:tabs>
          <w:tab w:val="left" w:pos="567"/>
          <w:tab w:val="left" w:pos="1521"/>
          <w:tab w:val="left" w:pos="1522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55C3A">
        <w:rPr>
          <w:rFonts w:ascii="Times New Roman" w:hAnsi="Times New Roman" w:cs="Times New Roman"/>
          <w:sz w:val="24"/>
          <w:szCs w:val="24"/>
        </w:rPr>
        <w:t>Inre beläggningar, om sådana</w:t>
      </w:r>
      <w:r w:rsidRPr="00B55C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55C3A">
        <w:rPr>
          <w:rFonts w:ascii="Times New Roman" w:hAnsi="Times New Roman" w:cs="Times New Roman"/>
          <w:sz w:val="24"/>
          <w:szCs w:val="24"/>
        </w:rPr>
        <w:t>finns</w:t>
      </w:r>
    </w:p>
    <w:p w14:paraId="0D5798CF" w14:textId="77777777" w:rsidR="00871D4C" w:rsidRPr="00B55C3A" w:rsidRDefault="00871D4C" w:rsidP="00B55C3A">
      <w:pPr>
        <w:pStyle w:val="Liststycke"/>
        <w:numPr>
          <w:ilvl w:val="1"/>
          <w:numId w:val="5"/>
        </w:numPr>
        <w:tabs>
          <w:tab w:val="left" w:pos="567"/>
          <w:tab w:val="left" w:pos="1521"/>
          <w:tab w:val="left" w:pos="1522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55C3A">
        <w:rPr>
          <w:rFonts w:ascii="Times New Roman" w:hAnsi="Times New Roman" w:cs="Times New Roman"/>
          <w:sz w:val="24"/>
          <w:szCs w:val="24"/>
        </w:rPr>
        <w:t>Skick på inbyggda delar</w:t>
      </w:r>
    </w:p>
    <w:p w14:paraId="748DFB03" w14:textId="77777777" w:rsidR="00871D4C" w:rsidRPr="00B55C3A" w:rsidRDefault="00871D4C" w:rsidP="00B55C3A">
      <w:pPr>
        <w:pStyle w:val="Liststycke"/>
        <w:numPr>
          <w:ilvl w:val="1"/>
          <w:numId w:val="5"/>
        </w:numPr>
        <w:tabs>
          <w:tab w:val="left" w:pos="567"/>
          <w:tab w:val="left" w:pos="1521"/>
          <w:tab w:val="left" w:pos="1522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55C3A">
        <w:rPr>
          <w:rFonts w:ascii="Times New Roman" w:hAnsi="Times New Roman" w:cs="Times New Roman"/>
          <w:sz w:val="24"/>
          <w:szCs w:val="24"/>
        </w:rPr>
        <w:t>Skick på elektriska enheter och</w:t>
      </w:r>
      <w:r w:rsidRPr="00B55C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55C3A">
        <w:rPr>
          <w:rFonts w:ascii="Times New Roman" w:hAnsi="Times New Roman" w:cs="Times New Roman"/>
          <w:sz w:val="24"/>
          <w:szCs w:val="24"/>
        </w:rPr>
        <w:t>installationer</w:t>
      </w:r>
    </w:p>
    <w:p w14:paraId="05E39CAD" w14:textId="77777777" w:rsidR="00871D4C" w:rsidRPr="00B55C3A" w:rsidRDefault="00871D4C" w:rsidP="00B55C3A">
      <w:pPr>
        <w:pStyle w:val="Liststycke"/>
        <w:numPr>
          <w:ilvl w:val="1"/>
          <w:numId w:val="5"/>
        </w:numPr>
        <w:tabs>
          <w:tab w:val="left" w:pos="567"/>
          <w:tab w:val="left" w:pos="1521"/>
          <w:tab w:val="left" w:pos="1522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55C3A">
        <w:rPr>
          <w:rFonts w:ascii="Times New Roman" w:hAnsi="Times New Roman" w:cs="Times New Roman"/>
          <w:sz w:val="24"/>
          <w:szCs w:val="24"/>
        </w:rPr>
        <w:t>Kontroll av inställning och funktion för automatisk avstängningsenhet</w:t>
      </w:r>
    </w:p>
    <w:p w14:paraId="07FE529F" w14:textId="77777777" w:rsidR="00871D4C" w:rsidRPr="00B55C3A" w:rsidRDefault="00871D4C" w:rsidP="00B55C3A">
      <w:pPr>
        <w:pStyle w:val="Liststycke"/>
        <w:numPr>
          <w:ilvl w:val="1"/>
          <w:numId w:val="5"/>
        </w:numPr>
        <w:tabs>
          <w:tab w:val="left" w:pos="567"/>
          <w:tab w:val="left" w:pos="1521"/>
          <w:tab w:val="left" w:pos="1522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55C3A">
        <w:rPr>
          <w:rFonts w:ascii="Times New Roman" w:hAnsi="Times New Roman" w:cs="Times New Roman"/>
          <w:sz w:val="24"/>
          <w:szCs w:val="24"/>
        </w:rPr>
        <w:t>Systemets täthet</w:t>
      </w:r>
    </w:p>
    <w:p w14:paraId="42B452F6" w14:textId="77777777" w:rsidR="00871D4C" w:rsidRPr="00B55C3A" w:rsidRDefault="00871D4C" w:rsidP="00B55C3A">
      <w:pPr>
        <w:pStyle w:val="Brdtext"/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1"/>
          <w:szCs w:val="24"/>
        </w:rPr>
      </w:pPr>
    </w:p>
    <w:p w14:paraId="1ADF7FDC" w14:textId="77777777" w:rsidR="00871D4C" w:rsidRPr="00B55C3A" w:rsidRDefault="00871D4C" w:rsidP="00B55C3A">
      <w:pPr>
        <w:tabs>
          <w:tab w:val="left" w:pos="567"/>
        </w:tabs>
        <w:spacing w:line="240" w:lineRule="auto"/>
        <w:ind w:right="640"/>
        <w:rPr>
          <w:rFonts w:ascii="Times New Roman" w:hAnsi="Times New Roman" w:cs="Times New Roman"/>
          <w:i/>
          <w:sz w:val="21"/>
          <w:szCs w:val="24"/>
        </w:rPr>
      </w:pPr>
      <w:r w:rsidRPr="00B55C3A">
        <w:rPr>
          <w:rFonts w:ascii="Times New Roman" w:hAnsi="Times New Roman" w:cs="Times New Roman"/>
          <w:i/>
          <w:sz w:val="21"/>
          <w:szCs w:val="24"/>
        </w:rPr>
        <w:t>Anmärkning: Kontroll av återfyllning ingår alltid i den ackrediterade kontrollen pga. att funktionen ska vara återställd efter kontroll.</w:t>
      </w:r>
    </w:p>
    <w:p w14:paraId="0B38E242" w14:textId="77777777" w:rsidR="00871D4C" w:rsidRPr="00B55C3A" w:rsidRDefault="00871D4C" w:rsidP="00B55C3A">
      <w:pPr>
        <w:pStyle w:val="Brdtext"/>
        <w:tabs>
          <w:tab w:val="left" w:pos="567"/>
        </w:tabs>
        <w:spacing w:after="0" w:line="240" w:lineRule="auto"/>
        <w:rPr>
          <w:rFonts w:ascii="Times New Roman" w:hAnsi="Times New Roman" w:cs="Times New Roman"/>
          <w:i/>
          <w:sz w:val="21"/>
          <w:szCs w:val="24"/>
        </w:rPr>
      </w:pPr>
    </w:p>
    <w:p w14:paraId="204CAE75" w14:textId="77777777" w:rsidR="00871D4C" w:rsidRPr="00B55C3A" w:rsidRDefault="00871D4C" w:rsidP="00B55C3A">
      <w:pPr>
        <w:pStyle w:val="Brdtext"/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1"/>
          <w:szCs w:val="24"/>
        </w:rPr>
      </w:pPr>
      <w:r w:rsidRPr="00B55C3A">
        <w:rPr>
          <w:rFonts w:ascii="Times New Roman" w:hAnsi="Times New Roman" w:cs="Times New Roman"/>
          <w:sz w:val="21"/>
          <w:szCs w:val="24"/>
        </w:rPr>
        <w:t>Tilläggskontroller</w:t>
      </w:r>
      <w:r w:rsidRPr="00B55C3A">
        <w:rPr>
          <w:rFonts w:ascii="Times New Roman" w:hAnsi="Times New Roman" w:cs="Times New Roman"/>
          <w:spacing w:val="-9"/>
          <w:sz w:val="21"/>
          <w:szCs w:val="24"/>
        </w:rPr>
        <w:t xml:space="preserve"> </w:t>
      </w:r>
      <w:r w:rsidRPr="00B55C3A">
        <w:rPr>
          <w:rFonts w:ascii="Times New Roman" w:hAnsi="Times New Roman" w:cs="Times New Roman"/>
          <w:sz w:val="21"/>
          <w:szCs w:val="24"/>
        </w:rPr>
        <w:t>kan</w:t>
      </w:r>
      <w:r w:rsidRPr="00B55C3A">
        <w:rPr>
          <w:rFonts w:ascii="Times New Roman" w:hAnsi="Times New Roman" w:cs="Times New Roman"/>
          <w:spacing w:val="-8"/>
          <w:sz w:val="21"/>
          <w:szCs w:val="24"/>
        </w:rPr>
        <w:t xml:space="preserve"> </w:t>
      </w:r>
      <w:r w:rsidRPr="00B55C3A">
        <w:rPr>
          <w:rFonts w:ascii="Times New Roman" w:hAnsi="Times New Roman" w:cs="Times New Roman"/>
          <w:sz w:val="21"/>
          <w:szCs w:val="24"/>
        </w:rPr>
        <w:t>behöva</w:t>
      </w:r>
      <w:r w:rsidRPr="00B55C3A">
        <w:rPr>
          <w:rFonts w:ascii="Times New Roman" w:hAnsi="Times New Roman" w:cs="Times New Roman"/>
          <w:spacing w:val="-8"/>
          <w:sz w:val="21"/>
          <w:szCs w:val="24"/>
        </w:rPr>
        <w:t xml:space="preserve"> </w:t>
      </w:r>
      <w:r w:rsidRPr="00B55C3A">
        <w:rPr>
          <w:rFonts w:ascii="Times New Roman" w:hAnsi="Times New Roman" w:cs="Times New Roman"/>
          <w:sz w:val="21"/>
          <w:szCs w:val="24"/>
        </w:rPr>
        <w:t>göras</w:t>
      </w:r>
      <w:r w:rsidRPr="00B55C3A">
        <w:rPr>
          <w:rFonts w:ascii="Times New Roman" w:hAnsi="Times New Roman" w:cs="Times New Roman"/>
          <w:spacing w:val="-8"/>
          <w:sz w:val="21"/>
          <w:szCs w:val="24"/>
        </w:rPr>
        <w:t xml:space="preserve"> </w:t>
      </w:r>
      <w:r w:rsidRPr="00B55C3A">
        <w:rPr>
          <w:rFonts w:ascii="Times New Roman" w:hAnsi="Times New Roman" w:cs="Times New Roman"/>
          <w:sz w:val="21"/>
          <w:szCs w:val="24"/>
        </w:rPr>
        <w:t>och</w:t>
      </w:r>
      <w:r w:rsidRPr="00B55C3A">
        <w:rPr>
          <w:rFonts w:ascii="Times New Roman" w:hAnsi="Times New Roman" w:cs="Times New Roman"/>
          <w:spacing w:val="-8"/>
          <w:sz w:val="21"/>
          <w:szCs w:val="24"/>
        </w:rPr>
        <w:t xml:space="preserve"> </w:t>
      </w:r>
      <w:r w:rsidRPr="00B55C3A">
        <w:rPr>
          <w:rFonts w:ascii="Times New Roman" w:hAnsi="Times New Roman" w:cs="Times New Roman"/>
          <w:sz w:val="21"/>
          <w:szCs w:val="24"/>
        </w:rPr>
        <w:t>omfatta</w:t>
      </w:r>
      <w:r w:rsidRPr="00B55C3A">
        <w:rPr>
          <w:rFonts w:ascii="Times New Roman" w:hAnsi="Times New Roman" w:cs="Times New Roman"/>
          <w:spacing w:val="-4"/>
          <w:sz w:val="21"/>
          <w:szCs w:val="24"/>
        </w:rPr>
        <w:t xml:space="preserve"> </w:t>
      </w:r>
      <w:r w:rsidRPr="00B55C3A">
        <w:rPr>
          <w:rFonts w:ascii="Times New Roman" w:hAnsi="Times New Roman" w:cs="Times New Roman"/>
          <w:sz w:val="21"/>
          <w:szCs w:val="24"/>
        </w:rPr>
        <w:t>till</w:t>
      </w:r>
      <w:r w:rsidRPr="00B55C3A">
        <w:rPr>
          <w:rFonts w:ascii="Times New Roman" w:hAnsi="Times New Roman" w:cs="Times New Roman"/>
          <w:spacing w:val="-7"/>
          <w:sz w:val="21"/>
          <w:szCs w:val="24"/>
        </w:rPr>
        <w:t xml:space="preserve"> </w:t>
      </w:r>
      <w:r w:rsidRPr="00B55C3A">
        <w:rPr>
          <w:rFonts w:ascii="Times New Roman" w:hAnsi="Times New Roman" w:cs="Times New Roman"/>
          <w:sz w:val="21"/>
          <w:szCs w:val="24"/>
        </w:rPr>
        <w:t>exempel</w:t>
      </w:r>
      <w:r w:rsidRPr="00B55C3A">
        <w:rPr>
          <w:rFonts w:ascii="Times New Roman" w:hAnsi="Times New Roman" w:cs="Times New Roman"/>
          <w:spacing w:val="-8"/>
          <w:sz w:val="21"/>
          <w:szCs w:val="24"/>
        </w:rPr>
        <w:t xml:space="preserve"> </w:t>
      </w:r>
      <w:r w:rsidRPr="00B55C3A">
        <w:rPr>
          <w:rFonts w:ascii="Times New Roman" w:hAnsi="Times New Roman" w:cs="Times New Roman"/>
          <w:sz w:val="21"/>
          <w:szCs w:val="24"/>
        </w:rPr>
        <w:t>lokala</w:t>
      </w:r>
      <w:r w:rsidRPr="00B55C3A">
        <w:rPr>
          <w:rFonts w:ascii="Times New Roman" w:hAnsi="Times New Roman" w:cs="Times New Roman"/>
          <w:spacing w:val="-8"/>
          <w:sz w:val="21"/>
          <w:szCs w:val="24"/>
        </w:rPr>
        <w:t xml:space="preserve"> </w:t>
      </w:r>
      <w:r w:rsidRPr="00B55C3A">
        <w:rPr>
          <w:rFonts w:ascii="Times New Roman" w:hAnsi="Times New Roman" w:cs="Times New Roman"/>
          <w:sz w:val="21"/>
          <w:szCs w:val="24"/>
        </w:rPr>
        <w:t>krav</w:t>
      </w:r>
      <w:r w:rsidRPr="00B55C3A">
        <w:rPr>
          <w:rFonts w:ascii="Times New Roman" w:hAnsi="Times New Roman" w:cs="Times New Roman"/>
          <w:spacing w:val="-8"/>
          <w:sz w:val="21"/>
          <w:szCs w:val="24"/>
        </w:rPr>
        <w:t xml:space="preserve"> </w:t>
      </w:r>
      <w:r w:rsidRPr="00B55C3A">
        <w:rPr>
          <w:rFonts w:ascii="Times New Roman" w:hAnsi="Times New Roman" w:cs="Times New Roman"/>
          <w:sz w:val="21"/>
          <w:szCs w:val="24"/>
        </w:rPr>
        <w:t>från</w:t>
      </w:r>
      <w:r w:rsidRPr="00B55C3A">
        <w:rPr>
          <w:rFonts w:ascii="Times New Roman" w:hAnsi="Times New Roman" w:cs="Times New Roman"/>
          <w:spacing w:val="-9"/>
          <w:sz w:val="21"/>
          <w:szCs w:val="24"/>
        </w:rPr>
        <w:t xml:space="preserve"> </w:t>
      </w:r>
      <w:r w:rsidRPr="00B55C3A">
        <w:rPr>
          <w:rFonts w:ascii="Times New Roman" w:hAnsi="Times New Roman" w:cs="Times New Roman"/>
          <w:sz w:val="21"/>
          <w:szCs w:val="24"/>
        </w:rPr>
        <w:t>tillsynsmyndigheter:</w:t>
      </w:r>
    </w:p>
    <w:p w14:paraId="38CD85FC" w14:textId="77777777" w:rsidR="00871D4C" w:rsidRPr="00B55C3A" w:rsidRDefault="00871D4C" w:rsidP="00B55C3A">
      <w:pPr>
        <w:pStyle w:val="Brdtext"/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1"/>
          <w:szCs w:val="24"/>
        </w:rPr>
      </w:pPr>
    </w:p>
    <w:p w14:paraId="3F99F953" w14:textId="77777777" w:rsidR="00871D4C" w:rsidRPr="00B55C3A" w:rsidRDefault="00871D4C" w:rsidP="00B55C3A">
      <w:pPr>
        <w:pStyle w:val="Liststycke"/>
        <w:numPr>
          <w:ilvl w:val="1"/>
          <w:numId w:val="5"/>
        </w:numPr>
        <w:tabs>
          <w:tab w:val="left" w:pos="567"/>
          <w:tab w:val="left" w:pos="1521"/>
          <w:tab w:val="left" w:pos="1522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55C3A">
        <w:rPr>
          <w:rFonts w:ascii="Times New Roman" w:hAnsi="Times New Roman" w:cs="Times New Roman"/>
          <w:sz w:val="24"/>
          <w:szCs w:val="24"/>
        </w:rPr>
        <w:t>Ingående</w:t>
      </w:r>
      <w:r w:rsidRPr="00B55C3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B55C3A">
        <w:rPr>
          <w:rFonts w:ascii="Times New Roman" w:hAnsi="Times New Roman" w:cs="Times New Roman"/>
          <w:sz w:val="24"/>
          <w:szCs w:val="24"/>
        </w:rPr>
        <w:t>rörledning</w:t>
      </w:r>
      <w:r w:rsidRPr="00B55C3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55C3A">
        <w:rPr>
          <w:rFonts w:ascii="Times New Roman" w:hAnsi="Times New Roman" w:cs="Times New Roman"/>
          <w:sz w:val="24"/>
          <w:szCs w:val="24"/>
        </w:rPr>
        <w:t>och</w:t>
      </w:r>
      <w:r w:rsidRPr="00B55C3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55C3A">
        <w:rPr>
          <w:rFonts w:ascii="Times New Roman" w:hAnsi="Times New Roman" w:cs="Times New Roman"/>
          <w:sz w:val="24"/>
          <w:szCs w:val="24"/>
        </w:rPr>
        <w:t>dess</w:t>
      </w:r>
      <w:r w:rsidRPr="00B55C3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55C3A">
        <w:rPr>
          <w:rFonts w:ascii="Times New Roman" w:hAnsi="Times New Roman" w:cs="Times New Roman"/>
          <w:sz w:val="24"/>
          <w:szCs w:val="24"/>
        </w:rPr>
        <w:t>anslutning</w:t>
      </w:r>
      <w:r w:rsidRPr="00B55C3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55C3A">
        <w:rPr>
          <w:rFonts w:ascii="Times New Roman" w:hAnsi="Times New Roman" w:cs="Times New Roman"/>
          <w:sz w:val="24"/>
          <w:szCs w:val="24"/>
        </w:rPr>
        <w:t>till</w:t>
      </w:r>
      <w:r w:rsidRPr="00B55C3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B55C3A">
        <w:rPr>
          <w:rFonts w:ascii="Times New Roman" w:hAnsi="Times New Roman" w:cs="Times New Roman"/>
          <w:sz w:val="24"/>
          <w:szCs w:val="24"/>
        </w:rPr>
        <w:t>oljeavskiljarsystemet</w:t>
      </w:r>
    </w:p>
    <w:p w14:paraId="10FECAC2" w14:textId="77777777" w:rsidR="00871D4C" w:rsidRPr="00B55C3A" w:rsidRDefault="00871D4C" w:rsidP="00B55C3A">
      <w:pPr>
        <w:pStyle w:val="Liststycke"/>
        <w:numPr>
          <w:ilvl w:val="1"/>
          <w:numId w:val="5"/>
        </w:numPr>
        <w:tabs>
          <w:tab w:val="left" w:pos="567"/>
          <w:tab w:val="left" w:pos="1521"/>
          <w:tab w:val="left" w:pos="1522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55C3A">
        <w:rPr>
          <w:rFonts w:ascii="Times New Roman" w:hAnsi="Times New Roman" w:cs="Times New Roman"/>
          <w:sz w:val="24"/>
          <w:szCs w:val="24"/>
        </w:rPr>
        <w:t>Utgående rörledningens anslutning till</w:t>
      </w:r>
      <w:r w:rsidRPr="00B55C3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B55C3A">
        <w:rPr>
          <w:rFonts w:ascii="Times New Roman" w:hAnsi="Times New Roman" w:cs="Times New Roman"/>
          <w:sz w:val="24"/>
          <w:szCs w:val="24"/>
        </w:rPr>
        <w:t>oljeavskiljarsystemet</w:t>
      </w:r>
    </w:p>
    <w:p w14:paraId="19B533A5" w14:textId="77777777" w:rsidR="00871D4C" w:rsidRPr="002D2310" w:rsidRDefault="00871D4C" w:rsidP="00B55C3A">
      <w:pPr>
        <w:tabs>
          <w:tab w:val="left" w:pos="567"/>
        </w:tabs>
        <w:spacing w:line="240" w:lineRule="auto"/>
        <w:rPr>
          <w:rFonts w:ascii="Times New Roman" w:hAnsi="Times New Roman" w:cs="Times New Roman"/>
        </w:rPr>
        <w:sectPr w:rsidR="00871D4C" w:rsidRPr="002D2310" w:rsidSect="007124CB">
          <w:headerReference w:type="default" r:id="rId7"/>
          <w:footerReference w:type="default" r:id="rId8"/>
          <w:headerReference w:type="first" r:id="rId9"/>
          <w:pgSz w:w="11910" w:h="16840"/>
          <w:pgMar w:top="2080" w:right="740" w:bottom="1200" w:left="1200" w:header="760" w:footer="1001" w:gutter="0"/>
          <w:cols w:space="720"/>
        </w:sectPr>
      </w:pPr>
    </w:p>
    <w:p w14:paraId="578AF923" w14:textId="77777777" w:rsidR="00871D4C" w:rsidRPr="002D2310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</w:rPr>
      </w:pPr>
    </w:p>
    <w:p w14:paraId="09849666" w14:textId="77777777" w:rsidR="00871D4C" w:rsidRPr="002D2310" w:rsidRDefault="00871D4C" w:rsidP="00B55C3A">
      <w:pPr>
        <w:pStyle w:val="Rubrik1"/>
        <w:spacing w:before="0"/>
        <w:rPr>
          <w:rFonts w:ascii="Times New Roman" w:hAnsi="Times New Roman" w:cs="Times New Roman"/>
        </w:rPr>
      </w:pPr>
      <w:bookmarkStart w:id="3" w:name="_Toc89878695"/>
      <w:r w:rsidRPr="002D2310">
        <w:rPr>
          <w:rFonts w:ascii="Times New Roman" w:hAnsi="Times New Roman" w:cs="Times New Roman"/>
        </w:rPr>
        <w:t>6 månaders underhållskontroll av oljeavskiljarsystem</w:t>
      </w:r>
      <w:bookmarkEnd w:id="3"/>
    </w:p>
    <w:p w14:paraId="3E8A82FF" w14:textId="77777777" w:rsidR="00871D4C" w:rsidRPr="002D2310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b/>
        </w:rPr>
      </w:pPr>
    </w:p>
    <w:p w14:paraId="62D05676" w14:textId="77777777" w:rsidR="00871D4C" w:rsidRPr="00B55C3A" w:rsidRDefault="00871D4C" w:rsidP="00B55C3A">
      <w:pPr>
        <w:pStyle w:val="Brdtext"/>
        <w:spacing w:after="0" w:line="240" w:lineRule="auto"/>
        <w:ind w:right="1053"/>
        <w:rPr>
          <w:rFonts w:ascii="Times New Roman" w:hAnsi="Times New Roman" w:cs="Times New Roman"/>
          <w:sz w:val="21"/>
          <w:szCs w:val="24"/>
        </w:rPr>
      </w:pPr>
      <w:r w:rsidRPr="00B55C3A">
        <w:rPr>
          <w:rFonts w:ascii="Times New Roman" w:hAnsi="Times New Roman" w:cs="Times New Roman"/>
          <w:sz w:val="21"/>
          <w:szCs w:val="24"/>
        </w:rPr>
        <w:t>6 månaders underhållskontroll utförs på ett oljeavskiljarsystem innan eventuell tömning och ska minst omfatta nedanstående punkter enligt kapitel 6 i SS-EN 858-2:</w:t>
      </w:r>
    </w:p>
    <w:p w14:paraId="6D91E74C" w14:textId="77777777" w:rsidR="00871D4C" w:rsidRPr="00B55C3A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1"/>
          <w:szCs w:val="24"/>
        </w:rPr>
      </w:pPr>
    </w:p>
    <w:p w14:paraId="1163472C" w14:textId="77777777" w:rsidR="00871D4C" w:rsidRPr="00B55C3A" w:rsidRDefault="00871D4C" w:rsidP="00B55C3A">
      <w:pPr>
        <w:pStyle w:val="Liststycke"/>
        <w:numPr>
          <w:ilvl w:val="0"/>
          <w:numId w:val="4"/>
        </w:numPr>
        <w:tabs>
          <w:tab w:val="left" w:pos="567"/>
          <w:tab w:val="left" w:pos="1521"/>
          <w:tab w:val="left" w:pos="1522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55C3A">
        <w:rPr>
          <w:rFonts w:ascii="Times New Roman" w:hAnsi="Times New Roman" w:cs="Times New Roman"/>
          <w:sz w:val="24"/>
          <w:szCs w:val="24"/>
        </w:rPr>
        <w:t>Mätning av slamlagret tjocklek</w:t>
      </w:r>
      <w:r w:rsidRPr="00B55C3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B55C3A">
        <w:rPr>
          <w:rFonts w:ascii="Times New Roman" w:hAnsi="Times New Roman" w:cs="Times New Roman"/>
          <w:sz w:val="24"/>
          <w:szCs w:val="24"/>
        </w:rPr>
        <w:t>(slamavskiljare)</w:t>
      </w:r>
    </w:p>
    <w:p w14:paraId="28AE2081" w14:textId="77777777" w:rsidR="00871D4C" w:rsidRPr="00B55C3A" w:rsidRDefault="00871D4C" w:rsidP="00B55C3A">
      <w:pPr>
        <w:pStyle w:val="Liststycke"/>
        <w:numPr>
          <w:ilvl w:val="0"/>
          <w:numId w:val="4"/>
        </w:numPr>
        <w:tabs>
          <w:tab w:val="left" w:pos="567"/>
          <w:tab w:val="left" w:pos="1521"/>
          <w:tab w:val="left" w:pos="1522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55C3A">
        <w:rPr>
          <w:rFonts w:ascii="Times New Roman" w:hAnsi="Times New Roman" w:cs="Times New Roman"/>
          <w:sz w:val="24"/>
          <w:szCs w:val="24"/>
        </w:rPr>
        <w:t>Mätning av tjockleken för lätt</w:t>
      </w:r>
      <w:r w:rsidRPr="00B55C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55C3A">
        <w:rPr>
          <w:rFonts w:ascii="Times New Roman" w:hAnsi="Times New Roman" w:cs="Times New Roman"/>
          <w:sz w:val="24"/>
          <w:szCs w:val="24"/>
        </w:rPr>
        <w:t>mineralolja</w:t>
      </w:r>
    </w:p>
    <w:p w14:paraId="3B21AD36" w14:textId="77777777" w:rsidR="00871D4C" w:rsidRPr="00B55C3A" w:rsidRDefault="00871D4C" w:rsidP="00B55C3A">
      <w:pPr>
        <w:pStyle w:val="Liststycke"/>
        <w:numPr>
          <w:ilvl w:val="0"/>
          <w:numId w:val="4"/>
        </w:numPr>
        <w:tabs>
          <w:tab w:val="left" w:pos="567"/>
          <w:tab w:val="left" w:pos="1521"/>
          <w:tab w:val="left" w:pos="1522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55C3A">
        <w:rPr>
          <w:rFonts w:ascii="Times New Roman" w:hAnsi="Times New Roman" w:cs="Times New Roman"/>
          <w:sz w:val="24"/>
          <w:szCs w:val="24"/>
        </w:rPr>
        <w:t>Kontroll av funktionen för den automatiska</w:t>
      </w:r>
      <w:r w:rsidRPr="00B55C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55C3A">
        <w:rPr>
          <w:rFonts w:ascii="Times New Roman" w:hAnsi="Times New Roman" w:cs="Times New Roman"/>
          <w:sz w:val="24"/>
          <w:szCs w:val="24"/>
        </w:rPr>
        <w:t>avstängningen</w:t>
      </w:r>
    </w:p>
    <w:p w14:paraId="15FEBAE0" w14:textId="5ADE1B17" w:rsidR="00871D4C" w:rsidRPr="00B55C3A" w:rsidRDefault="00871D4C" w:rsidP="007124CB">
      <w:pPr>
        <w:pStyle w:val="Liststycke"/>
        <w:numPr>
          <w:ilvl w:val="0"/>
          <w:numId w:val="4"/>
        </w:numPr>
        <w:tabs>
          <w:tab w:val="left" w:pos="567"/>
          <w:tab w:val="left" w:pos="1521"/>
          <w:tab w:val="left" w:pos="1522"/>
        </w:tabs>
        <w:spacing w:line="240" w:lineRule="auto"/>
        <w:ind w:left="567" w:right="1253" w:hanging="567"/>
        <w:rPr>
          <w:rFonts w:ascii="Times New Roman" w:hAnsi="Times New Roman" w:cs="Times New Roman"/>
          <w:sz w:val="24"/>
          <w:szCs w:val="24"/>
        </w:rPr>
      </w:pPr>
      <w:r w:rsidRPr="00B55C3A">
        <w:rPr>
          <w:rFonts w:ascii="Times New Roman" w:hAnsi="Times New Roman" w:cs="Times New Roman"/>
          <w:sz w:val="24"/>
          <w:szCs w:val="24"/>
        </w:rPr>
        <w:t>Kontroll av sammansatta enheterna med avseende på genomsläpplighet, om vattennivåerna</w:t>
      </w:r>
      <w:r w:rsidRPr="00B55C3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55C3A">
        <w:rPr>
          <w:rFonts w:ascii="Times New Roman" w:hAnsi="Times New Roman" w:cs="Times New Roman"/>
          <w:sz w:val="24"/>
          <w:szCs w:val="24"/>
        </w:rPr>
        <w:t>framför</w:t>
      </w:r>
      <w:r w:rsidRPr="00B55C3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55C3A">
        <w:rPr>
          <w:rFonts w:ascii="Times New Roman" w:hAnsi="Times New Roman" w:cs="Times New Roman"/>
          <w:sz w:val="24"/>
          <w:szCs w:val="24"/>
        </w:rPr>
        <w:t>och</w:t>
      </w:r>
      <w:r w:rsidRPr="00B55C3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55C3A">
        <w:rPr>
          <w:rFonts w:ascii="Times New Roman" w:hAnsi="Times New Roman" w:cs="Times New Roman"/>
          <w:sz w:val="24"/>
          <w:szCs w:val="24"/>
        </w:rPr>
        <w:t>bakom</w:t>
      </w:r>
      <w:r w:rsidRPr="00B55C3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55C3A">
        <w:rPr>
          <w:rFonts w:ascii="Times New Roman" w:hAnsi="Times New Roman" w:cs="Times New Roman"/>
          <w:sz w:val="24"/>
          <w:szCs w:val="24"/>
        </w:rPr>
        <w:t>den</w:t>
      </w:r>
      <w:r w:rsidRPr="00B55C3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55C3A">
        <w:rPr>
          <w:rFonts w:ascii="Times New Roman" w:hAnsi="Times New Roman" w:cs="Times New Roman"/>
          <w:sz w:val="24"/>
          <w:szCs w:val="24"/>
        </w:rPr>
        <w:t>sammansatta</w:t>
      </w:r>
      <w:r w:rsidRPr="00B55C3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55C3A">
        <w:rPr>
          <w:rFonts w:ascii="Times New Roman" w:hAnsi="Times New Roman" w:cs="Times New Roman"/>
          <w:sz w:val="24"/>
          <w:szCs w:val="24"/>
        </w:rPr>
        <w:t>enheten</w:t>
      </w:r>
      <w:r w:rsidRPr="00B55C3A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B55C3A">
        <w:rPr>
          <w:rFonts w:ascii="Times New Roman" w:hAnsi="Times New Roman" w:cs="Times New Roman"/>
          <w:sz w:val="24"/>
          <w:szCs w:val="24"/>
        </w:rPr>
        <w:t>uppvisar</w:t>
      </w:r>
      <w:r w:rsidRPr="00B55C3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B55C3A">
        <w:rPr>
          <w:rFonts w:ascii="Times New Roman" w:hAnsi="Times New Roman" w:cs="Times New Roman"/>
          <w:sz w:val="24"/>
          <w:szCs w:val="24"/>
        </w:rPr>
        <w:t>påtagliga skillnader</w:t>
      </w:r>
    </w:p>
    <w:p w14:paraId="6853D713" w14:textId="77777777" w:rsidR="00871D4C" w:rsidRPr="00B55C3A" w:rsidRDefault="00871D4C" w:rsidP="00B55C3A">
      <w:pPr>
        <w:pStyle w:val="Liststycke"/>
        <w:numPr>
          <w:ilvl w:val="0"/>
          <w:numId w:val="4"/>
        </w:numPr>
        <w:tabs>
          <w:tab w:val="left" w:pos="567"/>
          <w:tab w:val="left" w:pos="1521"/>
          <w:tab w:val="left" w:pos="1522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55C3A">
        <w:rPr>
          <w:rFonts w:ascii="Times New Roman" w:hAnsi="Times New Roman" w:cs="Times New Roman"/>
          <w:sz w:val="24"/>
          <w:szCs w:val="24"/>
        </w:rPr>
        <w:t>Kontroll av funktionen för</w:t>
      </w:r>
      <w:r w:rsidRPr="00B55C3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B55C3A">
        <w:rPr>
          <w:rFonts w:ascii="Times New Roman" w:hAnsi="Times New Roman" w:cs="Times New Roman"/>
          <w:sz w:val="24"/>
          <w:szCs w:val="24"/>
        </w:rPr>
        <w:t>larm</w:t>
      </w:r>
    </w:p>
    <w:p w14:paraId="736EDA7A" w14:textId="77777777" w:rsidR="00871D4C" w:rsidRPr="00B55C3A" w:rsidRDefault="00871D4C" w:rsidP="00B55C3A">
      <w:pPr>
        <w:pStyle w:val="Liststycke"/>
        <w:numPr>
          <w:ilvl w:val="0"/>
          <w:numId w:val="4"/>
        </w:numPr>
        <w:tabs>
          <w:tab w:val="left" w:pos="567"/>
          <w:tab w:val="left" w:pos="1521"/>
          <w:tab w:val="left" w:pos="1522"/>
        </w:tabs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55C3A">
        <w:rPr>
          <w:rFonts w:ascii="Times New Roman" w:hAnsi="Times New Roman" w:cs="Times New Roman"/>
          <w:sz w:val="24"/>
          <w:szCs w:val="24"/>
        </w:rPr>
        <w:t>Rengöring av</w:t>
      </w:r>
      <w:r w:rsidRPr="00B55C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B55C3A">
        <w:rPr>
          <w:rFonts w:ascii="Times New Roman" w:hAnsi="Times New Roman" w:cs="Times New Roman"/>
          <w:sz w:val="24"/>
          <w:szCs w:val="24"/>
        </w:rPr>
        <w:t>provtagningsbrunn</w:t>
      </w:r>
    </w:p>
    <w:p w14:paraId="7EC06DB5" w14:textId="77777777" w:rsidR="00871D4C" w:rsidRPr="002D2310" w:rsidRDefault="00871D4C" w:rsidP="00B55C3A">
      <w:pPr>
        <w:pStyle w:val="Brdtext"/>
        <w:tabs>
          <w:tab w:val="left" w:pos="567"/>
        </w:tabs>
        <w:spacing w:after="0" w:line="240" w:lineRule="auto"/>
        <w:rPr>
          <w:rFonts w:ascii="Times New Roman" w:hAnsi="Times New Roman" w:cs="Times New Roman"/>
        </w:rPr>
      </w:pPr>
    </w:p>
    <w:p w14:paraId="373DAE78" w14:textId="77777777" w:rsidR="00871D4C" w:rsidRPr="002D2310" w:rsidRDefault="00871D4C" w:rsidP="00B55C3A">
      <w:pPr>
        <w:pStyle w:val="Rubrik1"/>
        <w:spacing w:before="0"/>
        <w:rPr>
          <w:rFonts w:ascii="Times New Roman" w:hAnsi="Times New Roman" w:cs="Times New Roman"/>
        </w:rPr>
      </w:pPr>
      <w:bookmarkStart w:id="4" w:name="_Toc89878696"/>
      <w:r w:rsidRPr="002D2310">
        <w:rPr>
          <w:rFonts w:ascii="Times New Roman" w:hAnsi="Times New Roman" w:cs="Times New Roman"/>
        </w:rPr>
        <w:t>Underhåll av kontrollutrustning</w:t>
      </w:r>
      <w:bookmarkEnd w:id="4"/>
    </w:p>
    <w:p w14:paraId="545AF2DB" w14:textId="77777777" w:rsidR="00871D4C" w:rsidRPr="00B55C3A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b/>
          <w:sz w:val="21"/>
          <w:szCs w:val="24"/>
        </w:rPr>
      </w:pPr>
    </w:p>
    <w:p w14:paraId="40239D6A" w14:textId="77777777" w:rsidR="00871D4C" w:rsidRPr="007124CB" w:rsidRDefault="00871D4C" w:rsidP="00B55C3A">
      <w:pPr>
        <w:pStyle w:val="Brdtext"/>
        <w:spacing w:after="0" w:line="240" w:lineRule="auto"/>
        <w:ind w:right="1053"/>
        <w:rPr>
          <w:rFonts w:ascii="Times New Roman" w:hAnsi="Times New Roman" w:cs="Times New Roman"/>
          <w:sz w:val="22"/>
          <w:szCs w:val="28"/>
        </w:rPr>
      </w:pPr>
      <w:r w:rsidRPr="007124CB">
        <w:rPr>
          <w:rFonts w:ascii="Times New Roman" w:hAnsi="Times New Roman" w:cs="Times New Roman"/>
          <w:sz w:val="22"/>
          <w:szCs w:val="28"/>
        </w:rPr>
        <w:t>Kontrollutrustning måste underhållas och kontrolleras enligt dokumenterade rutiner och dokumentation av utfört underhåll och kontroller skall bevaras enligt 6.2 i ISO/IEC 17020:2012.</w:t>
      </w:r>
    </w:p>
    <w:p w14:paraId="315ACDE4" w14:textId="77777777" w:rsidR="00871D4C" w:rsidRPr="007124CB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2"/>
          <w:szCs w:val="28"/>
        </w:rPr>
      </w:pPr>
    </w:p>
    <w:p w14:paraId="03996A44" w14:textId="77777777" w:rsidR="00871D4C" w:rsidRPr="007124CB" w:rsidRDefault="00871D4C" w:rsidP="00B55C3A">
      <w:pPr>
        <w:pStyle w:val="Brdtext"/>
        <w:spacing w:after="0" w:line="240" w:lineRule="auto"/>
        <w:ind w:right="640"/>
        <w:rPr>
          <w:rFonts w:ascii="Times New Roman" w:hAnsi="Times New Roman" w:cs="Times New Roman"/>
          <w:sz w:val="22"/>
          <w:szCs w:val="28"/>
        </w:rPr>
      </w:pPr>
      <w:r w:rsidRPr="007124CB">
        <w:rPr>
          <w:rFonts w:ascii="Times New Roman" w:hAnsi="Times New Roman" w:cs="Times New Roman"/>
          <w:sz w:val="22"/>
          <w:szCs w:val="28"/>
        </w:rPr>
        <w:t>All utrustning skall vara definierad och ha en unik identifiering. Detta innebär normalt att det måste finnas en utrustningsförteckning som är kopplad till en märkning på respektive utrustning. Enligt 6.2 i ISO/IEC 17020:2012.</w:t>
      </w:r>
    </w:p>
    <w:p w14:paraId="2F8E5C4A" w14:textId="77777777" w:rsidR="00871D4C" w:rsidRPr="007124CB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2"/>
          <w:szCs w:val="28"/>
        </w:rPr>
      </w:pPr>
    </w:p>
    <w:p w14:paraId="03775575" w14:textId="77777777" w:rsidR="00871D4C" w:rsidRPr="007124CB" w:rsidRDefault="00871D4C" w:rsidP="00B55C3A">
      <w:pPr>
        <w:spacing w:line="240" w:lineRule="auto"/>
        <w:ind w:right="767"/>
        <w:rPr>
          <w:rFonts w:ascii="Times New Roman" w:hAnsi="Times New Roman" w:cs="Times New Roman"/>
          <w:i/>
          <w:sz w:val="22"/>
          <w:szCs w:val="28"/>
        </w:rPr>
      </w:pPr>
      <w:r w:rsidRPr="007124CB">
        <w:rPr>
          <w:rFonts w:ascii="Times New Roman" w:hAnsi="Times New Roman" w:cs="Times New Roman"/>
          <w:i/>
          <w:sz w:val="22"/>
          <w:szCs w:val="28"/>
        </w:rPr>
        <w:t>Anmärkning: Vid val av utrustning för täthetskontroll kan STOR/SPT:s metodhandbok kapitel 9.6 tillämpas som minimikrav. Vid bestämning av kalibreringsintervall bör hänsyn tas till Swedac Doc 04:02.</w:t>
      </w:r>
    </w:p>
    <w:p w14:paraId="3059CFBC" w14:textId="77777777" w:rsidR="00871D4C" w:rsidRPr="007124CB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i/>
          <w:sz w:val="21"/>
          <w:szCs w:val="24"/>
        </w:rPr>
      </w:pPr>
    </w:p>
    <w:p w14:paraId="00832F8D" w14:textId="77777777" w:rsidR="00871D4C" w:rsidRPr="002D2310" w:rsidRDefault="00871D4C" w:rsidP="00B55C3A">
      <w:pPr>
        <w:pStyle w:val="Rubrik1"/>
        <w:spacing w:before="0"/>
        <w:rPr>
          <w:rFonts w:ascii="Times New Roman" w:hAnsi="Times New Roman" w:cs="Times New Roman"/>
        </w:rPr>
      </w:pPr>
      <w:bookmarkStart w:id="5" w:name="_Toc89878697"/>
      <w:r w:rsidRPr="002D2310">
        <w:rPr>
          <w:rFonts w:ascii="Times New Roman" w:hAnsi="Times New Roman" w:cs="Times New Roman"/>
        </w:rPr>
        <w:t>Kontrollmetoder</w:t>
      </w:r>
      <w:bookmarkEnd w:id="5"/>
    </w:p>
    <w:p w14:paraId="43C3D5F1" w14:textId="77777777" w:rsidR="00871D4C" w:rsidRPr="00B55C3A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b/>
          <w:sz w:val="21"/>
          <w:szCs w:val="24"/>
        </w:rPr>
      </w:pPr>
    </w:p>
    <w:p w14:paraId="4AF34E5A" w14:textId="77777777" w:rsidR="00871D4C" w:rsidRPr="007124CB" w:rsidRDefault="00871D4C" w:rsidP="00B55C3A">
      <w:pPr>
        <w:pStyle w:val="Brdtext"/>
        <w:spacing w:after="0" w:line="240" w:lineRule="auto"/>
        <w:ind w:right="640"/>
        <w:rPr>
          <w:rFonts w:ascii="Times New Roman" w:hAnsi="Times New Roman" w:cs="Times New Roman"/>
          <w:sz w:val="22"/>
          <w:szCs w:val="28"/>
        </w:rPr>
      </w:pPr>
      <w:r w:rsidRPr="007124CB">
        <w:rPr>
          <w:rFonts w:ascii="Times New Roman" w:hAnsi="Times New Roman" w:cs="Times New Roman"/>
          <w:sz w:val="22"/>
          <w:szCs w:val="28"/>
        </w:rPr>
        <w:t>Kontrollorganen ska enligt ISO/IEC 17020:2012 tillämpa de metoder och rutiner som anges i kravspecifikationer mot vilka kontrollen ska genomföras. SS-EN 858-2 beskriver inte metoderna hur kontrollen ska genomföras. Kontrollorganen ska enligt 7.1.4 i ISO/IEC 17020:2012 beskriva vilka metoder som de avser vara lämpliga för ändamålet. Metoderna ska vara fullständigt dokumenterade.</w:t>
      </w:r>
    </w:p>
    <w:p w14:paraId="7311A2CA" w14:textId="77777777" w:rsidR="00871D4C" w:rsidRPr="007124CB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2"/>
          <w:szCs w:val="28"/>
        </w:rPr>
      </w:pPr>
    </w:p>
    <w:p w14:paraId="069F2642" w14:textId="77777777" w:rsidR="00871D4C" w:rsidRPr="007124CB" w:rsidRDefault="00871D4C" w:rsidP="00B55C3A">
      <w:pPr>
        <w:spacing w:line="240" w:lineRule="auto"/>
        <w:ind w:right="749"/>
        <w:rPr>
          <w:rFonts w:ascii="Times New Roman" w:hAnsi="Times New Roman" w:cs="Times New Roman"/>
          <w:i/>
          <w:sz w:val="22"/>
          <w:szCs w:val="28"/>
        </w:rPr>
      </w:pPr>
      <w:r w:rsidRPr="007124CB">
        <w:rPr>
          <w:rFonts w:ascii="Times New Roman" w:hAnsi="Times New Roman" w:cs="Times New Roman"/>
          <w:i/>
          <w:sz w:val="22"/>
          <w:szCs w:val="28"/>
        </w:rPr>
        <w:t>Anmärkning: Vid bedömning av de ackrediterade kontrollorganens kontrollmetoder kan STOR/SPT:s metodhandbok ses som ett minimikrav enligt överenskommelse med branschen. Kontrollorganen ska genom omvärldsbevakning säkerställa tillgången till senaste utgåva enligt ISO/IEC 17020:2012.</w:t>
      </w:r>
    </w:p>
    <w:p w14:paraId="228B63A8" w14:textId="77777777" w:rsidR="00871D4C" w:rsidRPr="002D2310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i/>
        </w:rPr>
      </w:pPr>
    </w:p>
    <w:p w14:paraId="2E3E8795" w14:textId="77777777" w:rsidR="00B55C3A" w:rsidRDefault="00B55C3A" w:rsidP="00B55C3A">
      <w:pPr>
        <w:spacing w:line="240" w:lineRule="auto"/>
        <w:rPr>
          <w:rFonts w:ascii="Times New Roman" w:eastAsiaTheme="majorEastAsia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</w:rPr>
        <w:br w:type="page"/>
      </w:r>
    </w:p>
    <w:p w14:paraId="7E1FEB93" w14:textId="233B1FC5" w:rsidR="00871D4C" w:rsidRPr="002D2310" w:rsidRDefault="00871D4C" w:rsidP="00B55C3A">
      <w:pPr>
        <w:pStyle w:val="Rubrik1"/>
        <w:spacing w:before="0"/>
        <w:rPr>
          <w:rFonts w:ascii="Times New Roman" w:hAnsi="Times New Roman" w:cs="Times New Roman"/>
        </w:rPr>
      </w:pPr>
      <w:bookmarkStart w:id="6" w:name="_Toc89878698"/>
      <w:r w:rsidRPr="002D2310">
        <w:rPr>
          <w:rFonts w:ascii="Times New Roman" w:hAnsi="Times New Roman" w:cs="Times New Roman"/>
        </w:rPr>
        <w:lastRenderedPageBreak/>
        <w:t>Rapportering av kontroller</w:t>
      </w:r>
      <w:bookmarkEnd w:id="6"/>
    </w:p>
    <w:p w14:paraId="299D5200" w14:textId="77777777" w:rsidR="00871D4C" w:rsidRPr="002D2310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b/>
        </w:rPr>
      </w:pPr>
    </w:p>
    <w:p w14:paraId="135F9D8C" w14:textId="77777777" w:rsidR="00871D4C" w:rsidRPr="007124CB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2"/>
          <w:szCs w:val="28"/>
        </w:rPr>
      </w:pPr>
      <w:r w:rsidRPr="007124CB">
        <w:rPr>
          <w:rFonts w:ascii="Times New Roman" w:hAnsi="Times New Roman" w:cs="Times New Roman"/>
          <w:sz w:val="22"/>
          <w:szCs w:val="28"/>
        </w:rPr>
        <w:t>Hänvisning till ackreditering på kontrollrapporten skall ske enligt STAFS 2020:1. Vid bedömning av de ackrediterade kontrollorganens rapportering tillämpas kraven enligt 7.4 i ISO/IEC 17020:2012.</w:t>
      </w:r>
    </w:p>
    <w:p w14:paraId="562BCBA4" w14:textId="77777777" w:rsidR="00871D4C" w:rsidRPr="007124CB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2"/>
          <w:szCs w:val="28"/>
        </w:rPr>
      </w:pPr>
    </w:p>
    <w:p w14:paraId="69302CDD" w14:textId="15C2223E" w:rsidR="00871D4C" w:rsidRDefault="00871D4C" w:rsidP="00B55C3A">
      <w:pPr>
        <w:spacing w:line="240" w:lineRule="auto"/>
        <w:ind w:right="1053"/>
        <w:rPr>
          <w:rFonts w:ascii="Times New Roman" w:hAnsi="Times New Roman" w:cs="Times New Roman"/>
          <w:i/>
          <w:sz w:val="22"/>
          <w:szCs w:val="28"/>
        </w:rPr>
      </w:pPr>
      <w:r w:rsidRPr="007124CB">
        <w:rPr>
          <w:rFonts w:ascii="Times New Roman" w:hAnsi="Times New Roman" w:cs="Times New Roman"/>
          <w:i/>
          <w:sz w:val="22"/>
          <w:szCs w:val="28"/>
        </w:rPr>
        <w:t>Anmärkning: Bilaga 1 redovisar vad kontrollrapporten minst bör innehålla för att kraven på rapportering ska var uppfyllda enligt ISO 17020.</w:t>
      </w:r>
    </w:p>
    <w:p w14:paraId="53A852AE" w14:textId="77777777" w:rsidR="007124CB" w:rsidRPr="007124CB" w:rsidRDefault="007124CB" w:rsidP="00B55C3A">
      <w:pPr>
        <w:spacing w:line="240" w:lineRule="auto"/>
        <w:ind w:right="1053"/>
        <w:rPr>
          <w:rFonts w:ascii="Times New Roman" w:hAnsi="Times New Roman" w:cs="Times New Roman"/>
          <w:i/>
          <w:sz w:val="22"/>
          <w:szCs w:val="28"/>
        </w:rPr>
      </w:pPr>
    </w:p>
    <w:p w14:paraId="7B97A168" w14:textId="77777777" w:rsidR="00871D4C" w:rsidRDefault="00871D4C" w:rsidP="00B55C3A">
      <w:pPr>
        <w:pStyle w:val="Rubrik1"/>
        <w:spacing w:before="0"/>
        <w:rPr>
          <w:rFonts w:ascii="Times New Roman" w:hAnsi="Times New Roman" w:cs="Times New Roman"/>
        </w:rPr>
      </w:pPr>
      <w:bookmarkStart w:id="7" w:name="_Toc89878699"/>
      <w:r>
        <w:rPr>
          <w:rFonts w:ascii="Times New Roman" w:hAnsi="Times New Roman" w:cs="Times New Roman"/>
        </w:rPr>
        <w:t>Ackrediterade kontrollorgan Typ C</w:t>
      </w:r>
      <w:bookmarkEnd w:id="7"/>
    </w:p>
    <w:p w14:paraId="6008C3AC" w14:textId="77777777" w:rsidR="00B55C3A" w:rsidRDefault="00B55C3A" w:rsidP="00B55C3A">
      <w:pPr>
        <w:adjustRightInd w:val="0"/>
        <w:spacing w:line="240" w:lineRule="auto"/>
        <w:rPr>
          <w:rFonts w:ascii="Times New Roman" w:hAnsi="Times New Roman" w:cs="Times New Roman"/>
        </w:rPr>
      </w:pPr>
    </w:p>
    <w:p w14:paraId="4E609680" w14:textId="1B0CB55B" w:rsidR="00871D4C" w:rsidRDefault="00871D4C" w:rsidP="00B55C3A">
      <w:pPr>
        <w:adjustRightInd w:val="0"/>
        <w:spacing w:line="240" w:lineRule="auto"/>
        <w:rPr>
          <w:rFonts w:ascii="Times New Roman" w:hAnsi="Times New Roman" w:cs="Times New Roman"/>
          <w:sz w:val="22"/>
          <w:szCs w:val="28"/>
        </w:rPr>
      </w:pPr>
      <w:r w:rsidRPr="007124CB">
        <w:rPr>
          <w:rFonts w:ascii="Times New Roman" w:hAnsi="Times New Roman" w:cs="Times New Roman"/>
          <w:sz w:val="22"/>
          <w:szCs w:val="28"/>
        </w:rPr>
        <w:t>Om kontroll av det sekundära skyddet enligt denna ackrediteringsordning utförs av kontrollorgan typ C får en och samma person utföra installation, service eller underhåll och därpå följande kontroll.</w:t>
      </w:r>
    </w:p>
    <w:p w14:paraId="51962B3D" w14:textId="77777777" w:rsidR="007124CB" w:rsidRPr="007124CB" w:rsidRDefault="007124CB" w:rsidP="00B55C3A">
      <w:pPr>
        <w:adjustRightInd w:val="0"/>
        <w:spacing w:line="240" w:lineRule="auto"/>
        <w:rPr>
          <w:rFonts w:ascii="Times New Roman" w:hAnsi="Times New Roman" w:cs="Times New Roman"/>
          <w:sz w:val="22"/>
          <w:szCs w:val="28"/>
        </w:rPr>
      </w:pPr>
    </w:p>
    <w:p w14:paraId="6A7A812B" w14:textId="77777777" w:rsidR="00871D4C" w:rsidRPr="007124CB" w:rsidRDefault="00871D4C" w:rsidP="00B55C3A">
      <w:pPr>
        <w:adjustRightInd w:val="0"/>
        <w:spacing w:line="240" w:lineRule="auto"/>
        <w:rPr>
          <w:rFonts w:ascii="Times New Roman" w:hAnsi="Times New Roman" w:cs="Times New Roman"/>
          <w:sz w:val="22"/>
          <w:szCs w:val="28"/>
        </w:rPr>
      </w:pPr>
      <w:r w:rsidRPr="007124CB">
        <w:rPr>
          <w:rFonts w:ascii="Times New Roman" w:hAnsi="Times New Roman" w:cs="Times New Roman"/>
          <w:sz w:val="22"/>
          <w:szCs w:val="28"/>
        </w:rPr>
        <w:t>Det som anges i första stycket gäller om</w:t>
      </w:r>
    </w:p>
    <w:p w14:paraId="78BA4933" w14:textId="3A9AF5AF" w:rsidR="00871D4C" w:rsidRPr="007124CB" w:rsidRDefault="00871D4C" w:rsidP="007124CB">
      <w:pPr>
        <w:adjustRightInd w:val="0"/>
        <w:spacing w:line="240" w:lineRule="auto"/>
        <w:ind w:left="284" w:hanging="284"/>
        <w:rPr>
          <w:rFonts w:ascii="Times New Roman" w:hAnsi="Times New Roman" w:cs="Times New Roman"/>
          <w:sz w:val="22"/>
          <w:szCs w:val="28"/>
        </w:rPr>
      </w:pPr>
      <w:r w:rsidRPr="007124CB">
        <w:rPr>
          <w:rFonts w:ascii="Times New Roman" w:hAnsi="Times New Roman" w:cs="Times New Roman"/>
          <w:sz w:val="22"/>
          <w:szCs w:val="28"/>
        </w:rPr>
        <w:t xml:space="preserve">1. </w:t>
      </w:r>
      <w:r w:rsidR="007124CB">
        <w:rPr>
          <w:rFonts w:ascii="Times New Roman" w:hAnsi="Times New Roman" w:cs="Times New Roman"/>
          <w:sz w:val="22"/>
          <w:szCs w:val="28"/>
        </w:rPr>
        <w:tab/>
      </w:r>
      <w:r w:rsidRPr="007124CB">
        <w:rPr>
          <w:rFonts w:ascii="Times New Roman" w:hAnsi="Times New Roman" w:cs="Times New Roman"/>
          <w:sz w:val="22"/>
          <w:szCs w:val="28"/>
        </w:rPr>
        <w:t>installation, service eller underhåll har avslutats innan kontroll påbörjas, och</w:t>
      </w:r>
    </w:p>
    <w:p w14:paraId="1D973007" w14:textId="65D01E9A" w:rsidR="00871D4C" w:rsidRPr="007124CB" w:rsidRDefault="00871D4C" w:rsidP="007124CB">
      <w:pPr>
        <w:adjustRightInd w:val="0"/>
        <w:spacing w:line="240" w:lineRule="auto"/>
        <w:ind w:left="284" w:hanging="284"/>
        <w:rPr>
          <w:rFonts w:ascii="Times New Roman" w:hAnsi="Times New Roman" w:cs="Times New Roman"/>
          <w:sz w:val="22"/>
          <w:szCs w:val="28"/>
        </w:rPr>
      </w:pPr>
      <w:r w:rsidRPr="007124CB">
        <w:rPr>
          <w:rFonts w:ascii="Times New Roman" w:hAnsi="Times New Roman" w:cs="Times New Roman"/>
          <w:sz w:val="22"/>
          <w:szCs w:val="28"/>
        </w:rPr>
        <w:t xml:space="preserve">2. </w:t>
      </w:r>
      <w:r w:rsidR="007124CB">
        <w:rPr>
          <w:rFonts w:ascii="Times New Roman" w:hAnsi="Times New Roman" w:cs="Times New Roman"/>
          <w:sz w:val="22"/>
          <w:szCs w:val="28"/>
        </w:rPr>
        <w:tab/>
      </w:r>
      <w:r w:rsidRPr="007124CB">
        <w:rPr>
          <w:rFonts w:ascii="Times New Roman" w:hAnsi="Times New Roman" w:cs="Times New Roman"/>
          <w:sz w:val="22"/>
          <w:szCs w:val="28"/>
        </w:rPr>
        <w:t>det är säkerställt att åtgärder relaterade till installation, service eller underhåll</w:t>
      </w:r>
    </w:p>
    <w:p w14:paraId="4C1A31D1" w14:textId="0905B26F" w:rsidR="00871D4C" w:rsidRPr="007124CB" w:rsidRDefault="007124CB" w:rsidP="007124CB">
      <w:pPr>
        <w:spacing w:line="240" w:lineRule="auto"/>
        <w:ind w:left="284" w:hanging="284"/>
        <w:rPr>
          <w:rFonts w:ascii="Times New Roman" w:hAnsi="Times New Roman" w:cs="Times New Roman"/>
          <w:sz w:val="22"/>
          <w:szCs w:val="28"/>
        </w:rPr>
      </w:pPr>
      <w:r>
        <w:rPr>
          <w:rFonts w:ascii="Times New Roman" w:hAnsi="Times New Roman" w:cs="Times New Roman"/>
          <w:sz w:val="22"/>
          <w:szCs w:val="28"/>
        </w:rPr>
        <w:tab/>
      </w:r>
      <w:r w:rsidR="00871D4C" w:rsidRPr="007124CB">
        <w:rPr>
          <w:rFonts w:ascii="Times New Roman" w:hAnsi="Times New Roman" w:cs="Times New Roman"/>
          <w:sz w:val="22"/>
          <w:szCs w:val="28"/>
        </w:rPr>
        <w:t>inte påverkar genomförandet eller resultatet av kontrollen.</w:t>
      </w:r>
    </w:p>
    <w:p w14:paraId="23F5FE63" w14:textId="77777777" w:rsidR="00871D4C" w:rsidRPr="002D2310" w:rsidRDefault="00871D4C" w:rsidP="00B55C3A">
      <w:pPr>
        <w:spacing w:line="240" w:lineRule="auto"/>
        <w:rPr>
          <w:rFonts w:ascii="Times New Roman" w:hAnsi="Times New Roman" w:cs="Times New Roman"/>
        </w:rPr>
        <w:sectPr w:rsidR="00871D4C" w:rsidRPr="002D2310">
          <w:pgSz w:w="11910" w:h="16840"/>
          <w:pgMar w:top="1660" w:right="740" w:bottom="1200" w:left="1200" w:header="760" w:footer="1001" w:gutter="0"/>
          <w:cols w:space="720"/>
        </w:sectPr>
      </w:pPr>
    </w:p>
    <w:p w14:paraId="2F2CDF2D" w14:textId="77777777" w:rsidR="00871D4C" w:rsidRPr="002D2310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i/>
        </w:rPr>
      </w:pPr>
    </w:p>
    <w:p w14:paraId="677A9890" w14:textId="77777777" w:rsidR="00871D4C" w:rsidRPr="002D2310" w:rsidRDefault="00871D4C" w:rsidP="00B55C3A">
      <w:pPr>
        <w:pStyle w:val="Rubrik1"/>
        <w:spacing w:before="0"/>
        <w:rPr>
          <w:rFonts w:ascii="Times New Roman" w:hAnsi="Times New Roman" w:cs="Times New Roman"/>
        </w:rPr>
      </w:pPr>
      <w:bookmarkStart w:id="8" w:name="_Toc89878700"/>
      <w:r w:rsidRPr="002D2310">
        <w:rPr>
          <w:rFonts w:ascii="Times New Roman" w:hAnsi="Times New Roman" w:cs="Times New Roman"/>
        </w:rPr>
        <w:t>Referenser</w:t>
      </w:r>
      <w:bookmarkEnd w:id="8"/>
    </w:p>
    <w:p w14:paraId="653BB6A2" w14:textId="77777777" w:rsidR="00871D4C" w:rsidRPr="002D2310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b/>
        </w:rPr>
      </w:pPr>
    </w:p>
    <w:p w14:paraId="3EDA5B63" w14:textId="77777777" w:rsidR="00871D4C" w:rsidRPr="007124CB" w:rsidRDefault="00871D4C" w:rsidP="00B55C3A">
      <w:pPr>
        <w:pStyle w:val="Brdtext"/>
        <w:spacing w:after="0" w:line="240" w:lineRule="auto"/>
        <w:ind w:right="787"/>
        <w:rPr>
          <w:rFonts w:ascii="Times New Roman" w:hAnsi="Times New Roman" w:cs="Times New Roman"/>
          <w:sz w:val="22"/>
          <w:szCs w:val="28"/>
        </w:rPr>
      </w:pPr>
      <w:r w:rsidRPr="007124CB">
        <w:rPr>
          <w:rFonts w:ascii="Times New Roman" w:hAnsi="Times New Roman" w:cs="Times New Roman"/>
          <w:sz w:val="22"/>
          <w:szCs w:val="28"/>
        </w:rPr>
        <w:t>SS-EN ISO/IEC 17020:2012, Bedömning av överensstämmelse – Krav på verksamhet inom olika typer av kontrollorgan</w:t>
      </w:r>
    </w:p>
    <w:p w14:paraId="59F0CC71" w14:textId="77777777" w:rsidR="00871D4C" w:rsidRPr="007124CB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2"/>
          <w:szCs w:val="28"/>
        </w:rPr>
      </w:pPr>
    </w:p>
    <w:p w14:paraId="05DFDEF9" w14:textId="77777777" w:rsidR="00871D4C" w:rsidRPr="007124CB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2"/>
          <w:szCs w:val="28"/>
        </w:rPr>
      </w:pPr>
      <w:r w:rsidRPr="007124CB">
        <w:rPr>
          <w:rFonts w:ascii="Times New Roman" w:hAnsi="Times New Roman" w:cs="Times New Roman"/>
          <w:sz w:val="22"/>
          <w:szCs w:val="28"/>
        </w:rPr>
        <w:t xml:space="preserve">STAFS 2020:1, </w:t>
      </w:r>
      <w:proofErr w:type="spellStart"/>
      <w:r w:rsidRPr="007124CB">
        <w:rPr>
          <w:rFonts w:ascii="Times New Roman" w:hAnsi="Times New Roman" w:cs="Times New Roman"/>
          <w:sz w:val="22"/>
          <w:szCs w:val="28"/>
        </w:rPr>
        <w:t>Swedacs</w:t>
      </w:r>
      <w:proofErr w:type="spellEnd"/>
      <w:r w:rsidRPr="007124CB">
        <w:rPr>
          <w:rFonts w:ascii="Times New Roman" w:hAnsi="Times New Roman" w:cs="Times New Roman"/>
          <w:sz w:val="22"/>
          <w:szCs w:val="28"/>
        </w:rPr>
        <w:t xml:space="preserve"> föreskrifter och allmänna råd om ackreditering</w:t>
      </w:r>
    </w:p>
    <w:p w14:paraId="7879BAB7" w14:textId="77777777" w:rsidR="00871D4C" w:rsidRPr="007124CB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2"/>
          <w:szCs w:val="28"/>
        </w:rPr>
      </w:pPr>
    </w:p>
    <w:p w14:paraId="70FCEA86" w14:textId="77777777" w:rsidR="00871D4C" w:rsidRPr="007124CB" w:rsidRDefault="00871D4C" w:rsidP="00B55C3A">
      <w:pPr>
        <w:pStyle w:val="Brdtext"/>
        <w:spacing w:after="0" w:line="240" w:lineRule="auto"/>
        <w:ind w:right="1053"/>
        <w:rPr>
          <w:rFonts w:ascii="Times New Roman" w:hAnsi="Times New Roman" w:cs="Times New Roman"/>
          <w:sz w:val="22"/>
          <w:szCs w:val="28"/>
        </w:rPr>
      </w:pPr>
      <w:r w:rsidRPr="007124CB">
        <w:rPr>
          <w:rFonts w:ascii="Times New Roman" w:hAnsi="Times New Roman" w:cs="Times New Roman"/>
          <w:sz w:val="22"/>
          <w:szCs w:val="28"/>
        </w:rPr>
        <w:t>SWEDAC DOC 01:14, Bedömning av kvalitetssystem i elektronisk miljö</w:t>
      </w:r>
    </w:p>
    <w:p w14:paraId="31BE1430" w14:textId="77777777" w:rsidR="00871D4C" w:rsidRPr="007124CB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2"/>
          <w:szCs w:val="28"/>
        </w:rPr>
      </w:pPr>
      <w:r w:rsidRPr="007124CB">
        <w:rPr>
          <w:rFonts w:ascii="Times New Roman" w:hAnsi="Times New Roman" w:cs="Times New Roman"/>
          <w:sz w:val="22"/>
          <w:szCs w:val="28"/>
        </w:rPr>
        <w:t>SWEDAC DOC 04:2, Krav på kalibrering och spårbarhet ackrediterade organ</w:t>
      </w:r>
    </w:p>
    <w:p w14:paraId="64193281" w14:textId="77777777" w:rsidR="00871D4C" w:rsidRPr="007124CB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2"/>
          <w:szCs w:val="28"/>
        </w:rPr>
      </w:pPr>
    </w:p>
    <w:p w14:paraId="35B35A20" w14:textId="77777777" w:rsidR="00871D4C" w:rsidRPr="007124CB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2"/>
          <w:szCs w:val="28"/>
        </w:rPr>
      </w:pPr>
      <w:r w:rsidRPr="007124CB">
        <w:rPr>
          <w:rFonts w:ascii="Times New Roman" w:hAnsi="Times New Roman" w:cs="Times New Roman"/>
          <w:sz w:val="22"/>
          <w:szCs w:val="28"/>
        </w:rPr>
        <w:t>SWEDAC DOC 15:4, Vägledning för bedömning av kontrollorgan mot SS-EN ISO/IEC 17020:2012</w:t>
      </w:r>
    </w:p>
    <w:p w14:paraId="3C95609B" w14:textId="77777777" w:rsidR="00871D4C" w:rsidRPr="007124CB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2"/>
          <w:szCs w:val="28"/>
        </w:rPr>
      </w:pPr>
    </w:p>
    <w:p w14:paraId="49A7F220" w14:textId="77777777" w:rsidR="00871D4C" w:rsidRPr="007124CB" w:rsidRDefault="00871D4C" w:rsidP="00B55C3A">
      <w:pPr>
        <w:pStyle w:val="Brdtext"/>
        <w:spacing w:after="0" w:line="240" w:lineRule="auto"/>
        <w:ind w:right="1053"/>
        <w:rPr>
          <w:rFonts w:ascii="Times New Roman" w:hAnsi="Times New Roman" w:cs="Times New Roman"/>
          <w:sz w:val="22"/>
          <w:szCs w:val="28"/>
        </w:rPr>
      </w:pPr>
      <w:r w:rsidRPr="007124CB">
        <w:rPr>
          <w:rFonts w:ascii="Times New Roman" w:hAnsi="Times New Roman" w:cs="Times New Roman"/>
          <w:sz w:val="22"/>
          <w:szCs w:val="28"/>
        </w:rPr>
        <w:t xml:space="preserve">SS-EN </w:t>
      </w:r>
      <w:proofErr w:type="gramStart"/>
      <w:r w:rsidRPr="007124CB">
        <w:rPr>
          <w:rFonts w:ascii="Times New Roman" w:hAnsi="Times New Roman" w:cs="Times New Roman"/>
          <w:sz w:val="22"/>
          <w:szCs w:val="28"/>
        </w:rPr>
        <w:t>858-2</w:t>
      </w:r>
      <w:proofErr w:type="gramEnd"/>
      <w:r w:rsidRPr="007124CB">
        <w:rPr>
          <w:rFonts w:ascii="Times New Roman" w:hAnsi="Times New Roman" w:cs="Times New Roman"/>
          <w:sz w:val="22"/>
          <w:szCs w:val="28"/>
        </w:rPr>
        <w:t>, Avlopp – Separationssystem för lätta vätskor (t.ex. olja och bensin) – Del 2: Val av nominell storlek, installation, drift och underhåll</w:t>
      </w:r>
    </w:p>
    <w:p w14:paraId="4B008AF8" w14:textId="77777777" w:rsidR="00871D4C" w:rsidRPr="007124CB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2"/>
          <w:szCs w:val="28"/>
        </w:rPr>
      </w:pPr>
    </w:p>
    <w:p w14:paraId="6EE021A9" w14:textId="77777777" w:rsidR="00871D4C" w:rsidRPr="007124CB" w:rsidRDefault="00871D4C" w:rsidP="00B55C3A">
      <w:pPr>
        <w:pStyle w:val="Brdtext"/>
        <w:spacing w:after="0" w:line="240" w:lineRule="auto"/>
        <w:ind w:right="1624"/>
        <w:rPr>
          <w:rFonts w:ascii="Times New Roman" w:hAnsi="Times New Roman" w:cs="Times New Roman"/>
          <w:sz w:val="22"/>
          <w:szCs w:val="28"/>
        </w:rPr>
      </w:pPr>
      <w:r w:rsidRPr="007124CB">
        <w:rPr>
          <w:rFonts w:ascii="Times New Roman" w:hAnsi="Times New Roman" w:cs="Times New Roman"/>
          <w:sz w:val="22"/>
          <w:szCs w:val="28"/>
        </w:rPr>
        <w:t xml:space="preserve">SS-EN </w:t>
      </w:r>
      <w:proofErr w:type="gramStart"/>
      <w:r w:rsidRPr="007124CB">
        <w:rPr>
          <w:rFonts w:ascii="Times New Roman" w:hAnsi="Times New Roman" w:cs="Times New Roman"/>
          <w:sz w:val="22"/>
          <w:szCs w:val="28"/>
        </w:rPr>
        <w:t>858-1</w:t>
      </w:r>
      <w:proofErr w:type="gramEnd"/>
      <w:r w:rsidRPr="007124CB">
        <w:rPr>
          <w:rFonts w:ascii="Times New Roman" w:hAnsi="Times New Roman" w:cs="Times New Roman"/>
          <w:sz w:val="22"/>
          <w:szCs w:val="28"/>
        </w:rPr>
        <w:t>, Separationssystem för lätta vätskor (t.ex. olja och bensin) – Del 1: Principer för produktutformning, provning, märkning och kvalitetskontroll</w:t>
      </w:r>
    </w:p>
    <w:p w14:paraId="27783ADF" w14:textId="77777777" w:rsidR="00871D4C" w:rsidRPr="007124CB" w:rsidRDefault="00871D4C" w:rsidP="00B55C3A">
      <w:pPr>
        <w:pStyle w:val="Brdtext"/>
        <w:spacing w:after="0" w:line="240" w:lineRule="auto"/>
        <w:rPr>
          <w:rFonts w:ascii="Times New Roman" w:hAnsi="Times New Roman" w:cs="Times New Roman"/>
          <w:sz w:val="22"/>
          <w:szCs w:val="28"/>
        </w:rPr>
      </w:pPr>
    </w:p>
    <w:p w14:paraId="47C5173B" w14:textId="77777777" w:rsidR="007124CB" w:rsidRDefault="00871D4C" w:rsidP="00B55C3A">
      <w:pPr>
        <w:pStyle w:val="Brdtext"/>
        <w:spacing w:after="0" w:line="240" w:lineRule="auto"/>
        <w:ind w:right="1949"/>
        <w:rPr>
          <w:rFonts w:ascii="Times New Roman" w:hAnsi="Times New Roman" w:cs="Times New Roman"/>
          <w:sz w:val="22"/>
          <w:szCs w:val="28"/>
        </w:rPr>
      </w:pPr>
      <w:r w:rsidRPr="007124CB">
        <w:rPr>
          <w:rFonts w:ascii="Times New Roman" w:hAnsi="Times New Roman" w:cs="Times New Roman"/>
          <w:sz w:val="22"/>
          <w:szCs w:val="28"/>
        </w:rPr>
        <w:t xml:space="preserve">Faktablad 8283:2007, Faktablad om oljeavskiljare från Naturvårdsverket Metodhandbok </w:t>
      </w:r>
    </w:p>
    <w:p w14:paraId="2F20E94B" w14:textId="77777777" w:rsidR="007124CB" w:rsidRDefault="007124CB" w:rsidP="00B55C3A">
      <w:pPr>
        <w:pStyle w:val="Brdtext"/>
        <w:spacing w:after="0" w:line="240" w:lineRule="auto"/>
        <w:ind w:right="1949"/>
        <w:rPr>
          <w:rFonts w:ascii="Times New Roman" w:hAnsi="Times New Roman" w:cs="Times New Roman"/>
          <w:sz w:val="22"/>
          <w:szCs w:val="28"/>
        </w:rPr>
      </w:pPr>
    </w:p>
    <w:p w14:paraId="6B868D7A" w14:textId="235CD5B8" w:rsidR="00871D4C" w:rsidRDefault="00871D4C" w:rsidP="00B55C3A">
      <w:pPr>
        <w:pStyle w:val="Brdtext"/>
        <w:spacing w:after="0" w:line="240" w:lineRule="auto"/>
        <w:ind w:right="1949"/>
        <w:rPr>
          <w:rFonts w:ascii="Times New Roman" w:hAnsi="Times New Roman" w:cs="Times New Roman"/>
          <w:sz w:val="22"/>
          <w:szCs w:val="28"/>
        </w:rPr>
      </w:pPr>
      <w:r w:rsidRPr="007124CB">
        <w:rPr>
          <w:rFonts w:ascii="Times New Roman" w:hAnsi="Times New Roman" w:cs="Times New Roman"/>
          <w:sz w:val="22"/>
          <w:szCs w:val="28"/>
        </w:rPr>
        <w:t>Metodhandbok Oljeavskiljare från STOR/SPT</w:t>
      </w:r>
      <w:r w:rsidR="004D71FA">
        <w:rPr>
          <w:rFonts w:ascii="Times New Roman" w:hAnsi="Times New Roman" w:cs="Times New Roman"/>
          <w:sz w:val="22"/>
          <w:szCs w:val="28"/>
        </w:rPr>
        <w:t>.</w:t>
      </w:r>
    </w:p>
    <w:p w14:paraId="3B7FAF56" w14:textId="2C7658A0" w:rsidR="004D71FA" w:rsidRDefault="004D71FA" w:rsidP="00B55C3A">
      <w:pPr>
        <w:pStyle w:val="Brdtext"/>
        <w:spacing w:after="0" w:line="240" w:lineRule="auto"/>
        <w:ind w:right="1949"/>
        <w:rPr>
          <w:rFonts w:ascii="Times New Roman" w:hAnsi="Times New Roman" w:cs="Times New Roman"/>
          <w:sz w:val="22"/>
          <w:szCs w:val="28"/>
        </w:rPr>
      </w:pPr>
    </w:p>
    <w:p w14:paraId="5332B88F" w14:textId="494DD7B7" w:rsidR="004D71FA" w:rsidRPr="00EC4280" w:rsidRDefault="004D71FA" w:rsidP="00B55C3A">
      <w:pPr>
        <w:pStyle w:val="Brdtext"/>
        <w:spacing w:after="0" w:line="240" w:lineRule="auto"/>
        <w:ind w:right="1949"/>
        <w:rPr>
          <w:rFonts w:ascii="Times New Roman" w:hAnsi="Times New Roman" w:cs="Times New Roman"/>
          <w:color w:val="000000" w:themeColor="text1"/>
          <w:sz w:val="22"/>
          <w:szCs w:val="28"/>
        </w:rPr>
      </w:pPr>
      <w:r w:rsidRPr="00EC4280">
        <w:rPr>
          <w:rFonts w:ascii="Times New Roman" w:hAnsi="Times New Roman" w:cs="Times New Roman"/>
          <w:color w:val="000000" w:themeColor="text1"/>
          <w:sz w:val="22"/>
          <w:szCs w:val="28"/>
        </w:rPr>
        <w:t>Föreskrifter från Boverket</w:t>
      </w:r>
      <w:r w:rsidR="00DA7FA8" w:rsidRPr="00EC4280">
        <w:rPr>
          <w:rFonts w:ascii="Times New Roman" w:hAnsi="Times New Roman" w:cs="Times New Roman"/>
          <w:color w:val="000000" w:themeColor="text1"/>
          <w:sz w:val="22"/>
          <w:szCs w:val="28"/>
        </w:rPr>
        <w:t>.</w:t>
      </w:r>
    </w:p>
    <w:p w14:paraId="271DBE4D" w14:textId="77777777" w:rsidR="004D71FA" w:rsidRDefault="004D71FA" w:rsidP="004D71FA">
      <w:pPr>
        <w:pStyle w:val="Brdtext"/>
        <w:spacing w:after="0" w:line="240" w:lineRule="auto"/>
        <w:ind w:right="1949"/>
        <w:rPr>
          <w:rFonts w:ascii="Times New Roman" w:hAnsi="Times New Roman" w:cs="Times New Roman"/>
          <w:sz w:val="22"/>
          <w:szCs w:val="28"/>
        </w:rPr>
      </w:pPr>
    </w:p>
    <w:p w14:paraId="7EF586C2" w14:textId="77777777" w:rsidR="004D71FA" w:rsidRDefault="004D71FA" w:rsidP="004D71FA">
      <w:pPr>
        <w:pStyle w:val="Brdtext"/>
        <w:spacing w:after="0" w:line="240" w:lineRule="auto"/>
        <w:ind w:right="1949"/>
        <w:rPr>
          <w:rFonts w:ascii="Times New Roman" w:hAnsi="Times New Roman" w:cs="Times New Roman"/>
          <w:sz w:val="22"/>
          <w:szCs w:val="28"/>
        </w:rPr>
      </w:pPr>
    </w:p>
    <w:p w14:paraId="4A7734D5" w14:textId="3B1A6731" w:rsidR="004D71FA" w:rsidRPr="007124CB" w:rsidRDefault="004D71FA" w:rsidP="004D71FA">
      <w:pPr>
        <w:pStyle w:val="Brdtext"/>
        <w:spacing w:after="0" w:line="240" w:lineRule="auto"/>
        <w:ind w:right="1949"/>
        <w:rPr>
          <w:rFonts w:ascii="Times New Roman" w:hAnsi="Times New Roman" w:cs="Times New Roman"/>
          <w:sz w:val="22"/>
          <w:szCs w:val="28"/>
        </w:rPr>
        <w:sectPr w:rsidR="004D71FA" w:rsidRPr="007124CB">
          <w:pgSz w:w="11910" w:h="16840"/>
          <w:pgMar w:top="1660" w:right="740" w:bottom="1200" w:left="1200" w:header="760" w:footer="1001" w:gutter="0"/>
          <w:cols w:space="720"/>
        </w:sectPr>
      </w:pPr>
    </w:p>
    <w:p w14:paraId="5A32B594" w14:textId="77777777" w:rsidR="00871D4C" w:rsidRDefault="00871D4C" w:rsidP="00871D4C">
      <w:pPr>
        <w:pStyle w:val="Brdtext"/>
      </w:pPr>
    </w:p>
    <w:p w14:paraId="666CE5AD" w14:textId="77777777" w:rsidR="00871D4C" w:rsidRDefault="00871D4C" w:rsidP="00871D4C">
      <w:pPr>
        <w:pStyle w:val="Brdtext"/>
      </w:pPr>
      <w:r>
        <w:rPr>
          <w:rFonts w:ascii="Times New Roman" w:hAnsi="Times New Roman" w:cs="Times New Roman"/>
          <w:noProof/>
          <w:sz w:val="24"/>
          <w:szCs w:val="36"/>
        </w:rPr>
        <w:drawing>
          <wp:inline distT="0" distB="0" distL="0" distR="0" wp14:anchorId="7883BD47" wp14:editId="71015216">
            <wp:extent cx="6155690" cy="8335925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objekt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578" cy="835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0CD60" w14:textId="1BB12665" w:rsidR="00871D4C" w:rsidRDefault="00871D4C" w:rsidP="00871D4C">
      <w:pPr>
        <w:rPr>
          <w:rFonts w:ascii="Times New Roman" w:hAnsi="Times New Roman" w:cs="Times New Roman"/>
          <w:noProof/>
          <w:sz w:val="24"/>
          <w:szCs w:val="36"/>
        </w:rPr>
      </w:pPr>
      <w:r>
        <w:rPr>
          <w:rFonts w:ascii="Times New Roman" w:hAnsi="Times New Roman" w:cs="Times New Roman"/>
          <w:noProof/>
          <w:sz w:val="24"/>
          <w:szCs w:val="36"/>
        </w:rPr>
        <w:lastRenderedPageBreak/>
        <w:drawing>
          <wp:inline distT="0" distB="0" distL="0" distR="0" wp14:anchorId="5AB71B97" wp14:editId="3DAA449A">
            <wp:extent cx="6273165" cy="8877300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165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FF9A7" w14:textId="77777777" w:rsidR="00871D4C" w:rsidRDefault="00871D4C">
      <w:pPr>
        <w:spacing w:line="240" w:lineRule="auto"/>
        <w:rPr>
          <w:rFonts w:ascii="Times New Roman" w:hAnsi="Times New Roman" w:cs="Times New Roman"/>
          <w:noProof/>
          <w:sz w:val="24"/>
          <w:szCs w:val="36"/>
        </w:rPr>
      </w:pPr>
    </w:p>
    <w:p w14:paraId="5EAEC558" w14:textId="77777777" w:rsidR="00871D4C" w:rsidRDefault="00871D4C">
      <w:pPr>
        <w:spacing w:line="240" w:lineRule="auto"/>
        <w:rPr>
          <w:rFonts w:ascii="Times New Roman" w:hAnsi="Times New Roman" w:cs="Times New Roman"/>
          <w:noProof/>
          <w:sz w:val="24"/>
          <w:szCs w:val="36"/>
        </w:rPr>
      </w:pPr>
    </w:p>
    <w:p w14:paraId="2ECB38E4" w14:textId="77777777" w:rsidR="00871D4C" w:rsidRDefault="00871D4C">
      <w:pPr>
        <w:spacing w:line="240" w:lineRule="auto"/>
        <w:rPr>
          <w:rFonts w:ascii="Times New Roman" w:hAnsi="Times New Roman" w:cs="Times New Roman"/>
          <w:noProof/>
          <w:sz w:val="24"/>
          <w:szCs w:val="36"/>
        </w:rPr>
      </w:pPr>
    </w:p>
    <w:p w14:paraId="761AA537" w14:textId="33BF827C" w:rsidR="00871D4C" w:rsidRDefault="00871D4C">
      <w:pPr>
        <w:spacing w:line="240" w:lineRule="auto"/>
        <w:rPr>
          <w:rFonts w:ascii="Times New Roman" w:hAnsi="Times New Roman" w:cs="Times New Roman"/>
          <w:noProof/>
          <w:sz w:val="24"/>
          <w:szCs w:val="36"/>
        </w:rPr>
      </w:pPr>
      <w:r>
        <w:rPr>
          <w:rFonts w:ascii="Times New Roman" w:hAnsi="Times New Roman" w:cs="Times New Roman"/>
          <w:noProof/>
          <w:sz w:val="24"/>
          <w:szCs w:val="36"/>
        </w:rPr>
        <w:drawing>
          <wp:inline distT="0" distB="0" distL="0" distR="0" wp14:anchorId="7AA93BD2" wp14:editId="3EE384C0">
            <wp:extent cx="5756910" cy="7981237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8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1D4C" w:rsidSect="009C563A">
      <w:head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A9779" w14:textId="77777777" w:rsidR="00BC5BD7" w:rsidRDefault="00BC5BD7" w:rsidP="00871D4C">
      <w:pPr>
        <w:spacing w:line="240" w:lineRule="auto"/>
      </w:pPr>
      <w:r>
        <w:separator/>
      </w:r>
    </w:p>
  </w:endnote>
  <w:endnote w:type="continuationSeparator" w:id="0">
    <w:p w14:paraId="2B0FB1C3" w14:textId="77777777" w:rsidR="00BC5BD7" w:rsidRDefault="00BC5BD7" w:rsidP="00871D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3C531" w14:textId="1C23A249" w:rsidR="00A44DA2" w:rsidRDefault="00475F03" w:rsidP="00475F03">
    <w:pPr>
      <w:pStyle w:val="5B4860E437A64692921E90D55329C74A"/>
    </w:pPr>
    <w:r>
      <w:t>Utgåva 1, 2022-01-01</w:t>
    </w:r>
    <w:r>
      <w:ptab w:relativeTo="margin" w:alignment="center" w:leader="none"/>
    </w:r>
    <w:r w:rsidRPr="00475F03">
      <w:rPr>
        <w:sz w:val="16"/>
      </w:rPr>
      <w:t xml:space="preserve"> </w:t>
    </w:r>
    <w:r w:rsidR="00DD6FB7" w:rsidRPr="00DD6FB7">
      <w:fldChar w:fldCharType="begin"/>
    </w:r>
    <w:r w:rsidR="00DD6FB7" w:rsidRPr="00DD6FB7">
      <w:instrText>PAGE   \* MERGEFORMAT</w:instrText>
    </w:r>
    <w:r w:rsidR="00DD6FB7" w:rsidRPr="00DD6FB7">
      <w:fldChar w:fldCharType="separate"/>
    </w:r>
    <w:r w:rsidR="00DD6FB7" w:rsidRPr="00DD6FB7">
      <w:t>20</w:t>
    </w:r>
    <w:r w:rsidR="00DD6FB7" w:rsidRPr="00DD6FB7">
      <w:fldChar w:fldCharType="end"/>
    </w:r>
    <w:r w:rsidR="00DD6FB7" w:rsidRPr="00DD6FB7">
      <w:t xml:space="preserve"> (</w:t>
    </w:r>
    <w:r w:rsidR="00BC5BD7">
      <w:fldChar w:fldCharType="begin"/>
    </w:r>
    <w:r w:rsidR="00BC5BD7">
      <w:instrText xml:space="preserve"> NUMPAGES   \* MERGEFORMAT </w:instrText>
    </w:r>
    <w:r w:rsidR="00BC5BD7">
      <w:fldChar w:fldCharType="separate"/>
    </w:r>
    <w:r w:rsidR="00DD6FB7" w:rsidRPr="00DD6FB7">
      <w:t>47</w:t>
    </w:r>
    <w:r w:rsidR="00BC5BD7">
      <w:fldChar w:fldCharType="end"/>
    </w:r>
    <w:r w:rsidR="00DD6FB7" w:rsidRPr="00DD6FB7">
      <w:t xml:space="preserve">) 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E5F68" w14:textId="77777777" w:rsidR="00BC5BD7" w:rsidRDefault="00BC5BD7" w:rsidP="00871D4C">
      <w:pPr>
        <w:spacing w:line="240" w:lineRule="auto"/>
      </w:pPr>
      <w:r>
        <w:separator/>
      </w:r>
    </w:p>
  </w:footnote>
  <w:footnote w:type="continuationSeparator" w:id="0">
    <w:p w14:paraId="259AB28E" w14:textId="77777777" w:rsidR="00BC5BD7" w:rsidRDefault="00BC5BD7" w:rsidP="00871D4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C8FC1" w14:textId="1B6384A3" w:rsidR="00871D4C" w:rsidRDefault="00871D4C">
    <w:pPr>
      <w:pStyle w:val="Sidhuvud"/>
    </w:pPr>
    <w:r w:rsidRPr="002D2310">
      <w:rPr>
        <w:noProof/>
      </w:rPr>
      <w:drawing>
        <wp:inline distT="0" distB="0" distL="0" distR="0" wp14:anchorId="58F3B483" wp14:editId="1860DC96">
          <wp:extent cx="2918129" cy="588210"/>
          <wp:effectExtent l="0" t="0" r="0" b="0"/>
          <wp:docPr id="4" name="Bildobjekt 4" descr="En bild som visar tex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Bildobjekt 95" descr="En bild som visar text&#10;&#10;Automatiskt genererad beskrivn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18740" cy="588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2D2310">
      <w:rPr>
        <w:noProof/>
      </w:rPr>
      <w:drawing>
        <wp:inline distT="0" distB="0" distL="0" distR="0" wp14:anchorId="53E419A3" wp14:editId="70B8536F">
          <wp:extent cx="596900" cy="698500"/>
          <wp:effectExtent l="0" t="0" r="0" b="0"/>
          <wp:docPr id="5" name="Bildobjekt 5" descr="En bild som visar ritning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ritning&#10;&#10;Automatiskt genererad beskrivni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6900" cy="698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BB81B" w14:textId="77777777" w:rsidR="00475F03" w:rsidRDefault="00475F0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8297D" w14:textId="44CF2FF0" w:rsidR="00871D4C" w:rsidRDefault="00871D4C">
    <w:r w:rsidRPr="002D2310">
      <w:rPr>
        <w:noProof/>
      </w:rPr>
      <w:drawing>
        <wp:inline distT="0" distB="0" distL="0" distR="0" wp14:anchorId="02C2EF09" wp14:editId="0B58E2E5">
          <wp:extent cx="2918129" cy="588210"/>
          <wp:effectExtent l="0" t="0" r="0" b="0"/>
          <wp:docPr id="14" name="Bildobjekt 14" descr="En bild som visar tex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Bildobjekt 95" descr="En bild som visar text&#10;&#10;Automatiskt genererad beskrivn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18740" cy="588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2D2310">
      <w:rPr>
        <w:noProof/>
      </w:rPr>
      <w:drawing>
        <wp:inline distT="0" distB="0" distL="0" distR="0" wp14:anchorId="5B6EE1A1" wp14:editId="47D2B65A">
          <wp:extent cx="596900" cy="698500"/>
          <wp:effectExtent l="0" t="0" r="0" b="0"/>
          <wp:docPr id="15" name="Bildobjekt 15" descr="En bild som visar ritning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ritning&#10;&#10;Automatiskt genererad beskrivni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6900" cy="698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537A5"/>
    <w:multiLevelType w:val="hybridMultilevel"/>
    <w:tmpl w:val="C772E510"/>
    <w:lvl w:ilvl="0" w:tplc="5A56105A">
      <w:numFmt w:val="bullet"/>
      <w:lvlText w:val=""/>
      <w:lvlJc w:val="left"/>
      <w:pPr>
        <w:ind w:left="1495" w:hanging="584"/>
      </w:pPr>
      <w:rPr>
        <w:rFonts w:ascii="Symbol" w:eastAsia="Symbol" w:hAnsi="Symbol" w:cs="Symbol" w:hint="default"/>
        <w:w w:val="99"/>
        <w:sz w:val="22"/>
        <w:szCs w:val="22"/>
        <w:lang w:val="sv-SE" w:eastAsia="sv-SE" w:bidi="sv-SE"/>
      </w:rPr>
    </w:lvl>
    <w:lvl w:ilvl="1" w:tplc="C380BD4C">
      <w:numFmt w:val="bullet"/>
      <w:lvlText w:val="•"/>
      <w:lvlJc w:val="left"/>
      <w:pPr>
        <w:ind w:left="2346" w:hanging="584"/>
      </w:pPr>
      <w:rPr>
        <w:rFonts w:hint="default"/>
        <w:lang w:val="sv-SE" w:eastAsia="sv-SE" w:bidi="sv-SE"/>
      </w:rPr>
    </w:lvl>
    <w:lvl w:ilvl="2" w:tplc="85FED8A8">
      <w:numFmt w:val="bullet"/>
      <w:lvlText w:val="•"/>
      <w:lvlJc w:val="left"/>
      <w:pPr>
        <w:ind w:left="3193" w:hanging="584"/>
      </w:pPr>
      <w:rPr>
        <w:rFonts w:hint="default"/>
        <w:lang w:val="sv-SE" w:eastAsia="sv-SE" w:bidi="sv-SE"/>
      </w:rPr>
    </w:lvl>
    <w:lvl w:ilvl="3" w:tplc="4E068E02">
      <w:numFmt w:val="bullet"/>
      <w:lvlText w:val="•"/>
      <w:lvlJc w:val="left"/>
      <w:pPr>
        <w:ind w:left="4039" w:hanging="584"/>
      </w:pPr>
      <w:rPr>
        <w:rFonts w:hint="default"/>
        <w:lang w:val="sv-SE" w:eastAsia="sv-SE" w:bidi="sv-SE"/>
      </w:rPr>
    </w:lvl>
    <w:lvl w:ilvl="4" w:tplc="5C1AD77C">
      <w:numFmt w:val="bullet"/>
      <w:lvlText w:val="•"/>
      <w:lvlJc w:val="left"/>
      <w:pPr>
        <w:ind w:left="4886" w:hanging="584"/>
      </w:pPr>
      <w:rPr>
        <w:rFonts w:hint="default"/>
        <w:lang w:val="sv-SE" w:eastAsia="sv-SE" w:bidi="sv-SE"/>
      </w:rPr>
    </w:lvl>
    <w:lvl w:ilvl="5" w:tplc="5114F4B2">
      <w:numFmt w:val="bullet"/>
      <w:lvlText w:val="•"/>
      <w:lvlJc w:val="left"/>
      <w:pPr>
        <w:ind w:left="5733" w:hanging="584"/>
      </w:pPr>
      <w:rPr>
        <w:rFonts w:hint="default"/>
        <w:lang w:val="sv-SE" w:eastAsia="sv-SE" w:bidi="sv-SE"/>
      </w:rPr>
    </w:lvl>
    <w:lvl w:ilvl="6" w:tplc="1B6EB90E">
      <w:numFmt w:val="bullet"/>
      <w:lvlText w:val="•"/>
      <w:lvlJc w:val="left"/>
      <w:pPr>
        <w:ind w:left="6579" w:hanging="584"/>
      </w:pPr>
      <w:rPr>
        <w:rFonts w:hint="default"/>
        <w:lang w:val="sv-SE" w:eastAsia="sv-SE" w:bidi="sv-SE"/>
      </w:rPr>
    </w:lvl>
    <w:lvl w:ilvl="7" w:tplc="D1F8A5C6">
      <w:numFmt w:val="bullet"/>
      <w:lvlText w:val="•"/>
      <w:lvlJc w:val="left"/>
      <w:pPr>
        <w:ind w:left="7426" w:hanging="584"/>
      </w:pPr>
      <w:rPr>
        <w:rFonts w:hint="default"/>
        <w:lang w:val="sv-SE" w:eastAsia="sv-SE" w:bidi="sv-SE"/>
      </w:rPr>
    </w:lvl>
    <w:lvl w:ilvl="8" w:tplc="0B7CDDF0">
      <w:numFmt w:val="bullet"/>
      <w:lvlText w:val="•"/>
      <w:lvlJc w:val="left"/>
      <w:pPr>
        <w:ind w:left="8273" w:hanging="584"/>
      </w:pPr>
      <w:rPr>
        <w:rFonts w:hint="default"/>
        <w:lang w:val="sv-SE" w:eastAsia="sv-SE" w:bidi="sv-SE"/>
      </w:rPr>
    </w:lvl>
  </w:abstractNum>
  <w:abstractNum w:abstractNumId="1" w15:restartNumberingAfterBreak="0">
    <w:nsid w:val="259F7D9C"/>
    <w:multiLevelType w:val="hybridMultilevel"/>
    <w:tmpl w:val="1A22F2BA"/>
    <w:lvl w:ilvl="0" w:tplc="88024BF2">
      <w:start w:val="5"/>
      <w:numFmt w:val="decimal"/>
      <w:lvlText w:val="%1-"/>
      <w:lvlJc w:val="left"/>
      <w:pPr>
        <w:ind w:left="397" w:hanging="179"/>
        <w:jc w:val="left"/>
      </w:pPr>
      <w:rPr>
        <w:rFonts w:ascii="Calibri" w:eastAsia="Calibri" w:hAnsi="Calibri" w:cs="Calibri" w:hint="default"/>
        <w:spacing w:val="-2"/>
        <w:w w:val="99"/>
        <w:sz w:val="20"/>
        <w:szCs w:val="20"/>
        <w:lang w:val="sv-SE" w:eastAsia="sv-SE" w:bidi="sv-SE"/>
      </w:rPr>
    </w:lvl>
    <w:lvl w:ilvl="1" w:tplc="15CC9D36">
      <w:numFmt w:val="bullet"/>
      <w:lvlText w:val=""/>
      <w:lvlJc w:val="left"/>
      <w:pPr>
        <w:ind w:left="1522" w:hanging="584"/>
      </w:pPr>
      <w:rPr>
        <w:rFonts w:ascii="Symbol" w:eastAsia="Symbol" w:hAnsi="Symbol" w:cs="Symbol" w:hint="default"/>
        <w:w w:val="99"/>
        <w:sz w:val="22"/>
        <w:szCs w:val="22"/>
        <w:lang w:val="sv-SE" w:eastAsia="sv-SE" w:bidi="sv-SE"/>
      </w:rPr>
    </w:lvl>
    <w:lvl w:ilvl="2" w:tplc="AEC2D75E">
      <w:numFmt w:val="bullet"/>
      <w:lvlText w:val="•"/>
      <w:lvlJc w:val="left"/>
      <w:pPr>
        <w:ind w:left="2458" w:hanging="584"/>
      </w:pPr>
      <w:rPr>
        <w:rFonts w:hint="default"/>
        <w:lang w:val="sv-SE" w:eastAsia="sv-SE" w:bidi="sv-SE"/>
      </w:rPr>
    </w:lvl>
    <w:lvl w:ilvl="3" w:tplc="ED707094">
      <w:numFmt w:val="bullet"/>
      <w:lvlText w:val="•"/>
      <w:lvlJc w:val="left"/>
      <w:pPr>
        <w:ind w:left="3396" w:hanging="584"/>
      </w:pPr>
      <w:rPr>
        <w:rFonts w:hint="default"/>
        <w:lang w:val="sv-SE" w:eastAsia="sv-SE" w:bidi="sv-SE"/>
      </w:rPr>
    </w:lvl>
    <w:lvl w:ilvl="4" w:tplc="64127F8C">
      <w:numFmt w:val="bullet"/>
      <w:lvlText w:val="•"/>
      <w:lvlJc w:val="left"/>
      <w:pPr>
        <w:ind w:left="4335" w:hanging="584"/>
      </w:pPr>
      <w:rPr>
        <w:rFonts w:hint="default"/>
        <w:lang w:val="sv-SE" w:eastAsia="sv-SE" w:bidi="sv-SE"/>
      </w:rPr>
    </w:lvl>
    <w:lvl w:ilvl="5" w:tplc="7D5E1F4E">
      <w:numFmt w:val="bullet"/>
      <w:lvlText w:val="•"/>
      <w:lvlJc w:val="left"/>
      <w:pPr>
        <w:ind w:left="5273" w:hanging="584"/>
      </w:pPr>
      <w:rPr>
        <w:rFonts w:hint="default"/>
        <w:lang w:val="sv-SE" w:eastAsia="sv-SE" w:bidi="sv-SE"/>
      </w:rPr>
    </w:lvl>
    <w:lvl w:ilvl="6" w:tplc="5F48C78A">
      <w:numFmt w:val="bullet"/>
      <w:lvlText w:val="•"/>
      <w:lvlJc w:val="left"/>
      <w:pPr>
        <w:ind w:left="6212" w:hanging="584"/>
      </w:pPr>
      <w:rPr>
        <w:rFonts w:hint="default"/>
        <w:lang w:val="sv-SE" w:eastAsia="sv-SE" w:bidi="sv-SE"/>
      </w:rPr>
    </w:lvl>
    <w:lvl w:ilvl="7" w:tplc="A39C3AC6">
      <w:numFmt w:val="bullet"/>
      <w:lvlText w:val="•"/>
      <w:lvlJc w:val="left"/>
      <w:pPr>
        <w:ind w:left="7150" w:hanging="584"/>
      </w:pPr>
      <w:rPr>
        <w:rFonts w:hint="default"/>
        <w:lang w:val="sv-SE" w:eastAsia="sv-SE" w:bidi="sv-SE"/>
      </w:rPr>
    </w:lvl>
    <w:lvl w:ilvl="8" w:tplc="193467B0">
      <w:numFmt w:val="bullet"/>
      <w:lvlText w:val="•"/>
      <w:lvlJc w:val="left"/>
      <w:pPr>
        <w:ind w:left="8089" w:hanging="584"/>
      </w:pPr>
      <w:rPr>
        <w:rFonts w:hint="default"/>
        <w:lang w:val="sv-SE" w:eastAsia="sv-SE" w:bidi="sv-SE"/>
      </w:rPr>
    </w:lvl>
  </w:abstractNum>
  <w:abstractNum w:abstractNumId="2" w15:restartNumberingAfterBreak="0">
    <w:nsid w:val="35ED79A8"/>
    <w:multiLevelType w:val="multilevel"/>
    <w:tmpl w:val="5D7821C8"/>
    <w:lvl w:ilvl="0">
      <w:start w:val="1"/>
      <w:numFmt w:val="decimal"/>
      <w:lvlText w:val="%1."/>
      <w:lvlJc w:val="left"/>
      <w:pPr>
        <w:tabs>
          <w:tab w:val="num" w:pos="737"/>
        </w:tabs>
        <w:ind w:left="737" w:hanging="737"/>
      </w:pPr>
      <w:rPr>
        <w:rFonts w:hint="default"/>
      </w:rPr>
    </w:lvl>
    <w:lvl w:ilvl="1">
      <w:start w:val="1"/>
      <w:numFmt w:val="decimal"/>
      <w:pStyle w:val="Rubrik2"/>
      <w:lvlText w:val="%1.%2"/>
      <w:lvlJc w:val="left"/>
      <w:pPr>
        <w:tabs>
          <w:tab w:val="num" w:pos="1730"/>
        </w:tabs>
        <w:ind w:left="1730" w:hanging="737"/>
      </w:pPr>
      <w:rPr>
        <w:rFonts w:hint="default"/>
      </w:rPr>
    </w:lvl>
    <w:lvl w:ilvl="2">
      <w:start w:val="1"/>
      <w:numFmt w:val="decimal"/>
      <w:pStyle w:val="Rubrik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78EB3414"/>
    <w:multiLevelType w:val="hybridMultilevel"/>
    <w:tmpl w:val="7BB41B7C"/>
    <w:lvl w:ilvl="0" w:tplc="87F8A24C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D4C"/>
    <w:rsid w:val="00074C66"/>
    <w:rsid w:val="000B0435"/>
    <w:rsid w:val="000D3427"/>
    <w:rsid w:val="001376CD"/>
    <w:rsid w:val="00157D70"/>
    <w:rsid w:val="00233E2E"/>
    <w:rsid w:val="00475F03"/>
    <w:rsid w:val="004C36B5"/>
    <w:rsid w:val="004D0D93"/>
    <w:rsid w:val="004D71FA"/>
    <w:rsid w:val="00527D2A"/>
    <w:rsid w:val="00560B07"/>
    <w:rsid w:val="00573B84"/>
    <w:rsid w:val="005A46DA"/>
    <w:rsid w:val="005E4C6A"/>
    <w:rsid w:val="00606970"/>
    <w:rsid w:val="006129CE"/>
    <w:rsid w:val="00677CF9"/>
    <w:rsid w:val="006F1D8E"/>
    <w:rsid w:val="007124CB"/>
    <w:rsid w:val="00717D63"/>
    <w:rsid w:val="008170ED"/>
    <w:rsid w:val="00837513"/>
    <w:rsid w:val="00871D4C"/>
    <w:rsid w:val="00952E7C"/>
    <w:rsid w:val="009C563A"/>
    <w:rsid w:val="00A0386D"/>
    <w:rsid w:val="00A41D12"/>
    <w:rsid w:val="00A44DA2"/>
    <w:rsid w:val="00AF5353"/>
    <w:rsid w:val="00B55C3A"/>
    <w:rsid w:val="00BC5BD7"/>
    <w:rsid w:val="00DA7FA8"/>
    <w:rsid w:val="00DB2403"/>
    <w:rsid w:val="00DD6FB7"/>
    <w:rsid w:val="00E50008"/>
    <w:rsid w:val="00EC4280"/>
    <w:rsid w:val="00EC6F1A"/>
    <w:rsid w:val="00F22B6A"/>
    <w:rsid w:val="00FE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A00892"/>
  <w15:chartTrackingRefBased/>
  <w15:docId w15:val="{C59AA2BB-5704-F140-A82C-6D76AC127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Cs w:val="22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 w:qFormat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06970"/>
    <w:pPr>
      <w:spacing w:line="276" w:lineRule="auto"/>
    </w:p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4C36B5"/>
    <w:pPr>
      <w:keepNext/>
      <w:keepLines/>
      <w:tabs>
        <w:tab w:val="left" w:pos="851"/>
      </w:tabs>
      <w:spacing w:before="480" w:line="240" w:lineRule="auto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paragraph" w:styleId="Rubrik2">
    <w:name w:val="heading 2"/>
    <w:basedOn w:val="Normal"/>
    <w:next w:val="Brdtext"/>
    <w:link w:val="Rubrik2Char"/>
    <w:autoRedefine/>
    <w:qFormat/>
    <w:rsid w:val="00074C66"/>
    <w:pPr>
      <w:keepNext/>
      <w:numPr>
        <w:ilvl w:val="1"/>
        <w:numId w:val="3"/>
      </w:numPr>
      <w:spacing w:before="120" w:after="170" w:line="360" w:lineRule="atLeast"/>
      <w:outlineLvl w:val="1"/>
    </w:pPr>
    <w:rPr>
      <w:rFonts w:eastAsia="Times New Roman" w:cs="Times New Roman"/>
      <w:b/>
      <w:sz w:val="24"/>
      <w:szCs w:val="24"/>
      <w:lang w:eastAsia="sv-SE"/>
    </w:rPr>
  </w:style>
  <w:style w:type="paragraph" w:styleId="Rubrik3">
    <w:name w:val="heading 3"/>
    <w:basedOn w:val="Normal"/>
    <w:next w:val="Normal"/>
    <w:link w:val="Rubrik3Char"/>
    <w:autoRedefine/>
    <w:unhideWhenUsed/>
    <w:qFormat/>
    <w:rsid w:val="006F1D8E"/>
    <w:pPr>
      <w:keepNext/>
      <w:numPr>
        <w:ilvl w:val="2"/>
        <w:numId w:val="3"/>
      </w:numPr>
      <w:spacing w:before="240" w:after="60" w:line="240" w:lineRule="auto"/>
      <w:outlineLvl w:val="2"/>
    </w:pPr>
    <w:rPr>
      <w:rFonts w:eastAsia="MS Gothic"/>
      <w:bCs/>
      <w:color w:val="0070C0"/>
      <w:sz w:val="22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3Char">
    <w:name w:val="Rubrik 3 Char"/>
    <w:link w:val="Rubrik3"/>
    <w:rsid w:val="006F1D8E"/>
    <w:rPr>
      <w:rFonts w:eastAsia="MS Gothic"/>
      <w:bCs/>
      <w:color w:val="0070C0"/>
      <w:sz w:val="22"/>
      <w:szCs w:val="26"/>
    </w:rPr>
  </w:style>
  <w:style w:type="paragraph" w:customStyle="1" w:styleId="Formatmall3">
    <w:name w:val="Formatmall 3"/>
    <w:basedOn w:val="Normal"/>
    <w:qFormat/>
    <w:rsid w:val="00677CF9"/>
    <w:rPr>
      <w:rFonts w:ascii="Eurostile" w:hAnsi="Eurostile"/>
      <w:b/>
    </w:rPr>
  </w:style>
  <w:style w:type="paragraph" w:customStyle="1" w:styleId="Formatmall1">
    <w:name w:val="Formatmall1"/>
    <w:basedOn w:val="Rubrik1"/>
    <w:autoRedefine/>
    <w:qFormat/>
    <w:rsid w:val="004D0D93"/>
    <w:rPr>
      <w:b w:val="0"/>
      <w:sz w:val="24"/>
    </w:rPr>
  </w:style>
  <w:style w:type="character" w:customStyle="1" w:styleId="Rubrik1Char">
    <w:name w:val="Rubrik 1 Char"/>
    <w:basedOn w:val="Standardstycketeckensnitt"/>
    <w:link w:val="Rubrik1"/>
    <w:uiPriority w:val="9"/>
    <w:rsid w:val="004C36B5"/>
    <w:rPr>
      <w:rFonts w:asciiTheme="majorHAnsi" w:eastAsiaTheme="majorEastAsia" w:hAnsiTheme="majorHAnsi" w:cstheme="majorBidi"/>
      <w:b/>
      <w:bCs/>
      <w:color w:val="000000" w:themeColor="text1"/>
      <w:sz w:val="32"/>
      <w:szCs w:val="32"/>
    </w:rPr>
  </w:style>
  <w:style w:type="paragraph" w:customStyle="1" w:styleId="Formatmall30">
    <w:name w:val="Formatmall3"/>
    <w:basedOn w:val="Rubrik2"/>
    <w:qFormat/>
    <w:rsid w:val="004D0D93"/>
    <w:rPr>
      <w:b w:val="0"/>
    </w:rPr>
  </w:style>
  <w:style w:type="character" w:customStyle="1" w:styleId="Rubrik2Char">
    <w:name w:val="Rubrik 2 Char"/>
    <w:link w:val="Rubrik2"/>
    <w:rsid w:val="00074C66"/>
    <w:rPr>
      <w:rFonts w:eastAsia="Times New Roman" w:cs="Times New Roman"/>
      <w:b/>
      <w:sz w:val="24"/>
      <w:szCs w:val="24"/>
      <w:lang w:eastAsia="sv-SE"/>
    </w:rPr>
  </w:style>
  <w:style w:type="paragraph" w:styleId="Brdtext">
    <w:name w:val="Body Text"/>
    <w:basedOn w:val="Normal"/>
    <w:link w:val="BrdtextChar"/>
    <w:uiPriority w:val="1"/>
    <w:unhideWhenUsed/>
    <w:qFormat/>
    <w:rsid w:val="00074C66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074C66"/>
  </w:style>
  <w:style w:type="paragraph" w:styleId="Innehll6">
    <w:name w:val="toc 6"/>
    <w:basedOn w:val="Normal"/>
    <w:next w:val="Normal"/>
    <w:autoRedefine/>
    <w:uiPriority w:val="39"/>
    <w:unhideWhenUsed/>
    <w:qFormat/>
    <w:rsid w:val="004C36B5"/>
    <w:pPr>
      <w:spacing w:line="240" w:lineRule="auto"/>
      <w:ind w:left="1200"/>
    </w:pPr>
    <w:rPr>
      <w:rFonts w:asciiTheme="minorHAnsi" w:eastAsiaTheme="minorEastAsia" w:hAnsiTheme="minorHAnsi" w:cstheme="minorBidi"/>
      <w:szCs w:val="20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871D4C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71D4C"/>
  </w:style>
  <w:style w:type="paragraph" w:styleId="Sidfot">
    <w:name w:val="footer"/>
    <w:basedOn w:val="Normal"/>
    <w:link w:val="SidfotChar"/>
    <w:uiPriority w:val="99"/>
    <w:unhideWhenUsed/>
    <w:rsid w:val="00871D4C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71D4C"/>
  </w:style>
  <w:style w:type="paragraph" w:styleId="Innehll1">
    <w:name w:val="toc 1"/>
    <w:basedOn w:val="Normal"/>
    <w:uiPriority w:val="39"/>
    <w:qFormat/>
    <w:rsid w:val="00871D4C"/>
    <w:pPr>
      <w:widowControl w:val="0"/>
      <w:autoSpaceDE w:val="0"/>
      <w:autoSpaceDN w:val="0"/>
      <w:spacing w:before="120" w:line="240" w:lineRule="auto"/>
      <w:ind w:left="218"/>
    </w:pPr>
    <w:rPr>
      <w:rFonts w:ascii="Calibri" w:eastAsia="Calibri" w:hAnsi="Calibri" w:cs="Calibri"/>
      <w:sz w:val="22"/>
      <w:lang w:eastAsia="sv-SE" w:bidi="sv-SE"/>
    </w:rPr>
  </w:style>
  <w:style w:type="character" w:styleId="Hyperlnk">
    <w:name w:val="Hyperlink"/>
    <w:basedOn w:val="Standardstycketeckensnitt"/>
    <w:uiPriority w:val="99"/>
    <w:unhideWhenUsed/>
    <w:rsid w:val="00871D4C"/>
    <w:rPr>
      <w:color w:val="0563C1" w:themeColor="hyperlink"/>
      <w:u w:val="single"/>
    </w:rPr>
  </w:style>
  <w:style w:type="paragraph" w:styleId="Liststycke">
    <w:name w:val="List Paragraph"/>
    <w:basedOn w:val="Normal"/>
    <w:uiPriority w:val="1"/>
    <w:qFormat/>
    <w:rsid w:val="00871D4C"/>
    <w:pPr>
      <w:widowControl w:val="0"/>
      <w:autoSpaceDE w:val="0"/>
      <w:autoSpaceDN w:val="0"/>
      <w:spacing w:line="276" w:lineRule="exact"/>
      <w:ind w:left="1522" w:hanging="584"/>
    </w:pPr>
    <w:rPr>
      <w:rFonts w:ascii="Calibri" w:eastAsia="Calibri" w:hAnsi="Calibri" w:cs="Calibri"/>
      <w:sz w:val="22"/>
      <w:lang w:eastAsia="sv-SE" w:bidi="sv-SE"/>
    </w:rPr>
  </w:style>
  <w:style w:type="character" w:styleId="Sidnummer">
    <w:name w:val="page number"/>
    <w:basedOn w:val="Standardstycketeckensnitt"/>
    <w:uiPriority w:val="99"/>
    <w:semiHidden/>
    <w:unhideWhenUsed/>
    <w:rsid w:val="00475F03"/>
  </w:style>
  <w:style w:type="paragraph" w:customStyle="1" w:styleId="5B4860E437A64692921E90D55329C74A">
    <w:name w:val="5B4860E437A64692921E90D55329C74A"/>
    <w:rsid w:val="00475F03"/>
    <w:pPr>
      <w:spacing w:after="160" w:line="259" w:lineRule="auto"/>
    </w:pPr>
    <w:rPr>
      <w:rFonts w:asciiTheme="minorHAnsi" w:eastAsiaTheme="minorEastAsia" w:hAnsiTheme="minorHAnsi" w:cstheme="minorBidi"/>
      <w:sz w:val="22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10</Pages>
  <Words>1061</Words>
  <Characters>5628</Characters>
  <Application>Microsoft Office Word</Application>
  <DocSecurity>0</DocSecurity>
  <Lines>46</Lines>
  <Paragraphs>13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Borgström</dc:creator>
  <cp:keywords/>
  <dc:description/>
  <cp:lastModifiedBy>Marie Borgström</cp:lastModifiedBy>
  <cp:revision>6</cp:revision>
  <dcterms:created xsi:type="dcterms:W3CDTF">2021-12-08T16:40:00Z</dcterms:created>
  <dcterms:modified xsi:type="dcterms:W3CDTF">2022-01-11T14:24:00Z</dcterms:modified>
</cp:coreProperties>
</file>