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0C72" w14:textId="77777777" w:rsidR="00583236" w:rsidRPr="003E7844" w:rsidRDefault="009A4AB3" w:rsidP="00B0430B">
      <w:pPr>
        <w:pStyle w:val="Smal"/>
        <w:rPr>
          <w:b/>
        </w:rPr>
      </w:pPr>
      <w:r>
        <w:rPr>
          <w:b/>
        </w:rPr>
        <w:t xml:space="preserve">                           </w:t>
      </w:r>
    </w:p>
    <w:p w14:paraId="5D8A6FF7" w14:textId="77777777" w:rsidR="003449A8" w:rsidRDefault="00A40894" w:rsidP="00B0430B">
      <w:pPr>
        <w:pStyle w:val="Smal"/>
      </w:pPr>
      <w:r>
        <w:t>cost</w:t>
      </w:r>
      <w:r w:rsidR="00EA40DA">
        <w:t xml:space="preserve"> </w:t>
      </w:r>
      <w:r w:rsidR="00CA3D27">
        <w:t>I</w:t>
      </w:r>
    </w:p>
    <w:p w14:paraId="22F64EFE" w14:textId="77777777" w:rsidR="00F9748E" w:rsidRPr="00F9748E" w:rsidRDefault="00301139" w:rsidP="00B0430B">
      <w:pPr>
        <w:pStyle w:val="Smal"/>
      </w:pPr>
      <w:r>
        <w:rPr>
          <w:noProof/>
        </w:rPr>
        <w:drawing>
          <wp:anchor distT="0" distB="0" distL="114300" distR="114300" simplePos="0" relativeHeight="251657728" behindDoc="0" locked="1" layoutInCell="1" allowOverlap="1" wp14:anchorId="54850F4E" wp14:editId="0FA90BDD">
            <wp:simplePos x="0" y="0"/>
            <wp:positionH relativeFrom="page">
              <wp:posOffset>266700</wp:posOffset>
            </wp:positionH>
            <wp:positionV relativeFrom="page">
              <wp:posOffset>285750</wp:posOffset>
            </wp:positionV>
            <wp:extent cx="2847975" cy="723265"/>
            <wp:effectExtent l="0" t="0" r="9525" b="635"/>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437" w:type="dxa"/>
        <w:tblLayout w:type="fixed"/>
        <w:tblCellMar>
          <w:left w:w="70" w:type="dxa"/>
          <w:right w:w="70" w:type="dxa"/>
        </w:tblCellMar>
        <w:tblLook w:val="0000" w:firstRow="0" w:lastRow="0" w:firstColumn="0" w:lastColumn="0" w:noHBand="0" w:noVBand="0"/>
      </w:tblPr>
      <w:tblGrid>
        <w:gridCol w:w="5812"/>
        <w:gridCol w:w="2126"/>
        <w:gridCol w:w="2790"/>
        <w:gridCol w:w="709"/>
      </w:tblGrid>
      <w:tr w:rsidR="003C3B86" w14:paraId="5827DC59" w14:textId="77777777" w:rsidTr="00FB3F0D">
        <w:trPr>
          <w:gridAfter w:val="1"/>
          <w:wAfter w:w="709" w:type="dxa"/>
          <w:cantSplit/>
          <w:trHeight w:hRule="exact" w:val="482"/>
        </w:trPr>
        <w:tc>
          <w:tcPr>
            <w:tcW w:w="5812" w:type="dxa"/>
            <w:vMerge w:val="restart"/>
            <w:vAlign w:val="bottom"/>
          </w:tcPr>
          <w:p w14:paraId="5E412E34" w14:textId="77777777" w:rsidR="00FB797E" w:rsidRDefault="00FB797E" w:rsidP="00FB797E">
            <w:pPr>
              <w:pStyle w:val="Handlggare"/>
            </w:pPr>
            <w:r>
              <w:t>Avdelningen för risk- och sårbarhetsreducerande arbete</w:t>
            </w:r>
          </w:p>
          <w:p w14:paraId="0596691F" w14:textId="77777777" w:rsidR="00FB797E" w:rsidRDefault="00FB797E" w:rsidP="00FB797E">
            <w:pPr>
              <w:pStyle w:val="Handlggare"/>
            </w:pPr>
            <w:r>
              <w:t xml:space="preserve">Enheten för </w:t>
            </w:r>
            <w:r w:rsidR="00AF4435">
              <w:t>säker hantering av farliga ämnen</w:t>
            </w:r>
          </w:p>
          <w:p w14:paraId="764B70C6" w14:textId="77777777" w:rsidR="001816B4" w:rsidRDefault="001816B4" w:rsidP="001816B4">
            <w:pPr>
              <w:pStyle w:val="Handlggare"/>
            </w:pPr>
            <w:r>
              <w:t>Brita Skärdin</w:t>
            </w:r>
          </w:p>
          <w:p w14:paraId="473243B5" w14:textId="77777777" w:rsidR="00897201" w:rsidRPr="006A3A45" w:rsidRDefault="00FD3F17" w:rsidP="00FD3F17">
            <w:pPr>
              <w:pStyle w:val="Handlggare"/>
              <w:rPr>
                <w:b/>
              </w:rPr>
            </w:pPr>
            <w:r>
              <w:t>0</w:t>
            </w:r>
            <w:r w:rsidR="001816B4">
              <w:t>10</w:t>
            </w:r>
            <w:r>
              <w:t>-</w:t>
            </w:r>
            <w:r w:rsidR="001816B4">
              <w:t>240 5495</w:t>
            </w:r>
          </w:p>
        </w:tc>
        <w:tc>
          <w:tcPr>
            <w:tcW w:w="2126" w:type="dxa"/>
          </w:tcPr>
          <w:p w14:paraId="6E5C4042" w14:textId="77777777" w:rsidR="003C3B86" w:rsidRDefault="00D54592" w:rsidP="00527506">
            <w:pPr>
              <w:pStyle w:val="Ledtext"/>
            </w:pPr>
            <w:r>
              <w:t>Datum</w:t>
            </w:r>
          </w:p>
          <w:p w14:paraId="641A0515" w14:textId="77777777" w:rsidR="003C3B86" w:rsidRDefault="00FF561F" w:rsidP="000C43AA">
            <w:pPr>
              <w:pStyle w:val="Flttext"/>
            </w:pPr>
            <w:r>
              <w:t>201</w:t>
            </w:r>
            <w:r w:rsidR="000311B5">
              <w:t>8-</w:t>
            </w:r>
            <w:r w:rsidR="009D6C0B">
              <w:t>07</w:t>
            </w:r>
            <w:r w:rsidR="000C43AA">
              <w:t>-0</w:t>
            </w:r>
            <w:r w:rsidR="009D6C0B">
              <w:t>3</w:t>
            </w:r>
          </w:p>
        </w:tc>
        <w:tc>
          <w:tcPr>
            <w:tcW w:w="2790" w:type="dxa"/>
          </w:tcPr>
          <w:p w14:paraId="5541E00D" w14:textId="77777777" w:rsidR="003C3B86" w:rsidRDefault="007E21E9" w:rsidP="00FB3F0D">
            <w:pPr>
              <w:pStyle w:val="Ledtext"/>
              <w:ind w:left="69"/>
            </w:pPr>
            <w:r>
              <w:t>Diarienr</w:t>
            </w:r>
          </w:p>
          <w:p w14:paraId="5B3D425D" w14:textId="77777777" w:rsidR="003C3B86" w:rsidRDefault="009D6C0B" w:rsidP="00FB3F0D">
            <w:pPr>
              <w:pStyle w:val="Flttext"/>
              <w:ind w:left="69"/>
            </w:pPr>
            <w:r w:rsidRPr="009D6C0B">
              <w:t>2018-06404</w:t>
            </w:r>
          </w:p>
        </w:tc>
      </w:tr>
      <w:tr w:rsidR="003C3B86" w14:paraId="1D0870A4" w14:textId="77777777" w:rsidTr="00FB3F0D">
        <w:trPr>
          <w:cantSplit/>
          <w:trHeight w:hRule="exact" w:val="1304"/>
        </w:trPr>
        <w:tc>
          <w:tcPr>
            <w:tcW w:w="5812" w:type="dxa"/>
            <w:vMerge/>
            <w:tcBorders>
              <w:bottom w:val="nil"/>
            </w:tcBorders>
          </w:tcPr>
          <w:p w14:paraId="0C3D381F" w14:textId="77777777" w:rsidR="003C3B86" w:rsidRDefault="003C3B86" w:rsidP="00897201">
            <w:pPr>
              <w:pStyle w:val="Handlggare"/>
            </w:pPr>
          </w:p>
        </w:tc>
        <w:tc>
          <w:tcPr>
            <w:tcW w:w="5625" w:type="dxa"/>
            <w:gridSpan w:val="3"/>
            <w:vAlign w:val="bottom"/>
          </w:tcPr>
          <w:p w14:paraId="239EC56B" w14:textId="77777777" w:rsidR="00872AEA" w:rsidRPr="0044494E" w:rsidRDefault="00872AEA" w:rsidP="0057174B">
            <w:pPr>
              <w:pStyle w:val="Flttext"/>
            </w:pPr>
          </w:p>
        </w:tc>
      </w:tr>
      <w:tr w:rsidR="00643E7C" w14:paraId="6186D5D7" w14:textId="77777777" w:rsidTr="00FB3F0D">
        <w:trPr>
          <w:cantSplit/>
          <w:trHeight w:hRule="exact" w:val="482"/>
        </w:trPr>
        <w:tc>
          <w:tcPr>
            <w:tcW w:w="5812" w:type="dxa"/>
            <w:tcBorders>
              <w:bottom w:val="nil"/>
            </w:tcBorders>
          </w:tcPr>
          <w:p w14:paraId="67D60417" w14:textId="77777777" w:rsidR="00643E7C" w:rsidRDefault="00643E7C" w:rsidP="00897201">
            <w:pPr>
              <w:pStyle w:val="Handlggare"/>
            </w:pPr>
          </w:p>
        </w:tc>
        <w:tc>
          <w:tcPr>
            <w:tcW w:w="5625" w:type="dxa"/>
            <w:gridSpan w:val="3"/>
            <w:tcBorders>
              <w:bottom w:val="nil"/>
            </w:tcBorders>
          </w:tcPr>
          <w:p w14:paraId="1867CF42" w14:textId="77777777" w:rsidR="00643E7C" w:rsidRDefault="00643E7C" w:rsidP="00F9662C">
            <w:pPr>
              <w:pStyle w:val="Flttext"/>
            </w:pPr>
          </w:p>
        </w:tc>
      </w:tr>
    </w:tbl>
    <w:p w14:paraId="0CC68229" w14:textId="77777777" w:rsidR="00FB797E" w:rsidRDefault="00FB797E" w:rsidP="00FB797E">
      <w:pPr>
        <w:pStyle w:val="Rubrik1"/>
      </w:pPr>
      <w:r>
        <w:t xml:space="preserve">Sammanställning av dokument </w:t>
      </w:r>
      <w:r w:rsidR="00301139">
        <w:t>till Joint-möte</w:t>
      </w:r>
      <w:r w:rsidR="00821651">
        <w:t>t</w:t>
      </w:r>
      <w:r w:rsidR="00301139">
        <w:t xml:space="preserve"> (</w:t>
      </w:r>
      <w:r w:rsidR="008442B9">
        <w:t>RID</w:t>
      </w:r>
      <w:r w:rsidR="00301139">
        <w:t>/</w:t>
      </w:r>
      <w:r w:rsidR="008442B9">
        <w:t>ADR</w:t>
      </w:r>
      <w:r w:rsidR="00301139">
        <w:t>/ADN)</w:t>
      </w:r>
    </w:p>
    <w:p w14:paraId="367C0555" w14:textId="6C78FE6E" w:rsidR="00F94F5E" w:rsidRPr="00774F04" w:rsidRDefault="00F94F5E" w:rsidP="00F94F5E">
      <w:pPr>
        <w:keepNext/>
        <w:keepLines/>
        <w:tabs>
          <w:tab w:val="num" w:pos="570"/>
          <w:tab w:val="left" w:pos="3402"/>
          <w:tab w:val="left" w:pos="3828"/>
        </w:tabs>
        <w:spacing w:after="120"/>
        <w:ind w:right="-28"/>
        <w:rPr>
          <w:b/>
          <w:bCs/>
          <w:sz w:val="23"/>
          <w:szCs w:val="23"/>
          <w:lang w:val="en-US"/>
        </w:rPr>
      </w:pPr>
      <w:r w:rsidRPr="00774F04">
        <w:rPr>
          <w:b/>
          <w:bCs/>
          <w:sz w:val="23"/>
          <w:szCs w:val="23"/>
          <w:lang w:val="en-US"/>
        </w:rPr>
        <w:t>Joint Meeting of the RID Committee of Experts and the Working Party on the Transport of Dangerous Goods,</w:t>
      </w:r>
      <w:r w:rsidR="00334E83">
        <w:rPr>
          <w:b/>
          <w:bCs/>
          <w:sz w:val="23"/>
          <w:szCs w:val="23"/>
          <w:lang w:val="en-US"/>
        </w:rPr>
        <w:br/>
      </w:r>
      <w:r w:rsidRPr="00774F04">
        <w:rPr>
          <w:b/>
          <w:bCs/>
          <w:sz w:val="23"/>
          <w:szCs w:val="23"/>
          <w:lang w:val="en-US"/>
        </w:rPr>
        <w:t xml:space="preserve">den </w:t>
      </w:r>
      <w:r w:rsidR="009D6C0B">
        <w:rPr>
          <w:b/>
          <w:bCs/>
          <w:sz w:val="23"/>
          <w:szCs w:val="23"/>
          <w:lang w:val="en-US"/>
        </w:rPr>
        <w:t>17-21</w:t>
      </w:r>
      <w:r>
        <w:rPr>
          <w:b/>
          <w:bCs/>
          <w:sz w:val="23"/>
          <w:szCs w:val="23"/>
          <w:lang w:val="en-US"/>
        </w:rPr>
        <w:t xml:space="preserve"> </w:t>
      </w:r>
      <w:r w:rsidR="009D6C0B">
        <w:rPr>
          <w:b/>
          <w:bCs/>
          <w:sz w:val="23"/>
          <w:szCs w:val="23"/>
          <w:lang w:val="en-US"/>
        </w:rPr>
        <w:t>september</w:t>
      </w:r>
      <w:r>
        <w:rPr>
          <w:b/>
          <w:bCs/>
          <w:sz w:val="23"/>
          <w:szCs w:val="23"/>
          <w:lang w:val="en-US"/>
        </w:rPr>
        <w:t xml:space="preserve"> 201</w:t>
      </w:r>
      <w:r w:rsidR="000311B5">
        <w:rPr>
          <w:b/>
          <w:bCs/>
          <w:sz w:val="23"/>
          <w:szCs w:val="23"/>
          <w:lang w:val="en-US"/>
        </w:rPr>
        <w:t>8</w:t>
      </w:r>
      <w:r>
        <w:rPr>
          <w:b/>
          <w:bCs/>
          <w:sz w:val="23"/>
          <w:szCs w:val="23"/>
          <w:lang w:val="en-US"/>
        </w:rPr>
        <w:t xml:space="preserve"> i </w:t>
      </w:r>
      <w:r w:rsidR="0040714F">
        <w:rPr>
          <w:b/>
          <w:bCs/>
          <w:sz w:val="23"/>
          <w:szCs w:val="23"/>
          <w:lang w:val="en-US"/>
        </w:rPr>
        <w:t>Genève</w:t>
      </w:r>
    </w:p>
    <w:p w14:paraId="4EE56EB0" w14:textId="77777777" w:rsidR="0037312B" w:rsidRPr="0038514B" w:rsidRDefault="0038514B" w:rsidP="0037312B">
      <w:r>
        <w:t>Sverige representerades</w:t>
      </w:r>
      <w:r w:rsidR="0037312B" w:rsidRPr="0038514B">
        <w:t xml:space="preserve"> av Brita Skärdin</w:t>
      </w:r>
      <w:r w:rsidR="000311B5" w:rsidRPr="0038514B">
        <w:t>, Johan Karlsson och Henric Strömberg</w:t>
      </w:r>
      <w:r w:rsidR="0037312B" w:rsidRPr="0038514B">
        <w:t>, MSB, enheten för säker hantering av farliga ämnen.</w:t>
      </w:r>
    </w:p>
    <w:p w14:paraId="52D4237D" w14:textId="77777777" w:rsidR="00212A44" w:rsidRPr="0038514B" w:rsidRDefault="00212A44" w:rsidP="00212A44"/>
    <w:p w14:paraId="2F624C2D" w14:textId="3DA77B4C" w:rsidR="00212A44" w:rsidRPr="0038514B" w:rsidRDefault="00212A44" w:rsidP="00212A44">
      <w:pPr>
        <w:rPr>
          <w:lang w:val="en-US"/>
        </w:rPr>
      </w:pPr>
      <w:r w:rsidRPr="0038514B">
        <w:t xml:space="preserve">Vid mötet deltog </w:t>
      </w:r>
      <w:r w:rsidR="00BD7C11" w:rsidRPr="0038514B">
        <w:t>2</w:t>
      </w:r>
      <w:r w:rsidR="00C4762A">
        <w:t>3</w:t>
      </w:r>
      <w:r w:rsidRPr="0038514B">
        <w:t xml:space="preserve"> nationer med rösträtt samt </w:t>
      </w:r>
      <w:r w:rsidR="0038514B">
        <w:t>11</w:t>
      </w:r>
      <w:r w:rsidRPr="0038514B">
        <w:t xml:space="preserve"> internationella intresseorganisationer inom farligt gods området. </w:t>
      </w:r>
      <w:r w:rsidR="0030620D">
        <w:rPr>
          <w:lang w:val="en-US"/>
        </w:rPr>
        <w:t xml:space="preserve">Dessutom </w:t>
      </w:r>
      <w:r w:rsidRPr="0038514B">
        <w:rPr>
          <w:lang w:val="en-US"/>
        </w:rPr>
        <w:t xml:space="preserve">närvarade European Union (EU), </w:t>
      </w:r>
      <w:r w:rsidR="003D7A31">
        <w:rPr>
          <w:lang w:val="en-US"/>
        </w:rPr>
        <w:t xml:space="preserve">European Railway Agency (ERA), </w:t>
      </w:r>
      <w:r w:rsidRPr="0038514B">
        <w:rPr>
          <w:lang w:val="en-US"/>
        </w:rPr>
        <w:t>Committee of the Organization for Cooperation between Railways (OSJD) och Intergovernmental Organization for International Ca</w:t>
      </w:r>
      <w:r w:rsidR="0038514B">
        <w:rPr>
          <w:lang w:val="en-US"/>
        </w:rPr>
        <w:t>rriage by Rail (OTIF)</w:t>
      </w:r>
      <w:r w:rsidRPr="0038514B">
        <w:rPr>
          <w:lang w:val="en-US"/>
        </w:rPr>
        <w:t xml:space="preserve">. </w:t>
      </w:r>
    </w:p>
    <w:p w14:paraId="6911250D" w14:textId="77777777" w:rsidR="00212A44" w:rsidRPr="0038514B" w:rsidRDefault="00212A44" w:rsidP="00212A44">
      <w:pPr>
        <w:rPr>
          <w:lang w:val="en-US"/>
        </w:rPr>
      </w:pPr>
    </w:p>
    <w:p w14:paraId="51C7413B" w14:textId="77777777" w:rsidR="00212A44" w:rsidRPr="0038514B" w:rsidRDefault="00212A44" w:rsidP="00212A44">
      <w:r w:rsidRPr="0038514B">
        <w:t xml:space="preserve">Följande nationer deltog med rösträtt: </w:t>
      </w:r>
    </w:p>
    <w:p w14:paraId="641E68A5" w14:textId="502E58C1" w:rsidR="00212A44" w:rsidRPr="0038514B" w:rsidRDefault="00212A44" w:rsidP="00212A44">
      <w:r w:rsidRPr="0038514B">
        <w:t xml:space="preserve">Belgien, Danmark, Finland, Frankrike, Italien, Kroatien, Lettland, Luxemburg, Nederländerna, </w:t>
      </w:r>
      <w:r w:rsidR="00736613">
        <w:t xml:space="preserve">Norge, </w:t>
      </w:r>
      <w:r w:rsidRPr="0038514B">
        <w:t xml:space="preserve">Polen, Rumänien, Ryssland, Schweiz, Slovakien, Spanien, Storbritannien, Sverige, Tjeckien, </w:t>
      </w:r>
      <w:r w:rsidR="0038514B">
        <w:t xml:space="preserve">Turkiet, </w:t>
      </w:r>
      <w:r w:rsidRPr="0038514B">
        <w:t>Tyskland,</w:t>
      </w:r>
      <w:r w:rsidR="00C4762A">
        <w:t xml:space="preserve"> </w:t>
      </w:r>
      <w:r w:rsidR="00251489">
        <w:t>USA</w:t>
      </w:r>
      <w:r w:rsidRPr="0038514B">
        <w:t xml:space="preserve"> och Österrike.</w:t>
      </w:r>
    </w:p>
    <w:p w14:paraId="7DA17793" w14:textId="77777777" w:rsidR="00212A44" w:rsidRPr="0038514B" w:rsidRDefault="00212A44" w:rsidP="00212A44"/>
    <w:p w14:paraId="36754959" w14:textId="77777777" w:rsidR="00212A44" w:rsidRPr="0038514B" w:rsidRDefault="00212A44" w:rsidP="00212A44">
      <w:r w:rsidRPr="0038514B">
        <w:t xml:space="preserve">Följande internationella intresseorganisationer var representerade: </w:t>
      </w:r>
    </w:p>
    <w:p w14:paraId="4C8BBA6A" w14:textId="4DC1B685" w:rsidR="00944EA6" w:rsidRDefault="0081604D" w:rsidP="00B65293">
      <w:pPr>
        <w:pStyle w:val="Default"/>
        <w:rPr>
          <w:rFonts w:ascii="Georgia" w:hAnsi="Georgia" w:cs="Georgia"/>
          <w:sz w:val="22"/>
          <w:szCs w:val="22"/>
          <w:lang w:val="en-US"/>
        </w:rPr>
      </w:pPr>
      <w:r w:rsidRPr="0038514B">
        <w:rPr>
          <w:rFonts w:ascii="Georgia" w:hAnsi="Georgia" w:cs="Georgia"/>
          <w:sz w:val="22"/>
          <w:szCs w:val="22"/>
          <w:lang w:val="en-US"/>
        </w:rPr>
        <w:t xml:space="preserve">Council on Safe Transportation of Hazardous Articles (COSTHA); </w:t>
      </w:r>
      <w:r w:rsidR="00B65293" w:rsidRPr="0038514B">
        <w:rPr>
          <w:rFonts w:ascii="Georgia" w:hAnsi="Georgia" w:cs="Georgia"/>
          <w:sz w:val="22"/>
          <w:szCs w:val="22"/>
          <w:lang w:val="en-US"/>
        </w:rPr>
        <w:t xml:space="preserve">European Chemical Industry Council (CEFIC); </w:t>
      </w:r>
      <w:r w:rsidR="0062554E" w:rsidRPr="0038514B">
        <w:rPr>
          <w:rFonts w:ascii="Georgia" w:hAnsi="Georgia" w:cs="Georgia"/>
          <w:sz w:val="22"/>
          <w:szCs w:val="22"/>
          <w:lang w:val="en-US"/>
        </w:rPr>
        <w:t xml:space="preserve">European Committee for Standardization (CEN); European Conference of Fuel Distributors (ECFD); European Cylinder Makers Association (ECMA); European Industrial Gases Association (EIGA); </w:t>
      </w:r>
      <w:r w:rsidR="00B65293" w:rsidRPr="0038514B">
        <w:rPr>
          <w:rFonts w:ascii="Georgia" w:hAnsi="Georgia" w:cs="Georgia"/>
          <w:sz w:val="22"/>
          <w:szCs w:val="22"/>
          <w:lang w:val="en-US"/>
        </w:rPr>
        <w:t xml:space="preserve">European Liquefied Petroleum Gas Association (AEGPL); </w:t>
      </w:r>
      <w:r w:rsidR="0062554E" w:rsidRPr="0038514B">
        <w:rPr>
          <w:rFonts w:ascii="Georgia" w:hAnsi="Georgia" w:cs="Georgia"/>
          <w:sz w:val="22"/>
          <w:szCs w:val="22"/>
          <w:lang w:val="en-US"/>
        </w:rPr>
        <w:t xml:space="preserve">International Association of the Body and Trailer Building Industry (CLCCR); </w:t>
      </w:r>
      <w:r w:rsidR="001C67A7" w:rsidRPr="0038514B">
        <w:rPr>
          <w:rFonts w:ascii="Georgia" w:hAnsi="Georgia" w:cs="Georgia"/>
          <w:sz w:val="22"/>
          <w:szCs w:val="22"/>
          <w:lang w:val="en-US"/>
        </w:rPr>
        <w:t xml:space="preserve">International Road Transport Union (IRU); </w:t>
      </w:r>
      <w:r w:rsidR="0062554E" w:rsidRPr="0038514B">
        <w:rPr>
          <w:rFonts w:ascii="Georgia" w:hAnsi="Georgia" w:cs="Georgia"/>
          <w:sz w:val="22"/>
          <w:szCs w:val="22"/>
          <w:lang w:val="en-US"/>
        </w:rPr>
        <w:t xml:space="preserve">International Tank Container Organisation (ITCO); </w:t>
      </w:r>
      <w:r w:rsidR="00B65293" w:rsidRPr="0038514B">
        <w:rPr>
          <w:rFonts w:ascii="Georgia" w:hAnsi="Georgia" w:cs="Georgia"/>
          <w:sz w:val="22"/>
          <w:szCs w:val="22"/>
          <w:lang w:val="en-US"/>
        </w:rPr>
        <w:t>International Union of Private Wagons (UIP);</w:t>
      </w:r>
      <w:r w:rsidR="0062554E" w:rsidRPr="0038514B">
        <w:rPr>
          <w:rFonts w:ascii="Georgia" w:hAnsi="Georgia" w:cs="Georgia"/>
          <w:sz w:val="22"/>
          <w:szCs w:val="22"/>
          <w:lang w:val="en-US"/>
        </w:rPr>
        <w:t xml:space="preserve"> International Union of Railways (UIC</w:t>
      </w:r>
      <w:r w:rsidR="0062554E" w:rsidRPr="00B4680B">
        <w:rPr>
          <w:rFonts w:ascii="Georgia" w:hAnsi="Georgia" w:cs="Georgia"/>
          <w:sz w:val="22"/>
          <w:szCs w:val="22"/>
          <w:lang w:val="en-US"/>
        </w:rPr>
        <w:t>)</w:t>
      </w:r>
      <w:r w:rsidR="0040714F" w:rsidRPr="00B4680B">
        <w:rPr>
          <w:rFonts w:ascii="Georgia" w:hAnsi="Georgia" w:cs="Georgia"/>
          <w:sz w:val="22"/>
          <w:szCs w:val="22"/>
          <w:lang w:val="en-US"/>
        </w:rPr>
        <w:t>, FEAD</w:t>
      </w:r>
      <w:r w:rsidR="0040714F">
        <w:rPr>
          <w:rFonts w:ascii="Georgia" w:hAnsi="Georgia" w:cs="Georgia"/>
          <w:sz w:val="22"/>
          <w:szCs w:val="22"/>
          <w:lang w:val="en-US"/>
        </w:rPr>
        <w:t xml:space="preserve"> </w:t>
      </w:r>
      <w:r w:rsidR="00B4680B">
        <w:rPr>
          <w:rFonts w:ascii="Georgia" w:hAnsi="Georgia" w:cs="Georgia"/>
          <w:sz w:val="22"/>
          <w:szCs w:val="22"/>
          <w:lang w:val="en-US"/>
        </w:rPr>
        <w:t>(</w:t>
      </w:r>
      <w:r w:rsidR="00B4680B" w:rsidRPr="00B4680B">
        <w:rPr>
          <w:rFonts w:ascii="Georgia" w:hAnsi="Georgia" w:cs="Georgia"/>
          <w:sz w:val="22"/>
          <w:szCs w:val="22"/>
          <w:lang w:val="en-US"/>
        </w:rPr>
        <w:t>European Federation of Waste Management and Environmental Services</w:t>
      </w:r>
      <w:r w:rsidR="00B4680B">
        <w:rPr>
          <w:rFonts w:ascii="Georgia" w:hAnsi="Georgia" w:cs="Georgia"/>
          <w:sz w:val="22"/>
          <w:szCs w:val="22"/>
          <w:lang w:val="en-US"/>
        </w:rPr>
        <w:t>)</w:t>
      </w:r>
    </w:p>
    <w:p w14:paraId="277B619B" w14:textId="77777777" w:rsidR="009D6C0B" w:rsidRDefault="009D6C0B" w:rsidP="00B65293">
      <w:pPr>
        <w:pStyle w:val="Default"/>
        <w:rPr>
          <w:rFonts w:ascii="Georgia" w:hAnsi="Georgia" w:cs="Georgia"/>
          <w:sz w:val="22"/>
          <w:szCs w:val="22"/>
          <w:lang w:val="en-US"/>
        </w:rPr>
      </w:pPr>
    </w:p>
    <w:p w14:paraId="435C3CC4" w14:textId="38094454" w:rsidR="00FB3F0D" w:rsidRPr="00F9014D" w:rsidRDefault="0088488C" w:rsidP="0088488C">
      <w:pPr>
        <w:autoSpaceDE w:val="0"/>
        <w:autoSpaceDN w:val="0"/>
        <w:adjustRightInd w:val="0"/>
        <w:spacing w:line="240" w:lineRule="auto"/>
        <w:rPr>
          <w:rFonts w:cs="Georgia"/>
          <w:color w:val="000000"/>
          <w:sz w:val="22"/>
          <w:szCs w:val="22"/>
          <w:lang w:val="en-US"/>
        </w:rPr>
      </w:pPr>
      <w:r w:rsidRPr="00F9014D">
        <w:t>Färgkoderna i rapporten betyder:</w:t>
      </w:r>
      <w:r w:rsidRPr="00022191">
        <w:rPr>
          <w:rFonts w:ascii="EUAlbertina" w:hAnsi="EUAlbertina" w:cs="EUAlbertina"/>
          <w:color w:val="000000"/>
          <w:sz w:val="24"/>
          <w:szCs w:val="24"/>
        </w:rPr>
        <w:t xml:space="preserve"> </w:t>
      </w:r>
      <w:r w:rsidRPr="00022191">
        <w:rPr>
          <w:rFonts w:ascii="EUAlbertina" w:hAnsi="EUAlbertina" w:cs="EUAlbertina"/>
          <w:color w:val="000000"/>
          <w:sz w:val="24"/>
          <w:szCs w:val="24"/>
        </w:rPr>
        <w:br/>
      </w:r>
      <w:r w:rsidRPr="00FF6566">
        <w:rPr>
          <w:highlight w:val="green"/>
        </w:rPr>
        <w:t>Grön</w:t>
      </w:r>
      <w:r w:rsidRPr="00022191">
        <w:rPr>
          <w:rFonts w:ascii="EUAlbertina" w:hAnsi="EUAlbertina" w:cs="EUAlbertina"/>
          <w:color w:val="000000"/>
          <w:sz w:val="24"/>
          <w:szCs w:val="24"/>
        </w:rPr>
        <w:t xml:space="preserve"> = </w:t>
      </w:r>
      <w:r w:rsidRPr="00F9014D">
        <w:t>Positivt resultat (förslaget antogs/redovisades)</w:t>
      </w:r>
      <w:r w:rsidRPr="00022191">
        <w:rPr>
          <w:rFonts w:ascii="EUAlbertina" w:hAnsi="EUAlbertina" w:cs="EUAlbertina"/>
          <w:color w:val="000000"/>
          <w:sz w:val="24"/>
          <w:szCs w:val="24"/>
        </w:rPr>
        <w:br/>
      </w:r>
      <w:r w:rsidRPr="00FF6566">
        <w:rPr>
          <w:highlight w:val="yellow"/>
        </w:rPr>
        <w:t>Gul</w:t>
      </w:r>
      <w:r w:rsidRPr="00022191">
        <w:rPr>
          <w:rFonts w:ascii="EUAlbertina" w:hAnsi="EUAlbertina" w:cs="EUAlbertina"/>
          <w:color w:val="000000"/>
          <w:sz w:val="24"/>
          <w:szCs w:val="24"/>
        </w:rPr>
        <w:t xml:space="preserve"> = </w:t>
      </w:r>
      <w:r w:rsidRPr="00F9014D">
        <w:rPr>
          <w:rFonts w:cs="Georgia"/>
          <w:color w:val="000000"/>
          <w:sz w:val="22"/>
          <w:szCs w:val="22"/>
          <w:lang w:val="en-US"/>
        </w:rPr>
        <w:t>Förslaget drogs tillbaka eller ytterligare arbete kommer att ske</w:t>
      </w:r>
      <w:r w:rsidRPr="00F9014D">
        <w:rPr>
          <w:rFonts w:cs="Georgia"/>
          <w:color w:val="000000"/>
          <w:sz w:val="22"/>
          <w:szCs w:val="22"/>
          <w:lang w:val="en-US"/>
        </w:rPr>
        <w:br/>
      </w:r>
      <w:r w:rsidRPr="00F9014D">
        <w:rPr>
          <w:rFonts w:cs="Georgia"/>
          <w:color w:val="000000"/>
          <w:sz w:val="22"/>
          <w:szCs w:val="22"/>
          <w:highlight w:val="red"/>
          <w:lang w:val="en-US"/>
        </w:rPr>
        <w:t>Röd</w:t>
      </w:r>
      <w:r w:rsidRPr="00F9014D">
        <w:rPr>
          <w:rFonts w:cs="Georgia"/>
          <w:color w:val="000000"/>
          <w:sz w:val="22"/>
          <w:szCs w:val="22"/>
          <w:lang w:val="en-US"/>
        </w:rPr>
        <w:t xml:space="preserve"> = Negativt resultat (förslaget antogs inte)</w:t>
      </w:r>
    </w:p>
    <w:p w14:paraId="568F1811" w14:textId="77777777" w:rsidR="00FB3F0D" w:rsidRDefault="00FB3F0D">
      <w:pPr>
        <w:spacing w:line="240" w:lineRule="auto"/>
        <w:rPr>
          <w:rFonts w:ascii="EUAlbertina" w:hAnsi="EUAlbertina" w:cs="EUAlbertina"/>
          <w:color w:val="000000"/>
          <w:sz w:val="24"/>
          <w:szCs w:val="24"/>
        </w:rPr>
      </w:pPr>
      <w:bookmarkStart w:id="0" w:name="_GoBack"/>
      <w:bookmarkEnd w:id="0"/>
      <w:r>
        <w:rPr>
          <w:rFonts w:ascii="EUAlbertina" w:hAnsi="EUAlbertina" w:cs="EUAlbertina"/>
          <w:color w:val="000000"/>
          <w:sz w:val="24"/>
          <w:szCs w:val="24"/>
        </w:rPr>
        <w:br w:type="page"/>
      </w:r>
    </w:p>
    <w:p w14:paraId="449413A7" w14:textId="77777777" w:rsidR="0088488C" w:rsidRPr="0088488C" w:rsidRDefault="0088488C" w:rsidP="00F32593">
      <w:pPr>
        <w:pStyle w:val="Default"/>
      </w:pPr>
    </w:p>
    <w:tbl>
      <w:tblPr>
        <w:tblpPr w:leftFromText="141" w:rightFromText="141" w:vertAnchor="text" w:tblpXSpec="righ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38"/>
        <w:gridCol w:w="6804"/>
      </w:tblGrid>
      <w:tr w:rsidR="003E27AB" w:rsidRPr="000D4313" w14:paraId="342C4CB8" w14:textId="77777777" w:rsidTr="003E27AB">
        <w:trPr>
          <w:tblHeader/>
        </w:trPr>
        <w:tc>
          <w:tcPr>
            <w:tcW w:w="1838" w:type="dxa"/>
            <w:tcBorders>
              <w:bottom w:val="single" w:sz="4" w:space="0" w:color="auto"/>
            </w:tcBorders>
            <w:shd w:val="clear" w:color="auto" w:fill="auto"/>
          </w:tcPr>
          <w:p w14:paraId="7FC2CF72" w14:textId="77777777" w:rsidR="003E27AB" w:rsidRPr="007463C9" w:rsidRDefault="003E27AB" w:rsidP="00F32593">
            <w:pPr>
              <w:ind w:left="222"/>
              <w:rPr>
                <w:b/>
              </w:rPr>
            </w:pPr>
            <w:r w:rsidRPr="007463C9">
              <w:rPr>
                <w:b/>
              </w:rPr>
              <w:t>Dokument</w:t>
            </w:r>
          </w:p>
          <w:p w14:paraId="6F9D4A30" w14:textId="77777777" w:rsidR="003E27AB" w:rsidRPr="007463C9" w:rsidRDefault="003E27AB" w:rsidP="00F32593">
            <w:pPr>
              <w:ind w:left="222"/>
              <w:rPr>
                <w:b/>
                <w:sz w:val="16"/>
                <w:szCs w:val="16"/>
                <w:lang w:val="en-US"/>
              </w:rPr>
            </w:pPr>
            <w:r w:rsidRPr="007463C9">
              <w:rPr>
                <w:b/>
                <w:sz w:val="16"/>
                <w:szCs w:val="16"/>
                <w:lang w:val="en-US"/>
              </w:rPr>
              <w:t>ECE/TRANS/</w:t>
            </w:r>
            <w:r w:rsidRPr="007463C9">
              <w:rPr>
                <w:b/>
                <w:sz w:val="16"/>
                <w:szCs w:val="16"/>
                <w:lang w:val="en-US"/>
              </w:rPr>
              <w:br/>
              <w:t>WP.15/AC.1/XX</w:t>
            </w:r>
          </w:p>
        </w:tc>
        <w:tc>
          <w:tcPr>
            <w:tcW w:w="6804" w:type="dxa"/>
            <w:tcBorders>
              <w:bottom w:val="single" w:sz="4" w:space="0" w:color="auto"/>
            </w:tcBorders>
            <w:shd w:val="clear" w:color="auto" w:fill="auto"/>
          </w:tcPr>
          <w:p w14:paraId="0034045C" w14:textId="77777777" w:rsidR="003E27AB" w:rsidRPr="00B34859" w:rsidRDefault="003E27AB" w:rsidP="00F32593">
            <w:pPr>
              <w:ind w:left="222"/>
              <w:rPr>
                <w:b/>
              </w:rPr>
            </w:pPr>
            <w:r w:rsidRPr="00B34859">
              <w:rPr>
                <w:b/>
              </w:rPr>
              <w:t>Titel och sammanfattning</w:t>
            </w:r>
          </w:p>
        </w:tc>
      </w:tr>
      <w:tr w:rsidR="003E27AB" w:rsidRPr="007B3908" w14:paraId="0071E77C" w14:textId="77777777" w:rsidTr="003E27AB">
        <w:tc>
          <w:tcPr>
            <w:tcW w:w="8642" w:type="dxa"/>
            <w:gridSpan w:val="2"/>
            <w:tcBorders>
              <w:bottom w:val="single" w:sz="4" w:space="0" w:color="auto"/>
              <w:right w:val="nil"/>
            </w:tcBorders>
            <w:shd w:val="clear" w:color="auto" w:fill="D9D9D9" w:themeFill="background1" w:themeFillShade="D9"/>
          </w:tcPr>
          <w:p w14:paraId="2287EBC3" w14:textId="77777777" w:rsidR="003E27AB" w:rsidRPr="007463C9" w:rsidRDefault="003E27AB" w:rsidP="00F32593">
            <w:pPr>
              <w:ind w:left="222"/>
              <w:rPr>
                <w:b/>
                <w:sz w:val="22"/>
                <w:szCs w:val="22"/>
              </w:rPr>
            </w:pPr>
            <w:r w:rsidRPr="007463C9">
              <w:rPr>
                <w:b/>
              </w:rPr>
              <w:t>1. Antagande av dagordningen (Adoption of the agenda)</w:t>
            </w:r>
          </w:p>
        </w:tc>
      </w:tr>
      <w:tr w:rsidR="003E27AB" w:rsidRPr="007B3908" w14:paraId="79DB36B9" w14:textId="77777777" w:rsidTr="003E27AB">
        <w:trPr>
          <w:trHeight w:val="1073"/>
        </w:trPr>
        <w:tc>
          <w:tcPr>
            <w:tcW w:w="1838" w:type="dxa"/>
            <w:tcBorders>
              <w:bottom w:val="nil"/>
            </w:tcBorders>
            <w:shd w:val="clear" w:color="auto" w:fill="auto"/>
          </w:tcPr>
          <w:p w14:paraId="1D9B16B7" w14:textId="6E11F087" w:rsidR="003E27AB" w:rsidRDefault="00F9014D" w:rsidP="00F32593">
            <w:pPr>
              <w:ind w:left="222"/>
              <w:rPr>
                <w:rStyle w:val="Hyperlnk"/>
                <w:b/>
              </w:rPr>
            </w:pPr>
            <w:hyperlink r:id="rId46" w:history="1">
              <w:r w:rsidR="003E27AB" w:rsidRPr="007935E6">
                <w:rPr>
                  <w:rStyle w:val="Hyperlnk"/>
                  <w:b/>
                </w:rPr>
                <w:t>151</w:t>
              </w:r>
            </w:hyperlink>
          </w:p>
          <w:p w14:paraId="2CCA30C0" w14:textId="744BF91C" w:rsidR="003E27AB" w:rsidRPr="0088488C" w:rsidRDefault="00F9014D" w:rsidP="00F32593">
            <w:pPr>
              <w:ind w:left="222"/>
              <w:rPr>
                <w:b/>
                <w:highlight w:val="green"/>
              </w:rPr>
            </w:pPr>
            <w:hyperlink r:id="rId47" w:history="1">
              <w:r w:rsidR="003E27AB">
                <w:rPr>
                  <w:rStyle w:val="Hyperlnk"/>
                  <w:b/>
                </w:rPr>
                <w:t>151/Add.1</w:t>
              </w:r>
            </w:hyperlink>
            <w:r w:rsidR="003E27AB">
              <w:rPr>
                <w:rStyle w:val="Hyperlnk"/>
                <w:b/>
              </w:rPr>
              <w:br/>
            </w:r>
            <w:hyperlink r:id="rId48" w:history="1">
              <w:r w:rsidR="003E27AB" w:rsidRPr="007935E6">
                <w:rPr>
                  <w:rStyle w:val="Hyperlnk"/>
                  <w:b/>
                </w:rPr>
                <w:t>INF.1</w:t>
              </w:r>
            </w:hyperlink>
            <w:r w:rsidR="003E27AB">
              <w:rPr>
                <w:rStyle w:val="Hyperlnk"/>
                <w:b/>
              </w:rPr>
              <w:br/>
            </w:r>
            <w:hyperlink r:id="rId49" w:history="1">
              <w:r w:rsidR="003E27AB" w:rsidRPr="007935E6">
                <w:rPr>
                  <w:rStyle w:val="Hyperlnk"/>
                  <w:b/>
                </w:rPr>
                <w:t>INF.2</w:t>
              </w:r>
            </w:hyperlink>
          </w:p>
        </w:tc>
        <w:tc>
          <w:tcPr>
            <w:tcW w:w="6804" w:type="dxa"/>
            <w:tcBorders>
              <w:bottom w:val="nil"/>
            </w:tcBorders>
            <w:shd w:val="clear" w:color="auto" w:fill="auto"/>
          </w:tcPr>
          <w:p w14:paraId="63BD1223" w14:textId="77777777" w:rsidR="003E27AB" w:rsidRDefault="003E27AB" w:rsidP="00F32593">
            <w:pPr>
              <w:ind w:left="222"/>
            </w:pPr>
            <w:r w:rsidRPr="00B34859">
              <w:t>Agenda för mötet</w:t>
            </w:r>
          </w:p>
          <w:p w14:paraId="2E843455" w14:textId="77777777" w:rsidR="003E27AB" w:rsidRDefault="003E27AB" w:rsidP="00F32593">
            <w:pPr>
              <w:ind w:left="222"/>
            </w:pPr>
            <w:r w:rsidRPr="00B34859">
              <w:t>Lista över dokument under varje agendapunkt</w:t>
            </w:r>
          </w:p>
          <w:p w14:paraId="2B19BFD4" w14:textId="77777777" w:rsidR="003E27AB" w:rsidRDefault="003E27AB" w:rsidP="00F32593">
            <w:pPr>
              <w:ind w:left="222"/>
            </w:pPr>
          </w:p>
          <w:p w14:paraId="676DACA1" w14:textId="48578489" w:rsidR="003E27AB" w:rsidRPr="00B34859" w:rsidRDefault="003E27AB" w:rsidP="00F32593">
            <w:pPr>
              <w:ind w:left="222"/>
            </w:pPr>
            <w:r w:rsidRPr="00B34859">
              <w:t>Tidtabell för möte</w:t>
            </w:r>
            <w:r>
              <w:t>,</w:t>
            </w:r>
            <w:r>
              <w:br/>
            </w:r>
          </w:p>
        </w:tc>
      </w:tr>
      <w:tr w:rsidR="003E27AB" w:rsidRPr="007B3908" w14:paraId="49755F07" w14:textId="77777777" w:rsidTr="003E27AB">
        <w:tc>
          <w:tcPr>
            <w:tcW w:w="8642" w:type="dxa"/>
            <w:gridSpan w:val="2"/>
            <w:tcBorders>
              <w:bottom w:val="single" w:sz="4" w:space="0" w:color="auto"/>
              <w:right w:val="nil"/>
            </w:tcBorders>
            <w:shd w:val="clear" w:color="auto" w:fill="D9D9D9" w:themeFill="background1" w:themeFillShade="D9"/>
          </w:tcPr>
          <w:p w14:paraId="66D1CF80" w14:textId="77777777" w:rsidR="003E27AB" w:rsidRPr="007463C9" w:rsidRDefault="003E27AB" w:rsidP="00F32593">
            <w:pPr>
              <w:ind w:left="222"/>
              <w:rPr>
                <w:b/>
                <w:sz w:val="22"/>
                <w:szCs w:val="22"/>
              </w:rPr>
            </w:pPr>
            <w:r w:rsidRPr="00CA3C07">
              <w:rPr>
                <w:b/>
              </w:rPr>
              <w:t xml:space="preserve">2. </w:t>
            </w:r>
            <w:r>
              <w:rPr>
                <w:b/>
              </w:rPr>
              <w:t>Tankar (Tanks)</w:t>
            </w:r>
          </w:p>
        </w:tc>
      </w:tr>
      <w:tr w:rsidR="003E27AB" w:rsidRPr="00D7505A" w14:paraId="383A317C" w14:textId="77777777" w:rsidTr="003E27AB">
        <w:trPr>
          <w:trHeight w:val="467"/>
        </w:trPr>
        <w:tc>
          <w:tcPr>
            <w:tcW w:w="1838" w:type="dxa"/>
            <w:tcBorders>
              <w:top w:val="single" w:sz="4" w:space="0" w:color="auto"/>
              <w:bottom w:val="single" w:sz="4" w:space="0" w:color="auto"/>
            </w:tcBorders>
            <w:shd w:val="clear" w:color="auto" w:fill="auto"/>
          </w:tcPr>
          <w:p w14:paraId="36CB5BAC" w14:textId="4BBA57FD" w:rsidR="003E27AB" w:rsidRPr="00303F66" w:rsidRDefault="00F9014D" w:rsidP="00F32593">
            <w:pPr>
              <w:ind w:left="222"/>
              <w:rPr>
                <w:b/>
              </w:rPr>
            </w:pPr>
            <w:hyperlink r:id="rId50" w:history="1">
              <w:r w:rsidR="003E27AB" w:rsidRPr="00F63061">
                <w:rPr>
                  <w:rStyle w:val="Hyperlnk"/>
                  <w:b/>
                  <w:highlight w:val="green"/>
                </w:rPr>
                <w:t>2018/27</w:t>
              </w:r>
            </w:hyperlink>
          </w:p>
        </w:tc>
        <w:tc>
          <w:tcPr>
            <w:tcW w:w="6804" w:type="dxa"/>
            <w:tcBorders>
              <w:top w:val="single" w:sz="4" w:space="0" w:color="auto"/>
              <w:bottom w:val="single" w:sz="4" w:space="0" w:color="auto"/>
            </w:tcBorders>
            <w:shd w:val="clear" w:color="auto" w:fill="auto"/>
          </w:tcPr>
          <w:p w14:paraId="3D1CF00C" w14:textId="704D7EB9" w:rsidR="003E27AB" w:rsidRPr="003E1914" w:rsidRDefault="003E27AB" w:rsidP="0021178E">
            <w:pPr>
              <w:ind w:left="222"/>
              <w:rPr>
                <w:b/>
                <w:u w:val="single"/>
                <w:lang w:val="fr-FR"/>
              </w:rPr>
            </w:pPr>
            <w:r>
              <w:rPr>
                <w:b/>
                <w:u w:val="single"/>
                <w:lang w:val="fr-FR"/>
              </w:rPr>
              <w:t>Certifikat  vid kontroll av material vid tillverkning av  tankar</w:t>
            </w:r>
            <w:r w:rsidRPr="003E1914">
              <w:rPr>
                <w:b/>
                <w:u w:val="single"/>
                <w:lang w:val="fr-FR"/>
              </w:rPr>
              <w:t xml:space="preserve"> (Frankrike)</w:t>
            </w:r>
          </w:p>
          <w:p w14:paraId="1A31C02C" w14:textId="77777777" w:rsidR="003E27AB" w:rsidRPr="00184297" w:rsidRDefault="003E27AB" w:rsidP="0021178E">
            <w:pPr>
              <w:ind w:left="222"/>
              <w:rPr>
                <w:b/>
                <w:u w:val="single"/>
              </w:rPr>
            </w:pPr>
          </w:p>
          <w:p w14:paraId="01A61A3A" w14:textId="5D31D585" w:rsidR="003E27AB" w:rsidRDefault="003E27AB" w:rsidP="0021178E">
            <w:pPr>
              <w:ind w:left="222"/>
            </w:pPr>
            <w:r>
              <w:t>Tankskal ska vara tillverkande av lämpliga metalliska material och vara motståndskraftiga mot sprödbrott och spänningskorrosion enligt 6.8.2.1.8. Frankrike föreslår nu en ny mening i av 6.8.2.1.8 så att material i tankar minst ska godkännas mot ett kontrollintyg ”typ 3.1” enligt standard EN 10204:</w:t>
            </w:r>
          </w:p>
          <w:p w14:paraId="6AB38568" w14:textId="77777777" w:rsidR="003E27AB" w:rsidRPr="003E27AB" w:rsidRDefault="003E27AB" w:rsidP="00F32593">
            <w:pPr>
              <w:ind w:left="222"/>
              <w:rPr>
                <w:b/>
                <w:u w:val="single"/>
              </w:rPr>
            </w:pPr>
          </w:p>
          <w:p w14:paraId="0411D12F" w14:textId="77777777" w:rsidR="003E27AB" w:rsidRPr="00687CFA" w:rsidRDefault="003E27AB" w:rsidP="00F32593">
            <w:pPr>
              <w:ind w:left="222"/>
            </w:pPr>
            <w:r w:rsidRPr="00687CFA">
              <w:rPr>
                <w:b/>
                <w:u w:val="single"/>
              </w:rPr>
              <w:t>Sveriges preliminära åsikt inför mötet:</w:t>
            </w:r>
          </w:p>
          <w:p w14:paraId="3A92A8DA" w14:textId="28996BC9" w:rsidR="003E27AB" w:rsidRDefault="003E27AB" w:rsidP="00F32593">
            <w:pPr>
              <w:ind w:left="222"/>
            </w:pPr>
            <w:r>
              <w:t>Sverige stödjer förslaget.</w:t>
            </w:r>
          </w:p>
          <w:p w14:paraId="20C8C1C2" w14:textId="77777777" w:rsidR="003E27AB" w:rsidRDefault="003E27AB" w:rsidP="00F32593">
            <w:pPr>
              <w:ind w:left="222"/>
            </w:pPr>
          </w:p>
          <w:p w14:paraId="2764968D" w14:textId="77777777" w:rsidR="003E27AB" w:rsidRDefault="003E27AB" w:rsidP="00F32593">
            <w:pPr>
              <w:ind w:left="222"/>
            </w:pPr>
            <w:r>
              <w:rPr>
                <w:b/>
                <w:u w:val="single"/>
              </w:rPr>
              <w:t>Resultat från Joint-m</w:t>
            </w:r>
            <w:r w:rsidRPr="00C010CC">
              <w:rPr>
                <w:b/>
                <w:u w:val="single"/>
              </w:rPr>
              <w:t>ötet:</w:t>
            </w:r>
          </w:p>
          <w:p w14:paraId="0ECE5F54" w14:textId="3C5C6847" w:rsidR="003E27AB" w:rsidRDefault="003E27AB" w:rsidP="00F63061">
            <w:pPr>
              <w:ind w:left="222"/>
            </w:pPr>
            <w:r>
              <w:t>Mötet kom överens om att i tabell 6.8.2.6.1 under ” För konstruktion och tillverkning av tankar” införa en anmärkning efter standard EN 14025:2013 + A1:2016 enligt:</w:t>
            </w:r>
          </w:p>
          <w:p w14:paraId="1E2BDA42" w14:textId="77777777" w:rsidR="003E27AB" w:rsidRPr="004651DF" w:rsidRDefault="003E27AB" w:rsidP="00C4762A">
            <w:pPr>
              <w:ind w:left="369"/>
              <w:rPr>
                <w:i/>
                <w:sz w:val="16"/>
                <w:szCs w:val="16"/>
                <w:lang w:val="en-GB"/>
              </w:rPr>
            </w:pPr>
            <w:r>
              <w:rPr>
                <w:i/>
                <w:sz w:val="16"/>
                <w:szCs w:val="16"/>
                <w:lang w:val="en-GB"/>
              </w:rPr>
              <w:t>“</w:t>
            </w:r>
            <w:r w:rsidRPr="00E14124">
              <w:rPr>
                <w:b/>
                <w:i/>
                <w:sz w:val="18"/>
                <w:lang w:val="en-GB"/>
              </w:rPr>
              <w:t>NOTE</w:t>
            </w:r>
            <w:r w:rsidRPr="004651DF">
              <w:rPr>
                <w:i/>
                <w:sz w:val="18"/>
                <w:lang w:val="en-GB"/>
              </w:rPr>
              <w:t>: Materials of shells shall be at least attested by an inspection certificate 3.1 issued in accordance with standard EN 10204”</w:t>
            </w:r>
          </w:p>
          <w:p w14:paraId="1B8C760F" w14:textId="77777777" w:rsidR="003E27AB" w:rsidRPr="00F63061" w:rsidRDefault="003E27AB" w:rsidP="00F32593">
            <w:pPr>
              <w:ind w:left="222"/>
              <w:rPr>
                <w:b/>
                <w:lang w:val="en-GB"/>
              </w:rPr>
            </w:pPr>
          </w:p>
        </w:tc>
      </w:tr>
      <w:tr w:rsidR="003E27AB" w:rsidRPr="00D7505A" w14:paraId="1E5D6FF3" w14:textId="77777777" w:rsidTr="003E27AB">
        <w:trPr>
          <w:trHeight w:val="467"/>
        </w:trPr>
        <w:tc>
          <w:tcPr>
            <w:tcW w:w="1838" w:type="dxa"/>
            <w:tcBorders>
              <w:top w:val="single" w:sz="4" w:space="0" w:color="auto"/>
              <w:bottom w:val="dashed" w:sz="4" w:space="0" w:color="auto"/>
            </w:tcBorders>
            <w:shd w:val="clear" w:color="auto" w:fill="auto"/>
          </w:tcPr>
          <w:p w14:paraId="2B892329" w14:textId="77777777" w:rsidR="003E27AB" w:rsidRPr="00303F66" w:rsidRDefault="00F9014D" w:rsidP="00F32593">
            <w:pPr>
              <w:ind w:left="222"/>
              <w:rPr>
                <w:b/>
              </w:rPr>
            </w:pPr>
            <w:hyperlink r:id="rId51" w:history="1">
              <w:r w:rsidR="003E27AB" w:rsidRPr="004B6584">
                <w:rPr>
                  <w:rStyle w:val="Hyperlnk"/>
                  <w:b/>
                  <w:highlight w:val="green"/>
                </w:rPr>
                <w:t>2018/31</w:t>
              </w:r>
            </w:hyperlink>
          </w:p>
        </w:tc>
        <w:tc>
          <w:tcPr>
            <w:tcW w:w="6804" w:type="dxa"/>
            <w:tcBorders>
              <w:top w:val="single" w:sz="4" w:space="0" w:color="auto"/>
              <w:bottom w:val="dashed" w:sz="4" w:space="0" w:color="auto"/>
            </w:tcBorders>
            <w:shd w:val="clear" w:color="auto" w:fill="auto"/>
          </w:tcPr>
          <w:p w14:paraId="4716AFD0" w14:textId="77777777" w:rsidR="003E27AB" w:rsidRDefault="003E27AB" w:rsidP="00F32593">
            <w:pPr>
              <w:ind w:left="222"/>
              <w:rPr>
                <w:b/>
              </w:rPr>
            </w:pPr>
            <w:r>
              <w:rPr>
                <w:b/>
              </w:rPr>
              <w:t>Förtydligande av tankkod för tankar av fiberarmerad plast</w:t>
            </w:r>
            <w:r w:rsidRPr="00BC218B">
              <w:rPr>
                <w:b/>
              </w:rPr>
              <w:t xml:space="preserve"> (Nederländerna)</w:t>
            </w:r>
          </w:p>
          <w:p w14:paraId="4C63A92F" w14:textId="77777777" w:rsidR="003E27AB" w:rsidRDefault="003E27AB" w:rsidP="00F32593">
            <w:pPr>
              <w:ind w:left="222"/>
            </w:pPr>
            <w:r>
              <w:t xml:space="preserve">Frågan diskuterades i tankarbetsgruppen i september 2017 och Nederländerna återkommer nu med ett officiellt förslag för att förtydliga tankkoden för tankar av fiberarmerad plast för att inte förvirra fyllaren. </w:t>
            </w:r>
            <w:r w:rsidRPr="00C23D50">
              <w:t xml:space="preserve">Beräkningstrycket i tankkoden för de ämnen som är tillåtna för transport kan </w:t>
            </w:r>
            <w:r>
              <w:t>göra fyllaren osäker</w:t>
            </w:r>
            <w:r w:rsidRPr="00C23D50">
              <w:t xml:space="preserve"> om det fak</w:t>
            </w:r>
            <w:r>
              <w:t xml:space="preserve">tiska beräkningstrycket för </w:t>
            </w:r>
            <w:r w:rsidRPr="00C23D50">
              <w:t>tankar</w:t>
            </w:r>
            <w:r>
              <w:t xml:space="preserve"> av fiberarmerad plast</w:t>
            </w:r>
            <w:r w:rsidRPr="00C23D50">
              <w:t xml:space="preserve">, som kan vara lägre, anges i den märkta tankkoden. Detta gäller </w:t>
            </w:r>
            <w:r>
              <w:t>speciellt</w:t>
            </w:r>
            <w:r w:rsidRPr="00C23D50">
              <w:t xml:space="preserve"> frätande ämnen i klass 8 som tillåts enligt 4.4.1</w:t>
            </w:r>
            <w:r>
              <w:t>. Förslaget anger tre förslag till ändring i ADR.</w:t>
            </w:r>
          </w:p>
          <w:p w14:paraId="265E5C1F" w14:textId="77777777" w:rsidR="003E27AB" w:rsidRDefault="003E27AB" w:rsidP="00F32593">
            <w:pPr>
              <w:ind w:left="222"/>
            </w:pPr>
          </w:p>
          <w:p w14:paraId="0D00E842" w14:textId="77777777" w:rsidR="003E27AB" w:rsidRDefault="003E27AB" w:rsidP="00F32593">
            <w:pPr>
              <w:ind w:left="222"/>
            </w:pPr>
            <w:r>
              <w:t>Förslag 1: Tillägg av en tredje strecksats under 6.9.6.1</w:t>
            </w:r>
          </w:p>
          <w:p w14:paraId="76DADB07" w14:textId="7E71D3CC" w:rsidR="003E27AB" w:rsidRPr="00732251" w:rsidRDefault="003E27AB" w:rsidP="00BD62EC">
            <w:pPr>
              <w:ind w:left="511"/>
              <w:rPr>
                <w:i/>
                <w:sz w:val="18"/>
                <w:lang w:val="en-GB"/>
              </w:rPr>
            </w:pPr>
            <w:r w:rsidRPr="00732251">
              <w:rPr>
                <w:i/>
                <w:sz w:val="18"/>
                <w:lang w:val="en-GB"/>
              </w:rPr>
              <w:t>“</w:t>
            </w:r>
            <w:r>
              <w:rPr>
                <w:i/>
                <w:sz w:val="18"/>
                <w:lang w:val="en-GB"/>
              </w:rPr>
              <w:t xml:space="preserve">- </w:t>
            </w:r>
            <w:r w:rsidRPr="00732251">
              <w:rPr>
                <w:i/>
                <w:sz w:val="18"/>
                <w:lang w:val="en-GB"/>
              </w:rPr>
              <w:t>the tank code to be marked on the tank according to 6.8.2.5.2 [or entered in the ADR certificate of approval of 9.1.3.5 under item 9.5 (ADR only)] shall be that of the highest value of the substances allowed for carriage in the type approval certificate.”</w:t>
            </w:r>
          </w:p>
          <w:p w14:paraId="45119E71" w14:textId="77777777" w:rsidR="003E27AB" w:rsidRPr="00732251" w:rsidRDefault="003E27AB" w:rsidP="00F32593">
            <w:pPr>
              <w:ind w:left="222"/>
              <w:rPr>
                <w:lang w:val="en-GB"/>
              </w:rPr>
            </w:pPr>
          </w:p>
          <w:p w14:paraId="4FF83B7A" w14:textId="7820F6BA" w:rsidR="003E27AB" w:rsidRDefault="003E27AB" w:rsidP="00F32593">
            <w:pPr>
              <w:ind w:left="222"/>
            </w:pPr>
            <w:r>
              <w:t>Förslag 2: Lägga till nytt stycke under 4.4.2.</w:t>
            </w:r>
            <w:r>
              <w:br/>
            </w:r>
          </w:p>
          <w:p w14:paraId="010E9CC7" w14:textId="6FD72EAB" w:rsidR="003E27AB" w:rsidRPr="00732251" w:rsidRDefault="003E27AB" w:rsidP="00BD62EC">
            <w:pPr>
              <w:ind w:left="511"/>
              <w:rPr>
                <w:i/>
                <w:sz w:val="18"/>
                <w:lang w:val="en-GB"/>
              </w:rPr>
            </w:pPr>
            <w:r w:rsidRPr="00BD62EC">
              <w:rPr>
                <w:i/>
                <w:sz w:val="18"/>
                <w:lang w:val="en-GB"/>
              </w:rPr>
              <w:t>4.</w:t>
            </w:r>
            <w:r w:rsidRPr="00E14124">
              <w:rPr>
                <w:i/>
                <w:sz w:val="18"/>
                <w:lang w:val="en-GB"/>
              </w:rPr>
              <w:t>4.2.4</w:t>
            </w:r>
            <w:r>
              <w:rPr>
                <w:sz w:val="18"/>
                <w:lang w:val="en-GB"/>
              </w:rPr>
              <w:t xml:space="preserve"> </w:t>
            </w:r>
            <w:r w:rsidRPr="00732251">
              <w:rPr>
                <w:i/>
                <w:sz w:val="18"/>
                <w:lang w:val="en-GB"/>
              </w:rPr>
              <w:t>“ The tank code marked on the demountable tank or tank-container[, or entered in the certificate of approval of the vehicle under item 9.5 (ADR only)] may contain a higher value for the calculation pressure than the actual calculation pressure of the tank on the tank plate.”.</w:t>
            </w:r>
          </w:p>
          <w:p w14:paraId="28A12F86" w14:textId="77777777" w:rsidR="003E27AB" w:rsidRPr="00732251" w:rsidRDefault="003E27AB" w:rsidP="00F32593">
            <w:pPr>
              <w:ind w:left="222"/>
              <w:rPr>
                <w:lang w:val="en-GB"/>
              </w:rPr>
            </w:pPr>
          </w:p>
          <w:p w14:paraId="4AA8E81E" w14:textId="77777777" w:rsidR="003E27AB" w:rsidRPr="00D7505A" w:rsidRDefault="003E27AB" w:rsidP="00F32593">
            <w:pPr>
              <w:ind w:left="222"/>
            </w:pPr>
            <w:r w:rsidRPr="00D7505A">
              <w:t>Förslag 3: Lägga till ny övergångsbestämmelse under 1.6.3</w:t>
            </w:r>
          </w:p>
          <w:p w14:paraId="4CDDB455" w14:textId="32C4C029" w:rsidR="003E27AB" w:rsidRPr="00732251" w:rsidRDefault="003E27AB" w:rsidP="00BD62EC">
            <w:pPr>
              <w:ind w:left="511"/>
              <w:rPr>
                <w:i/>
                <w:sz w:val="18"/>
                <w:lang w:val="en-GB"/>
              </w:rPr>
            </w:pPr>
            <w:r w:rsidRPr="00732251">
              <w:rPr>
                <w:i/>
                <w:sz w:val="18"/>
                <w:lang w:val="en-GB"/>
              </w:rPr>
              <w:t>“1.6.3.xx  FRPtanks constructed before 1 July 2021 in accordance with the requirements in force up to 31 December 2019 but which however do not meet the requirements for the marking of the tank code of 6.8.2.5.2 and 6.9.6.1 applicable as from 1 January 2021 may continue to be marked in accordance with the requirements up to 31 December 2020 until the next periodic inspection after 1 July 2021.”</w:t>
            </w:r>
          </w:p>
          <w:p w14:paraId="705BF28C" w14:textId="77777777" w:rsidR="003E27AB" w:rsidRPr="00732251" w:rsidRDefault="003E27AB" w:rsidP="00F32593">
            <w:pPr>
              <w:ind w:left="222"/>
              <w:rPr>
                <w:b/>
                <w:lang w:val="en-GB"/>
              </w:rPr>
            </w:pPr>
          </w:p>
          <w:p w14:paraId="1274E49D" w14:textId="77777777" w:rsidR="003E27AB" w:rsidRPr="00687CFA" w:rsidRDefault="003E27AB" w:rsidP="00F32593">
            <w:pPr>
              <w:ind w:left="222"/>
            </w:pPr>
            <w:r w:rsidRPr="00687CFA">
              <w:rPr>
                <w:b/>
                <w:u w:val="single"/>
              </w:rPr>
              <w:t>Sveriges preliminära åsikt inför mötet:</w:t>
            </w:r>
          </w:p>
          <w:p w14:paraId="29732956" w14:textId="5F2085B7" w:rsidR="003E27AB" w:rsidRDefault="003E27AB" w:rsidP="00F32593">
            <w:pPr>
              <w:ind w:left="222"/>
            </w:pPr>
            <w:r>
              <w:t>Sverige stödjer förslag 3 om en övergångsbestämmelse som kräver ny märkning vid nästa återkommande kontroll.</w:t>
            </w:r>
          </w:p>
          <w:p w14:paraId="7DB6A8A0" w14:textId="77777777" w:rsidR="003E27AB" w:rsidRDefault="003E27AB" w:rsidP="00F32593">
            <w:pPr>
              <w:ind w:left="222"/>
            </w:pPr>
          </w:p>
          <w:p w14:paraId="42059AF7" w14:textId="77777777" w:rsidR="003E27AB" w:rsidRDefault="003E27AB" w:rsidP="00F32593">
            <w:pPr>
              <w:ind w:left="222"/>
            </w:pPr>
            <w:r>
              <w:rPr>
                <w:b/>
                <w:u w:val="single"/>
              </w:rPr>
              <w:t>Resultat från Joint-m</w:t>
            </w:r>
            <w:r w:rsidRPr="00C010CC">
              <w:rPr>
                <w:b/>
                <w:u w:val="single"/>
              </w:rPr>
              <w:t>ötet:</w:t>
            </w:r>
          </w:p>
          <w:p w14:paraId="35A76B3B" w14:textId="77777777" w:rsidR="003E27AB" w:rsidRDefault="003E27AB" w:rsidP="004B6584">
            <w:pPr>
              <w:ind w:left="222"/>
            </w:pPr>
            <w:r>
              <w:t>Förslag 1 och 3 antogs efter några</w:t>
            </w:r>
            <w:r w:rsidRPr="005A32CB">
              <w:t xml:space="preserve"> mindre ändringar</w:t>
            </w:r>
            <w:r>
              <w:t>. Förlag 2 ansågs vara överflödigt.</w:t>
            </w:r>
          </w:p>
          <w:p w14:paraId="72C98C39" w14:textId="77777777" w:rsidR="003E27AB" w:rsidRDefault="003E27AB" w:rsidP="004B6584">
            <w:pPr>
              <w:ind w:left="222"/>
            </w:pPr>
          </w:p>
          <w:p w14:paraId="39156616" w14:textId="4F22A170" w:rsidR="003E27AB" w:rsidRPr="00CB7851" w:rsidRDefault="003E27AB" w:rsidP="004B6584">
            <w:pPr>
              <w:ind w:left="222"/>
              <w:rPr>
                <w:b/>
              </w:rPr>
            </w:pPr>
            <w:r>
              <w:rPr>
                <w:b/>
              </w:rPr>
              <w:t xml:space="preserve">För </w:t>
            </w:r>
            <w:r w:rsidRPr="00CB7851">
              <w:rPr>
                <w:b/>
              </w:rPr>
              <w:t>ADR</w:t>
            </w:r>
          </w:p>
          <w:p w14:paraId="04FA2BBE" w14:textId="7238A6FC" w:rsidR="003E27AB" w:rsidRDefault="003E27AB" w:rsidP="004B6584">
            <w:pPr>
              <w:ind w:left="222"/>
            </w:pPr>
            <w:r>
              <w:t>Förlag 1: Tillägg av en tredje strecksats under 6.9.6.1</w:t>
            </w:r>
          </w:p>
          <w:p w14:paraId="026B0F21" w14:textId="77777777" w:rsidR="00FB3F0D" w:rsidRDefault="00FB3F0D" w:rsidP="004B6584">
            <w:pPr>
              <w:ind w:left="222"/>
            </w:pPr>
          </w:p>
          <w:p w14:paraId="45C1D3EC" w14:textId="77777777" w:rsidR="003E27AB" w:rsidRDefault="003E27AB" w:rsidP="00FB3F0D">
            <w:pPr>
              <w:pStyle w:val="SingleTxtG0"/>
              <w:numPr>
                <w:ilvl w:val="0"/>
                <w:numId w:val="28"/>
              </w:numPr>
              <w:ind w:left="1078" w:hanging="426"/>
              <w:rPr>
                <w:rFonts w:ascii="Georgia" w:hAnsi="Georgia"/>
                <w:i/>
                <w:sz w:val="18"/>
                <w:lang w:val="en-GB" w:eastAsia="sv-SE"/>
              </w:rPr>
            </w:pPr>
            <w:r w:rsidRPr="00CB7851">
              <w:rPr>
                <w:rFonts w:ascii="Georgia" w:hAnsi="Georgia"/>
                <w:i/>
                <w:sz w:val="18"/>
                <w:lang w:val="en-GB" w:eastAsia="sv-SE"/>
              </w:rPr>
              <w:t>“the second part of the tank code shall indicate the highest value of the calculation pressure for the substance(s) permitted for carriage according to the type approval certificate.”</w:t>
            </w:r>
          </w:p>
          <w:p w14:paraId="37EBD0DD" w14:textId="77777777" w:rsidR="003E27AB" w:rsidRPr="00CB7851" w:rsidRDefault="003E27AB" w:rsidP="004B6584">
            <w:pPr>
              <w:pStyle w:val="SingleTxtG0"/>
              <w:ind w:left="0"/>
              <w:rPr>
                <w:rFonts w:ascii="Georgia" w:hAnsi="Georgia"/>
                <w:i/>
                <w:sz w:val="18"/>
                <w:lang w:val="en-GB" w:eastAsia="sv-SE"/>
              </w:rPr>
            </w:pPr>
          </w:p>
          <w:p w14:paraId="6CB876BD" w14:textId="410CA722" w:rsidR="003E27AB" w:rsidRDefault="003E27AB" w:rsidP="004B6584">
            <w:pPr>
              <w:ind w:left="222"/>
            </w:pPr>
            <w:r>
              <w:t>Förlag 3: Lägga till ny övergångsbestämmelse i 1.6.3.100.2</w:t>
            </w:r>
          </w:p>
          <w:p w14:paraId="05C2DD55" w14:textId="77777777" w:rsidR="00FB3F0D" w:rsidRDefault="00FB3F0D" w:rsidP="00E14124">
            <w:pPr>
              <w:pStyle w:val="SingleTxtG0"/>
              <w:ind w:left="369"/>
              <w:rPr>
                <w:i/>
              </w:rPr>
            </w:pPr>
          </w:p>
          <w:p w14:paraId="2F471784" w14:textId="1F366B66" w:rsidR="003E27AB" w:rsidRPr="00E14124" w:rsidRDefault="003E27AB" w:rsidP="00E14124">
            <w:pPr>
              <w:pStyle w:val="SingleTxtG0"/>
              <w:ind w:left="369"/>
              <w:rPr>
                <w:i/>
              </w:rPr>
            </w:pPr>
            <w:r w:rsidRPr="00E14124">
              <w:rPr>
                <w:i/>
              </w:rPr>
              <w:t>“FRP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w:t>
            </w:r>
          </w:p>
          <w:p w14:paraId="555DF500" w14:textId="77777777" w:rsidR="003E27AB" w:rsidRDefault="003E27AB" w:rsidP="004B6584">
            <w:pPr>
              <w:ind w:left="222"/>
              <w:rPr>
                <w:b/>
                <w:lang w:val="fr-CH"/>
              </w:rPr>
            </w:pPr>
            <w:r w:rsidRPr="003A6C0F">
              <w:rPr>
                <w:b/>
                <w:lang w:val="fr-CH"/>
              </w:rPr>
              <w:t>För RID</w:t>
            </w:r>
          </w:p>
          <w:p w14:paraId="108CD6DF" w14:textId="77777777" w:rsidR="003E27AB" w:rsidRPr="00D7505A" w:rsidRDefault="003E27AB" w:rsidP="004B6584">
            <w:pPr>
              <w:ind w:left="222"/>
            </w:pPr>
            <w:r w:rsidRPr="00D7505A">
              <w:t>Förlag 1: Tillägg av en tredje strecksats under 6.9.6.1</w:t>
            </w:r>
          </w:p>
          <w:p w14:paraId="061BE2A3" w14:textId="77777777" w:rsidR="003E27AB" w:rsidRPr="00D7505A" w:rsidRDefault="003E27AB" w:rsidP="004B6584">
            <w:pPr>
              <w:ind w:left="222"/>
            </w:pPr>
          </w:p>
          <w:p w14:paraId="784DDF0D" w14:textId="76C65A00" w:rsidR="003E27AB" w:rsidRPr="00D23416" w:rsidRDefault="003E27AB" w:rsidP="00F36156">
            <w:pPr>
              <w:pStyle w:val="SingleTxtG0"/>
              <w:numPr>
                <w:ilvl w:val="0"/>
                <w:numId w:val="28"/>
              </w:numPr>
              <w:ind w:hanging="425"/>
            </w:pPr>
            <w:r w:rsidRPr="00FB3F0D">
              <w:rPr>
                <w:i/>
              </w:rPr>
              <w:t>“the second part of the tank code shall indicate the highest value of the calculation pressure for the substance(s) permitted for carriage according to the type approval certificate.”</w:t>
            </w:r>
            <w:r w:rsidR="00FB3F0D">
              <w:rPr>
                <w:i/>
              </w:rPr>
              <w:br/>
            </w:r>
          </w:p>
          <w:p w14:paraId="5E72E2BE" w14:textId="32C8744E" w:rsidR="003E27AB" w:rsidRDefault="003E27AB" w:rsidP="004B6584">
            <w:pPr>
              <w:ind w:left="222"/>
            </w:pPr>
            <w:r>
              <w:t>Förlag 3: Lägga till ny övergångsbestämmelse i 1.6.4.55</w:t>
            </w:r>
          </w:p>
          <w:p w14:paraId="787177F3" w14:textId="77777777" w:rsidR="003E27AB" w:rsidRDefault="003E27AB" w:rsidP="004B6584">
            <w:pPr>
              <w:ind w:left="222"/>
            </w:pPr>
          </w:p>
          <w:p w14:paraId="3F7404C0" w14:textId="40A59782" w:rsidR="003E27AB" w:rsidRPr="00E14124" w:rsidRDefault="003E27AB" w:rsidP="00E14124">
            <w:pPr>
              <w:pStyle w:val="SingleTxtG0"/>
              <w:ind w:left="511"/>
              <w:rPr>
                <w:i/>
              </w:rPr>
            </w:pPr>
            <w:r w:rsidRPr="00E14124">
              <w:rPr>
                <w:i/>
              </w:rPr>
              <w:t>“FRP tank-containers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w:t>
            </w:r>
            <w:r>
              <w:rPr>
                <w:i/>
              </w:rPr>
              <w:br/>
            </w:r>
          </w:p>
        </w:tc>
      </w:tr>
      <w:tr w:rsidR="003E27AB" w:rsidRPr="005A61DE" w14:paraId="042E39C0" w14:textId="77777777" w:rsidTr="003E27AB">
        <w:trPr>
          <w:trHeight w:val="467"/>
        </w:trPr>
        <w:tc>
          <w:tcPr>
            <w:tcW w:w="1838" w:type="dxa"/>
            <w:tcBorders>
              <w:top w:val="single" w:sz="4" w:space="0" w:color="auto"/>
              <w:bottom w:val="dashed" w:sz="4" w:space="0" w:color="auto"/>
            </w:tcBorders>
            <w:shd w:val="clear" w:color="auto" w:fill="auto"/>
          </w:tcPr>
          <w:p w14:paraId="019C709B" w14:textId="77777777" w:rsidR="003E27AB" w:rsidRPr="00184297" w:rsidRDefault="00F9014D" w:rsidP="00F32593">
            <w:pPr>
              <w:ind w:left="222"/>
              <w:rPr>
                <w:b/>
                <w:lang w:val="en-GB"/>
              </w:rPr>
            </w:pPr>
            <w:hyperlink r:id="rId52" w:history="1">
              <w:r w:rsidR="003E27AB" w:rsidRPr="00117645">
                <w:rPr>
                  <w:rStyle w:val="Hyperlnk"/>
                  <w:b/>
                  <w:highlight w:val="yellow"/>
                  <w:lang w:val="en-GB"/>
                </w:rPr>
                <w:t>INF.3</w:t>
              </w:r>
            </w:hyperlink>
          </w:p>
        </w:tc>
        <w:tc>
          <w:tcPr>
            <w:tcW w:w="6804" w:type="dxa"/>
            <w:tcBorders>
              <w:top w:val="single" w:sz="4" w:space="0" w:color="auto"/>
              <w:bottom w:val="dashed" w:sz="4" w:space="0" w:color="auto"/>
            </w:tcBorders>
            <w:shd w:val="clear" w:color="auto" w:fill="auto"/>
          </w:tcPr>
          <w:p w14:paraId="6998AE0B" w14:textId="77777777" w:rsidR="003E27AB" w:rsidRDefault="003E27AB" w:rsidP="00F32593">
            <w:pPr>
              <w:ind w:left="222"/>
              <w:rPr>
                <w:b/>
              </w:rPr>
            </w:pPr>
            <w:r w:rsidRPr="005A61DE">
              <w:rPr>
                <w:b/>
              </w:rPr>
              <w:t xml:space="preserve">Presentation av ny metod för att minska att vätska kommer </w:t>
            </w:r>
            <w:r>
              <w:rPr>
                <w:b/>
              </w:rPr>
              <w:t>i</w:t>
            </w:r>
            <w:r w:rsidRPr="005A61DE">
              <w:rPr>
                <w:b/>
              </w:rPr>
              <w:t xml:space="preserve"> rörelse under transport (Nederländerna)</w:t>
            </w:r>
          </w:p>
          <w:p w14:paraId="2159BDA2" w14:textId="384101CA" w:rsidR="003E27AB" w:rsidRDefault="003E27AB" w:rsidP="00F32593">
            <w:pPr>
              <w:ind w:left="222"/>
              <w:rPr>
                <w:rStyle w:val="Hyperlnk"/>
              </w:rPr>
            </w:pPr>
            <w:r>
              <w:t xml:space="preserve">Nederländerna vill lyfta fram en ny metod som ska förhindra att vätska kommer i rörelse under tanktransporter och som då kan orsaka instabilitet och olyckor.  Nederländerna vill få till en diskussion kring dessa metoder. </w:t>
            </w:r>
            <w:hyperlink r:id="rId53" w:history="1">
              <w:r w:rsidRPr="005A61DE">
                <w:rPr>
                  <w:rStyle w:val="Hyperlnk"/>
                </w:rPr>
                <w:t>Länk till metod</w:t>
              </w:r>
            </w:hyperlink>
          </w:p>
          <w:p w14:paraId="5F79938C" w14:textId="30EE76FA" w:rsidR="003E27AB" w:rsidRDefault="003E27AB" w:rsidP="00AD1161"/>
          <w:p w14:paraId="2D5A49E9" w14:textId="77777777" w:rsidR="003E27AB" w:rsidRPr="00687CFA" w:rsidRDefault="003E27AB" w:rsidP="003E7631">
            <w:pPr>
              <w:ind w:left="222"/>
            </w:pPr>
            <w:r w:rsidRPr="00687CFA">
              <w:rPr>
                <w:b/>
                <w:u w:val="single"/>
              </w:rPr>
              <w:t>Sveriges preliminära åsikt inför mötet:</w:t>
            </w:r>
          </w:p>
          <w:p w14:paraId="7BD22F41" w14:textId="70C5EE33" w:rsidR="003E27AB" w:rsidRDefault="003E27AB" w:rsidP="003E7631">
            <w:pPr>
              <w:ind w:left="222"/>
            </w:pPr>
            <w:r>
              <w:t>Endast information men Sverige vill gärna höra hur det är tänkt att lösa problem som kan uppstå med avluftningsutrustning och jordflätor som sitter i tanken.</w:t>
            </w:r>
          </w:p>
          <w:p w14:paraId="6DE07606" w14:textId="77777777" w:rsidR="003E27AB" w:rsidRDefault="003E27AB" w:rsidP="003E7631">
            <w:pPr>
              <w:ind w:left="222"/>
            </w:pPr>
          </w:p>
          <w:p w14:paraId="496BD8FC" w14:textId="77777777" w:rsidR="003E27AB" w:rsidRDefault="003E27AB" w:rsidP="003E7631">
            <w:pPr>
              <w:ind w:left="222"/>
            </w:pPr>
            <w:r>
              <w:rPr>
                <w:b/>
                <w:u w:val="single"/>
              </w:rPr>
              <w:t>Resultat från Joint-m</w:t>
            </w:r>
            <w:r w:rsidRPr="00C010CC">
              <w:rPr>
                <w:b/>
                <w:u w:val="single"/>
              </w:rPr>
              <w:t>ötet:</w:t>
            </w:r>
          </w:p>
          <w:p w14:paraId="14BD3842" w14:textId="77777777" w:rsidR="003E27AB" w:rsidRDefault="003E27AB" w:rsidP="004B6584">
            <w:pPr>
              <w:ind w:left="222"/>
            </w:pPr>
            <w:r w:rsidRPr="00C07222">
              <w:t>En presentation</w:t>
            </w:r>
            <w:r>
              <w:t xml:space="preserve"> visades om</w:t>
            </w:r>
            <w:r w:rsidRPr="00C07222">
              <w:t xml:space="preserve"> ett system med </w:t>
            </w:r>
            <w:r>
              <w:t>en bälg i tanken som ska förhindra att vätska kommer i rörelse under tanktransporter.</w:t>
            </w:r>
          </w:p>
          <w:p w14:paraId="360A7A7B" w14:textId="77777777" w:rsidR="003E27AB" w:rsidRDefault="003E27AB" w:rsidP="004B6584">
            <w:pPr>
              <w:ind w:left="222"/>
            </w:pPr>
            <w:r w:rsidRPr="00C07222">
              <w:t xml:space="preserve"> Flera frågor togs upp och diskuterades</w:t>
            </w:r>
            <w:r>
              <w:t>,</w:t>
            </w:r>
            <w:r w:rsidRPr="00C07222">
              <w:t xml:space="preserve"> exempel</w:t>
            </w:r>
            <w:r>
              <w:t>vis</w:t>
            </w:r>
            <w:r w:rsidRPr="00C07222">
              <w:t xml:space="preserve"> rengöring, fyllnadsgrad, permeabilitet och kemisk resistans av materialet, materialets livslängd, brandförhållanden, </w:t>
            </w:r>
            <w:r>
              <w:t>trycksättning, inspektion och återkommande kontroll. Mötet ansåg att vid fortsatt utveckling bör man ta större hänsyn till den tillämplig som transport av farligt gods innebär.</w:t>
            </w:r>
          </w:p>
          <w:p w14:paraId="0ACCA26F" w14:textId="3277B93F" w:rsidR="00FB3F0D" w:rsidRPr="005A61DE" w:rsidRDefault="00FB3F0D" w:rsidP="004B6584">
            <w:pPr>
              <w:ind w:left="222"/>
            </w:pPr>
          </w:p>
        </w:tc>
      </w:tr>
      <w:tr w:rsidR="003E27AB" w:rsidRPr="005A61DE" w14:paraId="03C23EAD" w14:textId="77777777" w:rsidTr="003E27AB">
        <w:trPr>
          <w:trHeight w:val="467"/>
        </w:trPr>
        <w:tc>
          <w:tcPr>
            <w:tcW w:w="1838" w:type="dxa"/>
            <w:tcBorders>
              <w:top w:val="single" w:sz="4" w:space="0" w:color="auto"/>
              <w:bottom w:val="dashed" w:sz="4" w:space="0" w:color="auto"/>
            </w:tcBorders>
            <w:shd w:val="clear" w:color="auto" w:fill="auto"/>
          </w:tcPr>
          <w:p w14:paraId="7C6A23F5" w14:textId="77777777" w:rsidR="003E27AB" w:rsidRPr="00552BD9" w:rsidRDefault="00F9014D" w:rsidP="00F32593">
            <w:pPr>
              <w:ind w:left="222"/>
              <w:rPr>
                <w:b/>
              </w:rPr>
            </w:pPr>
            <w:hyperlink r:id="rId54" w:history="1">
              <w:r w:rsidR="003E27AB" w:rsidRPr="00117645">
                <w:rPr>
                  <w:rStyle w:val="Hyperlnk"/>
                  <w:b/>
                  <w:highlight w:val="yellow"/>
                </w:rPr>
                <w:t>INF.7</w:t>
              </w:r>
            </w:hyperlink>
          </w:p>
        </w:tc>
        <w:tc>
          <w:tcPr>
            <w:tcW w:w="6804" w:type="dxa"/>
            <w:tcBorders>
              <w:top w:val="single" w:sz="4" w:space="0" w:color="auto"/>
              <w:bottom w:val="dashed" w:sz="4" w:space="0" w:color="auto"/>
            </w:tcBorders>
            <w:shd w:val="clear" w:color="auto" w:fill="auto"/>
          </w:tcPr>
          <w:p w14:paraId="0EF26A77" w14:textId="77777777" w:rsidR="003E27AB" w:rsidRDefault="003E27AB" w:rsidP="00F32593">
            <w:pPr>
              <w:ind w:left="222"/>
              <w:rPr>
                <w:b/>
              </w:rPr>
            </w:pPr>
            <w:r>
              <w:rPr>
                <w:b/>
              </w:rPr>
              <w:t>Ändring av definition i 1.2.1 (ITCO)</w:t>
            </w:r>
          </w:p>
          <w:p w14:paraId="616F0D7D" w14:textId="33F53886" w:rsidR="003E27AB" w:rsidRDefault="003E27AB" w:rsidP="00447C31">
            <w:pPr>
              <w:ind w:left="222"/>
            </w:pPr>
            <w:r>
              <w:t xml:space="preserve">Förslaget syftar till att ändra och tydliggöra definitionen för </w:t>
            </w:r>
            <w:r w:rsidRPr="00C808E8">
              <w:rPr>
                <w:i/>
              </w:rPr>
              <w:t>Användare av tankcontainer eller UN-tank</w:t>
            </w:r>
            <w:r>
              <w:t xml:space="preserve"> i 1.2.1. Begreppen </w:t>
            </w:r>
            <w:r w:rsidRPr="003F7D51">
              <w:rPr>
                <w:i/>
              </w:rPr>
              <w:t>användare</w:t>
            </w:r>
            <w:r>
              <w:t xml:space="preserve"> (faktiska brukaren) och </w:t>
            </w:r>
            <w:r w:rsidRPr="003F7D51">
              <w:rPr>
                <w:i/>
              </w:rPr>
              <w:t>registrerad ägare</w:t>
            </w:r>
            <w:r>
              <w:rPr>
                <w:i/>
              </w:rPr>
              <w:t xml:space="preserve"> </w:t>
            </w:r>
            <w:r>
              <w:t>(exempelvis leasingföretag) av tankcontainer eller UN-tank kan vara två helt skilda aktörer och kan skapa juridiska problem angående skyldigheter. ITCO föreslår därför att särskilja definitionerna för att undvika tolkningssvårigheter.</w:t>
            </w:r>
          </w:p>
          <w:p w14:paraId="5A4047D4" w14:textId="77777777" w:rsidR="003E27AB" w:rsidRDefault="003E27AB" w:rsidP="00F32593">
            <w:pPr>
              <w:ind w:left="222"/>
            </w:pPr>
          </w:p>
          <w:p w14:paraId="6F10728B" w14:textId="77777777" w:rsidR="003E27AB" w:rsidRPr="00687CFA" w:rsidRDefault="003E27AB" w:rsidP="003E7631">
            <w:pPr>
              <w:ind w:left="222"/>
            </w:pPr>
            <w:r w:rsidRPr="00687CFA">
              <w:rPr>
                <w:b/>
                <w:u w:val="single"/>
              </w:rPr>
              <w:t>Sveriges preliminära åsikt inför mötet:</w:t>
            </w:r>
          </w:p>
          <w:p w14:paraId="6507393A" w14:textId="3D40E161" w:rsidR="003E27AB" w:rsidRDefault="003E27AB" w:rsidP="003E7631">
            <w:pPr>
              <w:ind w:left="222"/>
            </w:pPr>
            <w:r>
              <w:t xml:space="preserve">Sverige stödjer förslaget. Bra att definitionerna förtydligas. </w:t>
            </w:r>
          </w:p>
          <w:p w14:paraId="75D39EED" w14:textId="77777777" w:rsidR="003E27AB" w:rsidRDefault="003E27AB" w:rsidP="003E7631">
            <w:pPr>
              <w:ind w:left="222"/>
            </w:pPr>
          </w:p>
          <w:p w14:paraId="612B544A" w14:textId="77777777" w:rsidR="003E27AB" w:rsidRDefault="003E27AB" w:rsidP="003E7631">
            <w:pPr>
              <w:ind w:left="222"/>
            </w:pPr>
            <w:r>
              <w:rPr>
                <w:b/>
                <w:u w:val="single"/>
              </w:rPr>
              <w:t>Resultat från Joint-m</w:t>
            </w:r>
            <w:r w:rsidRPr="00C010CC">
              <w:rPr>
                <w:b/>
                <w:u w:val="single"/>
              </w:rPr>
              <w:t>ötet:</w:t>
            </w:r>
          </w:p>
          <w:p w14:paraId="7B788A89" w14:textId="26301C74" w:rsidR="003E27AB" w:rsidRDefault="003E27AB" w:rsidP="004B6584">
            <w:pPr>
              <w:ind w:left="222"/>
            </w:pPr>
            <w:r>
              <w:t>Eftersom ADR och RID inte innehåller några specifika skyldigheter för registrerade ägare av tankcontainers eller UN-tankar ansåg mötet att definitionen på användare av tankcontainer eller UN-tank i 1.2.1 kan ändras till:</w:t>
            </w:r>
          </w:p>
          <w:p w14:paraId="5A67B07E" w14:textId="241FB076" w:rsidR="003E27AB" w:rsidRPr="00BD62EC" w:rsidRDefault="003E27AB" w:rsidP="00BD62EC">
            <w:pPr>
              <w:ind w:left="369"/>
              <w:rPr>
                <w:rFonts w:ascii="Times New Roman" w:hAnsi="Times New Roman"/>
                <w:i/>
                <w:sz w:val="20"/>
                <w:lang w:val="fr-CH" w:eastAsia="en-US"/>
              </w:rPr>
            </w:pPr>
            <w:r w:rsidRPr="00BD62EC">
              <w:rPr>
                <w:rFonts w:ascii="Times New Roman" w:hAnsi="Times New Roman"/>
                <w:i/>
                <w:sz w:val="20"/>
                <w:lang w:val="fr-CH" w:eastAsia="en-US"/>
              </w:rPr>
              <w:t>“Tank-container/portable tank operator” means any enterprise in whose name the tank-container/portable tank is used and operated.“</w:t>
            </w:r>
          </w:p>
          <w:p w14:paraId="56EAA76A" w14:textId="77777777" w:rsidR="003E27AB" w:rsidRDefault="003E27AB" w:rsidP="004B6584">
            <w:pPr>
              <w:ind w:left="222"/>
              <w:rPr>
                <w:rFonts w:ascii="Times New Roman" w:hAnsi="Times New Roman"/>
                <w:sz w:val="20"/>
                <w:lang w:val="fr-CH" w:eastAsia="en-US"/>
              </w:rPr>
            </w:pPr>
          </w:p>
          <w:p w14:paraId="03257EF4" w14:textId="20C45F8D" w:rsidR="003E27AB" w:rsidRDefault="003E27AB" w:rsidP="004B6584">
            <w:pPr>
              <w:ind w:left="222"/>
            </w:pPr>
            <w:r>
              <w:t>Om en ändring av d</w:t>
            </w:r>
            <w:r w:rsidRPr="005F03F3">
              <w:t xml:space="preserve">efinitionen </w:t>
            </w:r>
            <w:r>
              <w:t xml:space="preserve">på användare av cisternvagnar i RID ska göras, måste eventuella konsekvenser klarläggas först. </w:t>
            </w:r>
          </w:p>
          <w:p w14:paraId="50840A44" w14:textId="77777777" w:rsidR="003E27AB" w:rsidRPr="005F03F3" w:rsidRDefault="003E27AB" w:rsidP="004B6584">
            <w:pPr>
              <w:ind w:left="222"/>
            </w:pPr>
            <w:r>
              <w:t xml:space="preserve">   </w:t>
            </w:r>
          </w:p>
          <w:p w14:paraId="2F9B1C0A" w14:textId="77777777" w:rsidR="003E27AB" w:rsidRDefault="003E27AB" w:rsidP="004B6584">
            <w:pPr>
              <w:ind w:left="222"/>
            </w:pPr>
            <w:r w:rsidRPr="005F03F3">
              <w:t xml:space="preserve">ITCO </w:t>
            </w:r>
            <w:r>
              <w:t xml:space="preserve">lovade att de </w:t>
            </w:r>
            <w:r w:rsidRPr="005F03F3">
              <w:t>återkommer med ett officiellt för</w:t>
            </w:r>
            <w:r>
              <w:t>s</w:t>
            </w:r>
            <w:r w:rsidRPr="005F03F3">
              <w:t xml:space="preserve">lag </w:t>
            </w:r>
            <w:r>
              <w:t>vid kommande möte</w:t>
            </w:r>
            <w:r w:rsidR="00FB3F0D">
              <w:t>.</w:t>
            </w:r>
          </w:p>
          <w:p w14:paraId="465766D3" w14:textId="4AE43391" w:rsidR="00FB3F0D" w:rsidRPr="003F7D51" w:rsidRDefault="00FB3F0D" w:rsidP="004B6584">
            <w:pPr>
              <w:ind w:left="222"/>
            </w:pPr>
          </w:p>
        </w:tc>
      </w:tr>
      <w:tr w:rsidR="003E27AB" w:rsidRPr="00645A5F" w14:paraId="47B25D33" w14:textId="77777777" w:rsidTr="003E27AB">
        <w:trPr>
          <w:trHeight w:val="1063"/>
        </w:trPr>
        <w:tc>
          <w:tcPr>
            <w:tcW w:w="1838" w:type="dxa"/>
            <w:tcBorders>
              <w:top w:val="single" w:sz="4" w:space="0" w:color="auto"/>
              <w:bottom w:val="dashed" w:sz="4" w:space="0" w:color="auto"/>
            </w:tcBorders>
            <w:shd w:val="clear" w:color="auto" w:fill="auto"/>
          </w:tcPr>
          <w:p w14:paraId="53DA06D8" w14:textId="77777777" w:rsidR="003E27AB" w:rsidRDefault="00F9014D" w:rsidP="003E7631">
            <w:pPr>
              <w:ind w:left="222"/>
              <w:rPr>
                <w:rStyle w:val="Hyperlnk"/>
                <w:b/>
              </w:rPr>
            </w:pPr>
            <w:hyperlink r:id="rId55" w:history="1">
              <w:r w:rsidR="003E27AB" w:rsidRPr="00751FB4">
                <w:rPr>
                  <w:rStyle w:val="Hyperlnk"/>
                  <w:b/>
                  <w:highlight w:val="yellow"/>
                </w:rPr>
                <w:t>INF.9</w:t>
              </w:r>
            </w:hyperlink>
          </w:p>
          <w:p w14:paraId="7991FDED" w14:textId="77777777" w:rsidR="003E27AB" w:rsidRDefault="003E27AB" w:rsidP="003E7631">
            <w:pPr>
              <w:ind w:left="222"/>
              <w:rPr>
                <w:rStyle w:val="Hyperlnk"/>
                <w:b/>
              </w:rPr>
            </w:pPr>
          </w:p>
          <w:p w14:paraId="7DE73165" w14:textId="70C7614F" w:rsidR="003E27AB" w:rsidRDefault="00F9014D" w:rsidP="003E7631">
            <w:pPr>
              <w:ind w:left="222"/>
              <w:rPr>
                <w:rStyle w:val="Hyperlnk"/>
                <w:b/>
              </w:rPr>
            </w:pPr>
            <w:hyperlink r:id="rId56" w:history="1">
              <w:r w:rsidR="003E27AB" w:rsidRPr="00751FB4">
                <w:rPr>
                  <w:rStyle w:val="Hyperlnk"/>
                  <w:b/>
                  <w:highlight w:val="yellow"/>
                </w:rPr>
                <w:t>INF.23</w:t>
              </w:r>
            </w:hyperlink>
          </w:p>
        </w:tc>
        <w:tc>
          <w:tcPr>
            <w:tcW w:w="6804" w:type="dxa"/>
            <w:tcBorders>
              <w:top w:val="single" w:sz="4" w:space="0" w:color="auto"/>
              <w:bottom w:val="dashed" w:sz="4" w:space="0" w:color="auto"/>
            </w:tcBorders>
            <w:shd w:val="clear" w:color="auto" w:fill="auto"/>
          </w:tcPr>
          <w:p w14:paraId="6D2B9F4E" w14:textId="77777777" w:rsidR="003E27AB" w:rsidRDefault="003E27AB" w:rsidP="008B0CA6">
            <w:pPr>
              <w:ind w:left="232"/>
              <w:rPr>
                <w:b/>
              </w:rPr>
            </w:pPr>
            <w:r w:rsidRPr="00847798">
              <w:rPr>
                <w:b/>
              </w:rPr>
              <w:t>Rapport från informella arbetsgruppen avseende kontroll och certifiering av tankar</w:t>
            </w:r>
            <w:r>
              <w:rPr>
                <w:b/>
              </w:rPr>
              <w:t xml:space="preserve"> (Storbritannien)</w:t>
            </w:r>
          </w:p>
          <w:p w14:paraId="3D8B5A83" w14:textId="43EBD47A" w:rsidR="003E27AB" w:rsidRPr="00842381" w:rsidRDefault="003E27AB" w:rsidP="008B0CA6">
            <w:pPr>
              <w:ind w:left="232"/>
            </w:pPr>
            <w:r>
              <w:t>Den 2-4</w:t>
            </w:r>
            <w:r w:rsidRPr="00847798">
              <w:t xml:space="preserve"> </w:t>
            </w:r>
            <w:r>
              <w:t>maj</w:t>
            </w:r>
            <w:r w:rsidRPr="00847798">
              <w:t xml:space="preserve"> </w:t>
            </w:r>
            <w:r>
              <w:t xml:space="preserve">2018 </w:t>
            </w:r>
            <w:r w:rsidRPr="00847798">
              <w:t>hölls et</w:t>
            </w:r>
            <w:r>
              <w:t>t</w:t>
            </w:r>
            <w:r w:rsidRPr="00847798">
              <w:t xml:space="preserve"> möte och resultatet presenteras i detta dokument.</w:t>
            </w:r>
            <w:r>
              <w:t xml:space="preserve"> Arbetet med delavsnitt 1.8.6 och 1.8.7 samt relaterade delar i kapitel 6.8 fortsätter. Arbetsgruppen har som mål att kunna presentera ett förlag vid Joint-mötet våren 2019 för införande i ADR/RID 2021. Nästa möte är planerat att hållas 10-12 december.</w:t>
            </w:r>
          </w:p>
          <w:p w14:paraId="261C3214" w14:textId="77777777" w:rsidR="003E27AB" w:rsidRPr="00842381" w:rsidRDefault="003E27AB" w:rsidP="008B0CA6">
            <w:pPr>
              <w:ind w:left="232"/>
            </w:pPr>
          </w:p>
          <w:p w14:paraId="22B9DE9E" w14:textId="77777777" w:rsidR="003E27AB" w:rsidRPr="00687CFA" w:rsidRDefault="003E27AB" w:rsidP="008B0CA6">
            <w:pPr>
              <w:ind w:left="232"/>
            </w:pPr>
            <w:r w:rsidRPr="00687CFA">
              <w:rPr>
                <w:b/>
                <w:u w:val="single"/>
              </w:rPr>
              <w:t>Sveriges preliminära åsikt inför mötet:</w:t>
            </w:r>
          </w:p>
          <w:p w14:paraId="074CF79F" w14:textId="62839408" w:rsidR="003E27AB" w:rsidRPr="004E0F51" w:rsidRDefault="003E27AB" w:rsidP="008B0CA6">
            <w:pPr>
              <w:ind w:left="232"/>
              <w:rPr>
                <w:b/>
              </w:rPr>
            </w:pPr>
            <w:r>
              <w:t xml:space="preserve">Dokumentet är i första hand ett informationsdokument avseende kommande förslag. </w:t>
            </w:r>
          </w:p>
          <w:p w14:paraId="39C6747D" w14:textId="77777777" w:rsidR="003E27AB" w:rsidRDefault="003E27AB" w:rsidP="003E7631">
            <w:pPr>
              <w:ind w:left="222"/>
            </w:pPr>
          </w:p>
          <w:p w14:paraId="7E5D7B51" w14:textId="0364DD4E" w:rsidR="003E27AB" w:rsidRDefault="003E27AB" w:rsidP="003E7631">
            <w:pPr>
              <w:ind w:left="222"/>
              <w:rPr>
                <w:b/>
                <w:u w:val="single"/>
              </w:rPr>
            </w:pPr>
            <w:r>
              <w:rPr>
                <w:b/>
                <w:u w:val="single"/>
              </w:rPr>
              <w:t>Resultat från Joint-m</w:t>
            </w:r>
            <w:r w:rsidRPr="00C010CC">
              <w:rPr>
                <w:b/>
                <w:u w:val="single"/>
              </w:rPr>
              <w:t>ötet:</w:t>
            </w:r>
          </w:p>
          <w:p w14:paraId="1744F892" w14:textId="77777777" w:rsidR="003E27AB" w:rsidRDefault="003E27AB" w:rsidP="000101BA">
            <w:pPr>
              <w:ind w:left="222"/>
            </w:pPr>
            <w:r>
              <w:t>England redogjorde kort för det pågående arbetet i arbetsgruppen.</w:t>
            </w:r>
          </w:p>
          <w:p w14:paraId="295EEF72" w14:textId="595680BF" w:rsidR="003E27AB" w:rsidRPr="00847798" w:rsidRDefault="003E27AB" w:rsidP="00FB3F0D">
            <w:pPr>
              <w:ind w:left="222"/>
              <w:rPr>
                <w:b/>
              </w:rPr>
            </w:pPr>
            <w:r>
              <w:t>I INF.23 uttryckte EU oro över termologi som skulle vara olämpliga att använda med gällande</w:t>
            </w:r>
            <w:r w:rsidRPr="00E66CEA">
              <w:t xml:space="preserve"> lagar</w:t>
            </w:r>
            <w:r>
              <w:t>.</w:t>
            </w:r>
            <w:r w:rsidR="00FB3F0D">
              <w:t xml:space="preserve"> </w:t>
            </w:r>
            <w:r>
              <w:t>Målet för arbetsgruppen är att vid Joint-mötet våren 2019 kunna presentera ett förlag på ändring av delavsnitt 1.8.6 och 1.8.7 samt relaterade delar i kapitel 6.8.</w:t>
            </w:r>
            <w:r>
              <w:br/>
            </w:r>
          </w:p>
        </w:tc>
      </w:tr>
      <w:tr w:rsidR="003E27AB" w:rsidRPr="005A61DE" w14:paraId="5965B05D" w14:textId="77777777" w:rsidTr="003E27AB">
        <w:trPr>
          <w:trHeight w:val="467"/>
        </w:trPr>
        <w:tc>
          <w:tcPr>
            <w:tcW w:w="1838" w:type="dxa"/>
            <w:tcBorders>
              <w:top w:val="single" w:sz="4" w:space="0" w:color="auto"/>
              <w:bottom w:val="dashed" w:sz="4" w:space="0" w:color="auto"/>
            </w:tcBorders>
            <w:shd w:val="clear" w:color="auto" w:fill="auto"/>
          </w:tcPr>
          <w:p w14:paraId="4DEB1F5B" w14:textId="12E77E18" w:rsidR="003E27AB" w:rsidRPr="005A61DE" w:rsidRDefault="00F9014D" w:rsidP="003E7631">
            <w:pPr>
              <w:ind w:left="222"/>
              <w:rPr>
                <w:b/>
              </w:rPr>
            </w:pPr>
            <w:hyperlink r:id="rId57" w:history="1">
              <w:r w:rsidR="003E27AB" w:rsidRPr="000101BA">
                <w:rPr>
                  <w:rStyle w:val="Hyperlnk"/>
                  <w:b/>
                  <w:highlight w:val="green"/>
                </w:rPr>
                <w:t>INF.11</w:t>
              </w:r>
            </w:hyperlink>
          </w:p>
        </w:tc>
        <w:tc>
          <w:tcPr>
            <w:tcW w:w="6804" w:type="dxa"/>
            <w:tcBorders>
              <w:top w:val="single" w:sz="4" w:space="0" w:color="auto"/>
              <w:bottom w:val="dashed" w:sz="4" w:space="0" w:color="auto"/>
            </w:tcBorders>
            <w:shd w:val="clear" w:color="auto" w:fill="auto"/>
          </w:tcPr>
          <w:p w14:paraId="360E1FB9" w14:textId="77777777" w:rsidR="003E27AB" w:rsidRDefault="003E27AB" w:rsidP="003E7631">
            <w:pPr>
              <w:ind w:left="222"/>
              <w:rPr>
                <w:b/>
              </w:rPr>
            </w:pPr>
            <w:r w:rsidRPr="005C058A">
              <w:rPr>
                <w:b/>
              </w:rPr>
              <w:t>Fyllning av tankar med sektioner störr</w:t>
            </w:r>
            <w:r>
              <w:rPr>
                <w:b/>
              </w:rPr>
              <w:t>e än 7 500 liter (Schweiz)</w:t>
            </w:r>
          </w:p>
          <w:p w14:paraId="2FDF0F4A" w14:textId="1B080877" w:rsidR="003E27AB" w:rsidRPr="005C058A" w:rsidRDefault="003E27AB" w:rsidP="003E7631">
            <w:pPr>
              <w:ind w:left="222"/>
            </w:pPr>
            <w:r w:rsidRPr="005C058A">
              <w:t xml:space="preserve">Tankar </w:t>
            </w:r>
            <w:r>
              <w:t xml:space="preserve">utan skvalpskott eller skiljeväggar </w:t>
            </w:r>
            <w:r w:rsidRPr="005C058A">
              <w:t>med sektioner större än 7 500 liter ska vara fyllda till anti</w:t>
            </w:r>
            <w:r>
              <w:t>n</w:t>
            </w:r>
            <w:r w:rsidRPr="005C058A">
              <w:t>gen minst 80</w:t>
            </w:r>
            <w:r>
              <w:t xml:space="preserve"> </w:t>
            </w:r>
            <w:r w:rsidRPr="005C058A">
              <w:t>% eller högst 20 %</w:t>
            </w:r>
            <w:r>
              <w:t xml:space="preserve"> enligt 4.3.2.2.4 och 4.2.1.9.6. </w:t>
            </w:r>
          </w:p>
          <w:p w14:paraId="499746A2" w14:textId="2407FCBC" w:rsidR="003E27AB" w:rsidRDefault="003E27AB" w:rsidP="003E7631">
            <w:pPr>
              <w:ind w:left="222"/>
            </w:pPr>
            <w:r w:rsidRPr="0039226B">
              <w:t xml:space="preserve">Schweiz vill </w:t>
            </w:r>
            <w:r>
              <w:t xml:space="preserve">höra </w:t>
            </w:r>
            <w:r w:rsidRPr="0039226B">
              <w:t xml:space="preserve">joint-mötets åsikt </w:t>
            </w:r>
            <w:r>
              <w:t>om det är inom fyllarens skyldigheter att uppfylla kraven i 4.3.2.2.4 och 4.2.1.9.6 enligt 1.4.3.3</w:t>
            </w:r>
          </w:p>
          <w:p w14:paraId="617783D3" w14:textId="77777777" w:rsidR="003E27AB" w:rsidRPr="0039226B" w:rsidRDefault="003E27AB" w:rsidP="003E7631">
            <w:pPr>
              <w:ind w:left="222"/>
            </w:pPr>
          </w:p>
          <w:p w14:paraId="1B5A5244" w14:textId="77777777" w:rsidR="003E27AB" w:rsidRPr="00687CFA" w:rsidRDefault="003E27AB" w:rsidP="003E7631">
            <w:pPr>
              <w:ind w:left="222"/>
            </w:pPr>
            <w:r w:rsidRPr="00687CFA">
              <w:rPr>
                <w:b/>
                <w:u w:val="single"/>
              </w:rPr>
              <w:t>Sveriges preliminära åsikt inför mötet:</w:t>
            </w:r>
          </w:p>
          <w:p w14:paraId="7312C002" w14:textId="418E0EF8" w:rsidR="003E27AB" w:rsidRDefault="003E27AB" w:rsidP="003E7631">
            <w:pPr>
              <w:ind w:left="222"/>
            </w:pPr>
            <w:r>
              <w:t>Sverige stödjer förslaget men påverkar inte lydelsen i ADR-S då vi redan använder det uttryck som föreslås.</w:t>
            </w:r>
          </w:p>
          <w:p w14:paraId="6762C4D0" w14:textId="77777777" w:rsidR="003E27AB" w:rsidRDefault="003E27AB" w:rsidP="003E7631">
            <w:pPr>
              <w:ind w:left="222"/>
            </w:pPr>
          </w:p>
          <w:p w14:paraId="315D0D9B" w14:textId="77777777" w:rsidR="003E27AB" w:rsidRDefault="003E27AB" w:rsidP="003E7631">
            <w:pPr>
              <w:ind w:left="222"/>
            </w:pPr>
            <w:r>
              <w:rPr>
                <w:b/>
                <w:u w:val="single"/>
              </w:rPr>
              <w:t>Resultat från Joint-m</w:t>
            </w:r>
            <w:r w:rsidRPr="00C010CC">
              <w:rPr>
                <w:b/>
                <w:u w:val="single"/>
              </w:rPr>
              <w:t>ötet:</w:t>
            </w:r>
          </w:p>
          <w:p w14:paraId="501EBBDA" w14:textId="26EDC50C" w:rsidR="003E27AB" w:rsidRPr="005A61DE" w:rsidRDefault="003E27AB" w:rsidP="00FB3F0D">
            <w:pPr>
              <w:ind w:left="222"/>
            </w:pPr>
            <w:r>
              <w:t>Förslaget antogs.</w:t>
            </w:r>
          </w:p>
        </w:tc>
      </w:tr>
      <w:tr w:rsidR="003E27AB" w:rsidRPr="005F0727" w14:paraId="0D2BDAD0" w14:textId="77777777" w:rsidTr="003E27AB">
        <w:trPr>
          <w:trHeight w:val="467"/>
        </w:trPr>
        <w:tc>
          <w:tcPr>
            <w:tcW w:w="1838" w:type="dxa"/>
            <w:tcBorders>
              <w:top w:val="single" w:sz="4" w:space="0" w:color="auto"/>
              <w:bottom w:val="dashed" w:sz="4" w:space="0" w:color="auto"/>
            </w:tcBorders>
            <w:shd w:val="clear" w:color="auto" w:fill="auto"/>
          </w:tcPr>
          <w:p w14:paraId="6321AE48" w14:textId="31D193D4" w:rsidR="003E27AB" w:rsidRDefault="00F9014D" w:rsidP="003E7631">
            <w:pPr>
              <w:ind w:left="222"/>
              <w:rPr>
                <w:rStyle w:val="Hyperlnk"/>
                <w:b/>
              </w:rPr>
            </w:pPr>
            <w:hyperlink r:id="rId58" w:history="1">
              <w:r w:rsidR="003E27AB" w:rsidRPr="000101BA">
                <w:rPr>
                  <w:rStyle w:val="Hyperlnk"/>
                  <w:b/>
                  <w:highlight w:val="yellow"/>
                </w:rPr>
                <w:t>INF.17</w:t>
              </w:r>
            </w:hyperlink>
          </w:p>
        </w:tc>
        <w:tc>
          <w:tcPr>
            <w:tcW w:w="6804" w:type="dxa"/>
            <w:tcBorders>
              <w:top w:val="single" w:sz="4" w:space="0" w:color="auto"/>
              <w:bottom w:val="dashed" w:sz="4" w:space="0" w:color="auto"/>
            </w:tcBorders>
            <w:shd w:val="clear" w:color="auto" w:fill="auto"/>
          </w:tcPr>
          <w:p w14:paraId="261EA4C7" w14:textId="036F53C4" w:rsidR="003E27AB" w:rsidRDefault="003E27AB" w:rsidP="00201C91">
            <w:pPr>
              <w:ind w:left="222"/>
              <w:rPr>
                <w:b/>
              </w:rPr>
            </w:pPr>
            <w:r>
              <w:rPr>
                <w:b/>
              </w:rPr>
              <w:t>Skydd av armatur och tillbehör på övre del av slamsugartank (Storbritannien)</w:t>
            </w:r>
          </w:p>
          <w:p w14:paraId="60ED3508" w14:textId="77B31A90" w:rsidR="003E27AB" w:rsidRDefault="003E27AB" w:rsidP="00201C91">
            <w:pPr>
              <w:ind w:left="222"/>
            </w:pPr>
            <w:r>
              <w:t>I 6.8.2.1.28 framgår det att utrustning på tankens övre del ska vara skyddad mot skador orsakade av vältning. För slamsugartankar i kapitel 6.10 anser Storbritannien att det är oklart om bestämmelserna i kapitel 6.8 gäller även för slamsugartankar eller om 6.10.3.1 behöver förtydligas enligt:</w:t>
            </w:r>
          </w:p>
          <w:p w14:paraId="2D0EEFD0" w14:textId="3112CED0" w:rsidR="003E27AB" w:rsidRDefault="003E27AB" w:rsidP="00201C91">
            <w:pPr>
              <w:ind w:left="222"/>
            </w:pPr>
          </w:p>
          <w:p w14:paraId="3994C9A5" w14:textId="310A9658" w:rsidR="003E27AB" w:rsidRDefault="003E27AB" w:rsidP="00BD62EC">
            <w:pPr>
              <w:ind w:left="369"/>
              <w:rPr>
                <w:b/>
                <w:i/>
                <w:lang w:val="en-GB"/>
              </w:rPr>
            </w:pPr>
            <w:r w:rsidRPr="005F0727">
              <w:rPr>
                <w:i/>
                <w:lang w:val="en-GB"/>
              </w:rPr>
              <w:t xml:space="preserve">“The items of equipment shall be so arranged as to be protected against the risk of being wrenched off or damaged during carriage or handling. This requirement can be fulfilled by placing the items of equipment in a so called "protected area" (see 6.10.1.1.1). </w:t>
            </w:r>
            <w:r w:rsidRPr="005F0727">
              <w:rPr>
                <w:b/>
                <w:i/>
                <w:lang w:val="en-GB"/>
              </w:rPr>
              <w:t>If items of equipment are placed in the “protected area” at the top part of the tank (see 6.10.1.1.1(b)), then the requirements of 6.8.2.1.28 shall apply so as to give effective protection against damage caused by overturning.”</w:t>
            </w:r>
          </w:p>
          <w:p w14:paraId="533E3F16" w14:textId="16071187" w:rsidR="003E27AB" w:rsidRDefault="003E27AB" w:rsidP="00201C91">
            <w:pPr>
              <w:ind w:left="222"/>
              <w:rPr>
                <w:i/>
                <w:lang w:val="en-GB"/>
              </w:rPr>
            </w:pPr>
          </w:p>
          <w:p w14:paraId="0AB2B86F" w14:textId="77777777" w:rsidR="003E27AB" w:rsidRPr="00687CFA" w:rsidRDefault="003E27AB" w:rsidP="00D920F8">
            <w:pPr>
              <w:ind w:left="222"/>
            </w:pPr>
            <w:r w:rsidRPr="00687CFA">
              <w:rPr>
                <w:b/>
                <w:u w:val="single"/>
              </w:rPr>
              <w:t>Sveriges preliminära åsikt inför mötet:</w:t>
            </w:r>
          </w:p>
          <w:p w14:paraId="055A2749" w14:textId="0AAD328E" w:rsidR="003E27AB" w:rsidRDefault="003E27AB" w:rsidP="00D920F8">
            <w:pPr>
              <w:ind w:left="222"/>
            </w:pPr>
            <w:r>
              <w:t>Sverige stödjer ett förtydligande av skydd för tankutrustningen på slamsugartankar.</w:t>
            </w:r>
          </w:p>
          <w:p w14:paraId="31793938" w14:textId="77777777" w:rsidR="00FB3F0D" w:rsidRDefault="00FB3F0D" w:rsidP="00D920F8">
            <w:pPr>
              <w:ind w:left="222"/>
            </w:pPr>
          </w:p>
          <w:p w14:paraId="7B9CFEB5" w14:textId="64E61CA6" w:rsidR="003E27AB" w:rsidRPr="00D920F8" w:rsidRDefault="003E27AB" w:rsidP="00D920F8">
            <w:pPr>
              <w:ind w:left="222"/>
            </w:pPr>
            <w:r>
              <w:rPr>
                <w:b/>
                <w:u w:val="single"/>
              </w:rPr>
              <w:t>Resultat från Joint-m</w:t>
            </w:r>
            <w:r w:rsidRPr="00C010CC">
              <w:rPr>
                <w:b/>
                <w:u w:val="single"/>
              </w:rPr>
              <w:t>ötet:</w:t>
            </w:r>
          </w:p>
          <w:p w14:paraId="789D98B0" w14:textId="63274F18" w:rsidR="003E27AB" w:rsidRDefault="003E27AB" w:rsidP="00FB3F0D">
            <w:pPr>
              <w:ind w:left="222"/>
            </w:pPr>
            <w:r>
              <w:t>Under mötet framkom att reglerna tolkades olika, somliga ansåg att kravet på skydd mot vältning i 6.8.2.1.28 uppfylls genom att utrustningen placerades inom det skyddade området enligt 6.10.1.1.1. och andra ansåg att så är inte fallet.</w:t>
            </w:r>
            <w:r w:rsidR="00FB3F0D">
              <w:t xml:space="preserve"> </w:t>
            </w:r>
            <w:r>
              <w:t>Frågan behöver utredas vidare och England avser att återkomma med ett officiellt dokument.</w:t>
            </w:r>
          </w:p>
          <w:p w14:paraId="1E27E10A" w14:textId="7708C29B" w:rsidR="003E27AB" w:rsidRPr="000101BA" w:rsidRDefault="003E27AB" w:rsidP="00201C91">
            <w:pPr>
              <w:ind w:left="222"/>
              <w:rPr>
                <w:b/>
              </w:rPr>
            </w:pPr>
          </w:p>
        </w:tc>
      </w:tr>
      <w:tr w:rsidR="003E27AB" w:rsidRPr="00D7505A" w14:paraId="360E8DFA" w14:textId="77777777" w:rsidTr="003E27AB">
        <w:trPr>
          <w:trHeight w:val="467"/>
        </w:trPr>
        <w:tc>
          <w:tcPr>
            <w:tcW w:w="1838" w:type="dxa"/>
            <w:tcBorders>
              <w:top w:val="single" w:sz="4" w:space="0" w:color="auto"/>
              <w:bottom w:val="dashed" w:sz="4" w:space="0" w:color="auto"/>
            </w:tcBorders>
            <w:shd w:val="clear" w:color="auto" w:fill="auto"/>
          </w:tcPr>
          <w:p w14:paraId="3644A882" w14:textId="77777777" w:rsidR="003E27AB" w:rsidRPr="00117645" w:rsidRDefault="00F9014D" w:rsidP="003E7631">
            <w:pPr>
              <w:ind w:left="222"/>
              <w:rPr>
                <w:rStyle w:val="Hyperlnk"/>
                <w:b/>
                <w:highlight w:val="yellow"/>
              </w:rPr>
            </w:pPr>
            <w:hyperlink r:id="rId59" w:history="1">
              <w:r w:rsidR="003E27AB" w:rsidRPr="00117645">
                <w:rPr>
                  <w:rStyle w:val="Hyperlnk"/>
                  <w:b/>
                  <w:highlight w:val="yellow"/>
                </w:rPr>
                <w:t>INF.18</w:t>
              </w:r>
            </w:hyperlink>
          </w:p>
          <w:p w14:paraId="24A3CF88" w14:textId="77777777" w:rsidR="003E27AB" w:rsidRPr="000101BA" w:rsidRDefault="003E27AB" w:rsidP="003E7631">
            <w:pPr>
              <w:ind w:left="222"/>
              <w:rPr>
                <w:rStyle w:val="Hyperlnk"/>
                <w:b/>
                <w:highlight w:val="green"/>
              </w:rPr>
            </w:pPr>
          </w:p>
          <w:p w14:paraId="63D37032" w14:textId="3B5D5B10" w:rsidR="003E27AB" w:rsidRDefault="00F9014D" w:rsidP="003E7631">
            <w:pPr>
              <w:ind w:left="222"/>
              <w:rPr>
                <w:rStyle w:val="Hyperlnk"/>
                <w:b/>
              </w:rPr>
            </w:pPr>
            <w:hyperlink r:id="rId60" w:history="1">
              <w:r w:rsidR="003E27AB" w:rsidRPr="00117645">
                <w:rPr>
                  <w:rStyle w:val="Hyperlnk"/>
                  <w:b/>
                  <w:highlight w:val="yellow"/>
                </w:rPr>
                <w:t>INF.25</w:t>
              </w:r>
            </w:hyperlink>
          </w:p>
        </w:tc>
        <w:tc>
          <w:tcPr>
            <w:tcW w:w="6804" w:type="dxa"/>
            <w:tcBorders>
              <w:top w:val="single" w:sz="4" w:space="0" w:color="auto"/>
              <w:bottom w:val="dashed" w:sz="4" w:space="0" w:color="auto"/>
            </w:tcBorders>
            <w:shd w:val="clear" w:color="auto" w:fill="auto"/>
          </w:tcPr>
          <w:p w14:paraId="5D3BA8FD" w14:textId="724F65A7" w:rsidR="003E27AB" w:rsidRDefault="003E27AB" w:rsidP="00201C91">
            <w:pPr>
              <w:ind w:left="222"/>
              <w:rPr>
                <w:b/>
              </w:rPr>
            </w:pPr>
            <w:r>
              <w:rPr>
                <w:b/>
              </w:rPr>
              <w:t>Kontroll och provning av batterifordon och MEG-containrar (Frankrike)</w:t>
            </w:r>
          </w:p>
          <w:p w14:paraId="6AFBBE3D" w14:textId="0D3F230F" w:rsidR="003E27AB" w:rsidRDefault="003E27AB" w:rsidP="00201C91">
            <w:pPr>
              <w:ind w:left="222"/>
            </w:pPr>
            <w:r>
              <w:t>RID/ADR 6.8.3.4.12 refererar till 6.8.3.4.6 när det gäller återkommande kontroll. Eftersom kylda kondenserade gaser inte är tillåtna för batterifordon och MEG-containrar föreslår Frankrike att istället referera till 6.8.2.4.2.</w:t>
            </w:r>
          </w:p>
          <w:p w14:paraId="6552B3B2" w14:textId="30C49E23" w:rsidR="003E27AB" w:rsidRDefault="003E27AB" w:rsidP="00201C91">
            <w:pPr>
              <w:ind w:left="222"/>
            </w:pPr>
          </w:p>
          <w:p w14:paraId="75EEB7E2" w14:textId="77777777" w:rsidR="003E27AB" w:rsidRPr="00687CFA" w:rsidRDefault="003E27AB" w:rsidP="00654E2D">
            <w:pPr>
              <w:ind w:left="222"/>
            </w:pPr>
            <w:r w:rsidRPr="00687CFA">
              <w:rPr>
                <w:b/>
                <w:u w:val="single"/>
              </w:rPr>
              <w:t>Sveriges preliminära åsikt inför mötet:</w:t>
            </w:r>
          </w:p>
          <w:p w14:paraId="1F1D4E28" w14:textId="77777777" w:rsidR="003E27AB" w:rsidRDefault="003E27AB" w:rsidP="00BC0187">
            <w:pPr>
              <w:ind w:left="222"/>
            </w:pPr>
            <w:r>
              <w:t>Sverige stödjer förslaget.</w:t>
            </w:r>
          </w:p>
          <w:p w14:paraId="4DD59702" w14:textId="77777777" w:rsidR="003E27AB" w:rsidRDefault="003E27AB" w:rsidP="00654E2D">
            <w:pPr>
              <w:ind w:left="222"/>
            </w:pPr>
          </w:p>
          <w:p w14:paraId="01F382D4" w14:textId="7AA30B5E" w:rsidR="003E27AB" w:rsidRPr="006240DC" w:rsidRDefault="003E27AB" w:rsidP="00654E2D">
            <w:pPr>
              <w:ind w:left="222"/>
            </w:pPr>
            <w:r>
              <w:rPr>
                <w:b/>
                <w:u w:val="single"/>
              </w:rPr>
              <w:t>Resultat från Joint-m</w:t>
            </w:r>
            <w:r w:rsidRPr="00C010CC">
              <w:rPr>
                <w:b/>
                <w:u w:val="single"/>
              </w:rPr>
              <w:t>ötet:</w:t>
            </w:r>
          </w:p>
          <w:p w14:paraId="6577712B" w14:textId="5D07C49A" w:rsidR="003E27AB" w:rsidRDefault="003E27AB" w:rsidP="000101BA">
            <w:pPr>
              <w:ind w:left="222"/>
            </w:pPr>
            <w:r>
              <w:t>Den föreslagna ändringen i 6.8.3.4.12 med hänsyn till korrigeringen i INF. 25 antogs enligt:</w:t>
            </w:r>
          </w:p>
          <w:p w14:paraId="323D6B58" w14:textId="77777777" w:rsidR="003E27AB" w:rsidRPr="00551316" w:rsidRDefault="003E27AB" w:rsidP="00551316">
            <w:pPr>
              <w:ind w:left="369"/>
              <w:rPr>
                <w:i/>
                <w:lang w:val="en-GB"/>
              </w:rPr>
            </w:pPr>
            <w:r w:rsidRPr="00551316">
              <w:rPr>
                <w:rFonts w:ascii="Times New Roman" w:hAnsi="Times New Roman"/>
                <w:i/>
                <w:sz w:val="20"/>
                <w:lang w:val="en-GB" w:eastAsia="en-US"/>
              </w:rPr>
              <w:t>”</w:t>
            </w:r>
            <w:r w:rsidRPr="00551316">
              <w:rPr>
                <w:i/>
                <w:lang w:val="en-GB"/>
              </w:rPr>
              <w:t>Battery wagons/vehicles and MEGCs the elements of which are tanks shall be inspected according to 6.8.3.4.6 6.8.2.4.2 and 6.8.2.4.3”</w:t>
            </w:r>
          </w:p>
          <w:p w14:paraId="418410B2" w14:textId="76123284" w:rsidR="003E27AB" w:rsidRPr="000101BA" w:rsidRDefault="003E27AB" w:rsidP="00FB3F0D">
            <w:pPr>
              <w:rPr>
                <w:b/>
                <w:lang w:val="en-GB"/>
              </w:rPr>
            </w:pPr>
          </w:p>
        </w:tc>
      </w:tr>
      <w:tr w:rsidR="003E27AB" w:rsidRPr="00DA1B83" w14:paraId="7C4AB33A" w14:textId="77777777" w:rsidTr="003E27AB">
        <w:trPr>
          <w:trHeight w:val="467"/>
        </w:trPr>
        <w:tc>
          <w:tcPr>
            <w:tcW w:w="1838" w:type="dxa"/>
            <w:tcBorders>
              <w:top w:val="single" w:sz="4" w:space="0" w:color="auto"/>
              <w:bottom w:val="dashed" w:sz="4" w:space="0" w:color="auto"/>
            </w:tcBorders>
            <w:shd w:val="clear" w:color="auto" w:fill="auto"/>
          </w:tcPr>
          <w:p w14:paraId="6309D5A0" w14:textId="0FC810DE" w:rsidR="003E27AB" w:rsidRDefault="00F9014D" w:rsidP="003E7631">
            <w:pPr>
              <w:ind w:left="222"/>
              <w:rPr>
                <w:rStyle w:val="Hyperlnk"/>
                <w:b/>
              </w:rPr>
            </w:pPr>
            <w:hyperlink r:id="rId61" w:history="1">
              <w:r w:rsidR="003E27AB" w:rsidRPr="00753004">
                <w:rPr>
                  <w:rStyle w:val="Hyperlnk"/>
                  <w:b/>
                  <w:highlight w:val="yellow"/>
                </w:rPr>
                <w:t>INF.20</w:t>
              </w:r>
            </w:hyperlink>
          </w:p>
        </w:tc>
        <w:tc>
          <w:tcPr>
            <w:tcW w:w="6804" w:type="dxa"/>
            <w:tcBorders>
              <w:top w:val="single" w:sz="4" w:space="0" w:color="auto"/>
              <w:bottom w:val="dashed" w:sz="4" w:space="0" w:color="auto"/>
            </w:tcBorders>
            <w:shd w:val="clear" w:color="auto" w:fill="auto"/>
          </w:tcPr>
          <w:p w14:paraId="2D72C3D0" w14:textId="63904B4C" w:rsidR="003E27AB" w:rsidRDefault="003E27AB" w:rsidP="00201C91">
            <w:pPr>
              <w:ind w:left="222"/>
              <w:rPr>
                <w:b/>
              </w:rPr>
            </w:pPr>
            <w:r>
              <w:rPr>
                <w:b/>
              </w:rPr>
              <w:t>Transport av batterifordon och MEG-containrar efter utgånget datum för mellanliggande kontroll (Polen)</w:t>
            </w:r>
          </w:p>
          <w:p w14:paraId="0DBC6B6A" w14:textId="77777777" w:rsidR="003E27AB" w:rsidRDefault="003E27AB" w:rsidP="00624609">
            <w:pPr>
              <w:ind w:left="222"/>
            </w:pPr>
            <w:r w:rsidRPr="000B5B54">
              <w:t>Förslag om a</w:t>
            </w:r>
            <w:r>
              <w:t xml:space="preserve">tt ändra </w:t>
            </w:r>
            <w:r w:rsidRPr="000B5B54">
              <w:t>4.3.2.3.</w:t>
            </w:r>
            <w:r>
              <w:t xml:space="preserve">7 då ordet </w:t>
            </w:r>
            <w:r w:rsidRPr="00654E2D">
              <w:rPr>
                <w:i/>
              </w:rPr>
              <w:t>deadline</w:t>
            </w:r>
            <w:r>
              <w:t xml:space="preserve"> bättre kan ersättas med </w:t>
            </w:r>
            <w:r w:rsidRPr="00654E2D">
              <w:rPr>
                <w:i/>
              </w:rPr>
              <w:t>date</w:t>
            </w:r>
            <w:r>
              <w:t xml:space="preserve"> för att harmonisera med de i förslaget angivna bestämmelserna i RID/ADR.</w:t>
            </w:r>
          </w:p>
          <w:p w14:paraId="04F98015" w14:textId="3328FA40" w:rsidR="003E27AB" w:rsidRDefault="003E27AB" w:rsidP="00FB3F0D"/>
          <w:p w14:paraId="688444A2" w14:textId="77777777" w:rsidR="003E27AB" w:rsidRPr="00687CFA" w:rsidRDefault="003E27AB" w:rsidP="00654E2D">
            <w:pPr>
              <w:ind w:left="222"/>
            </w:pPr>
            <w:r w:rsidRPr="00687CFA">
              <w:rPr>
                <w:b/>
                <w:u w:val="single"/>
              </w:rPr>
              <w:t>Sveriges preliminära åsikt inför mötet:</w:t>
            </w:r>
          </w:p>
          <w:p w14:paraId="3549ECE5" w14:textId="500502B2" w:rsidR="003E27AB" w:rsidRDefault="003E27AB" w:rsidP="00654E2D">
            <w:pPr>
              <w:ind w:left="222"/>
            </w:pPr>
            <w:r>
              <w:t>Sverige stödjer förslaget.</w:t>
            </w:r>
          </w:p>
          <w:p w14:paraId="453F2385" w14:textId="77777777" w:rsidR="003E27AB" w:rsidRDefault="003E27AB" w:rsidP="00654E2D">
            <w:pPr>
              <w:ind w:left="222"/>
            </w:pPr>
          </w:p>
          <w:p w14:paraId="63D0451A" w14:textId="51F4DC8D" w:rsidR="003E27AB" w:rsidRPr="000B5B54" w:rsidRDefault="003E27AB" w:rsidP="00654E2D">
            <w:pPr>
              <w:ind w:left="222"/>
            </w:pPr>
            <w:r>
              <w:rPr>
                <w:b/>
                <w:u w:val="single"/>
              </w:rPr>
              <w:t>Resultat från Joint-m</w:t>
            </w:r>
            <w:r w:rsidRPr="00C010CC">
              <w:rPr>
                <w:b/>
                <w:u w:val="single"/>
              </w:rPr>
              <w:t>ötet:</w:t>
            </w:r>
          </w:p>
          <w:p w14:paraId="7FE36114" w14:textId="31F33984" w:rsidR="003E27AB" w:rsidRDefault="003E27AB" w:rsidP="00201C91">
            <w:pPr>
              <w:ind w:left="222"/>
            </w:pPr>
            <w:r>
              <w:t>I 6.8.2.4.3 är det tillåtet att genomföra mellanliggande kontroll upp till tre månader efter angivet datum. Detta återspeglas inte i 4.3.2.3.7 Mötet ansåg att tre månader är ett rimligt tidsspann för mellanliggande kontroll och denna inkonsekvens måste lösas.</w:t>
            </w:r>
          </w:p>
          <w:p w14:paraId="25FF116F" w14:textId="4F901AD3" w:rsidR="003E27AB" w:rsidRDefault="003E27AB" w:rsidP="00753004">
            <w:pPr>
              <w:ind w:left="222"/>
            </w:pPr>
            <w:r>
              <w:t>Polen avser att återkomma med ett officiellt dokument.</w:t>
            </w:r>
          </w:p>
          <w:p w14:paraId="0B5554E3" w14:textId="4964402E" w:rsidR="003E27AB" w:rsidRPr="00624609" w:rsidRDefault="003E27AB" w:rsidP="00201C91">
            <w:pPr>
              <w:ind w:left="222"/>
            </w:pPr>
          </w:p>
        </w:tc>
      </w:tr>
      <w:tr w:rsidR="003E27AB" w:rsidRPr="00DA1B83" w14:paraId="5584EDEA" w14:textId="77777777" w:rsidTr="003E27AB">
        <w:trPr>
          <w:trHeight w:val="467"/>
        </w:trPr>
        <w:tc>
          <w:tcPr>
            <w:tcW w:w="1838" w:type="dxa"/>
            <w:tcBorders>
              <w:top w:val="single" w:sz="4" w:space="0" w:color="auto"/>
              <w:bottom w:val="dashed" w:sz="4" w:space="0" w:color="auto"/>
            </w:tcBorders>
            <w:shd w:val="clear" w:color="auto" w:fill="auto"/>
          </w:tcPr>
          <w:p w14:paraId="5EE40A7F" w14:textId="43C58AFB" w:rsidR="003E27AB" w:rsidRDefault="00F9014D" w:rsidP="003E7631">
            <w:pPr>
              <w:ind w:left="222"/>
              <w:rPr>
                <w:rStyle w:val="Hyperlnk"/>
                <w:b/>
                <w:highlight w:val="yellow"/>
              </w:rPr>
            </w:pPr>
            <w:hyperlink r:id="rId62" w:history="1">
              <w:r w:rsidR="003E27AB" w:rsidRPr="00064316">
                <w:rPr>
                  <w:rStyle w:val="Hyperlnk"/>
                  <w:b/>
                  <w:highlight w:val="green"/>
                </w:rPr>
                <w:t>INF.30</w:t>
              </w:r>
            </w:hyperlink>
          </w:p>
        </w:tc>
        <w:tc>
          <w:tcPr>
            <w:tcW w:w="6804" w:type="dxa"/>
            <w:tcBorders>
              <w:top w:val="single" w:sz="4" w:space="0" w:color="auto"/>
              <w:bottom w:val="dashed" w:sz="4" w:space="0" w:color="auto"/>
            </w:tcBorders>
            <w:shd w:val="clear" w:color="auto" w:fill="auto"/>
          </w:tcPr>
          <w:p w14:paraId="67A809EA" w14:textId="77777777" w:rsidR="003E27AB" w:rsidRDefault="003E27AB" w:rsidP="00FB3F0D">
            <w:pPr>
              <w:ind w:left="228"/>
              <w:rPr>
                <w:b/>
              </w:rPr>
            </w:pPr>
            <w:r>
              <w:rPr>
                <w:b/>
              </w:rPr>
              <w:t>Tankarbetsgruppens rapport</w:t>
            </w:r>
          </w:p>
          <w:p w14:paraId="34914308" w14:textId="0695CB17" w:rsidR="003E27AB" w:rsidRDefault="003E27AB" w:rsidP="00FB3F0D">
            <w:pPr>
              <w:ind w:left="228"/>
              <w:rPr>
                <w:rStyle w:val="Hyperlnk"/>
              </w:rPr>
            </w:pPr>
            <w:r>
              <w:t xml:space="preserve">För detaljerad redovisning av ovanstående förslag och tillhörande diskussioner hänvisas till Tankarbetsgruppens rapport som återfinns i </w:t>
            </w:r>
            <w:hyperlink r:id="rId63" w:history="1">
              <w:r w:rsidRPr="00064316">
                <w:rPr>
                  <w:rStyle w:val="Hyperlnk"/>
                </w:rPr>
                <w:t>INF.30</w:t>
              </w:r>
            </w:hyperlink>
          </w:p>
          <w:p w14:paraId="6D738DCA" w14:textId="77777777" w:rsidR="003E27AB" w:rsidRDefault="003E27AB" w:rsidP="00201C91">
            <w:pPr>
              <w:ind w:left="222"/>
              <w:rPr>
                <w:b/>
              </w:rPr>
            </w:pPr>
          </w:p>
        </w:tc>
      </w:tr>
      <w:tr w:rsidR="003E27AB" w:rsidRPr="007B3908" w14:paraId="2D8267FD" w14:textId="77777777" w:rsidTr="003E27AB">
        <w:tc>
          <w:tcPr>
            <w:tcW w:w="8642" w:type="dxa"/>
            <w:gridSpan w:val="2"/>
            <w:tcBorders>
              <w:bottom w:val="single" w:sz="4" w:space="0" w:color="auto"/>
              <w:right w:val="nil"/>
            </w:tcBorders>
            <w:shd w:val="clear" w:color="auto" w:fill="D9D9D9" w:themeFill="background1" w:themeFillShade="D9"/>
          </w:tcPr>
          <w:p w14:paraId="2D2BC025" w14:textId="77777777" w:rsidR="003E27AB" w:rsidRPr="007463C9" w:rsidRDefault="003E27AB" w:rsidP="003E7631">
            <w:pPr>
              <w:ind w:left="222"/>
              <w:rPr>
                <w:b/>
                <w:sz w:val="22"/>
                <w:szCs w:val="22"/>
              </w:rPr>
            </w:pPr>
            <w:r>
              <w:rPr>
                <w:b/>
              </w:rPr>
              <w:t>3</w:t>
            </w:r>
            <w:r w:rsidRPr="00B44E50">
              <w:rPr>
                <w:b/>
              </w:rPr>
              <w:t xml:space="preserve">. </w:t>
            </w:r>
            <w:r>
              <w:rPr>
                <w:b/>
              </w:rPr>
              <w:t>Standarder (Standards)</w:t>
            </w:r>
          </w:p>
        </w:tc>
      </w:tr>
      <w:tr w:rsidR="003E27AB" w:rsidRPr="00C71548" w14:paraId="75B26E5A" w14:textId="77777777" w:rsidTr="003E27AB">
        <w:trPr>
          <w:trHeight w:val="467"/>
        </w:trPr>
        <w:tc>
          <w:tcPr>
            <w:tcW w:w="1838" w:type="dxa"/>
            <w:tcBorders>
              <w:bottom w:val="single" w:sz="4" w:space="0" w:color="auto"/>
            </w:tcBorders>
            <w:shd w:val="clear" w:color="auto" w:fill="auto"/>
          </w:tcPr>
          <w:p w14:paraId="35D69537" w14:textId="77777777" w:rsidR="003E27AB" w:rsidRDefault="00F9014D" w:rsidP="003E7631">
            <w:pPr>
              <w:ind w:left="222"/>
              <w:rPr>
                <w:rStyle w:val="Hyperlnk"/>
                <w:b/>
              </w:rPr>
            </w:pPr>
            <w:hyperlink r:id="rId64" w:history="1">
              <w:r w:rsidR="003E27AB" w:rsidRPr="00184297">
                <w:rPr>
                  <w:rStyle w:val="Hyperlnk"/>
                  <w:b/>
                </w:rPr>
                <w:t>2018/28</w:t>
              </w:r>
            </w:hyperlink>
          </w:p>
          <w:p w14:paraId="6C8586F2" w14:textId="5996E707" w:rsidR="003E27AB" w:rsidRDefault="003E27AB" w:rsidP="003E7631">
            <w:pPr>
              <w:ind w:left="222"/>
              <w:rPr>
                <w:rStyle w:val="Hyperlnk"/>
                <w:b/>
              </w:rPr>
            </w:pPr>
          </w:p>
          <w:p w14:paraId="0D29CDCA" w14:textId="486DEDFD" w:rsidR="003E27AB" w:rsidRDefault="00F9014D" w:rsidP="003E7631">
            <w:pPr>
              <w:ind w:left="222"/>
              <w:rPr>
                <w:rStyle w:val="Hyperlnk"/>
                <w:b/>
              </w:rPr>
            </w:pPr>
            <w:hyperlink r:id="rId65" w:history="1">
              <w:r w:rsidR="003E27AB" w:rsidRPr="00173AEC">
                <w:rPr>
                  <w:rStyle w:val="Hyperlnk"/>
                  <w:b/>
                </w:rPr>
                <w:t>INF.15 (uppdaterad)</w:t>
              </w:r>
            </w:hyperlink>
          </w:p>
          <w:p w14:paraId="2B408F6F" w14:textId="77777777" w:rsidR="003E27AB" w:rsidRDefault="003E27AB" w:rsidP="003E7631">
            <w:pPr>
              <w:ind w:left="222"/>
              <w:rPr>
                <w:b/>
              </w:rPr>
            </w:pPr>
          </w:p>
          <w:p w14:paraId="7EDC1D5D" w14:textId="31B610AF" w:rsidR="003E27AB" w:rsidRPr="00184297" w:rsidRDefault="00F9014D" w:rsidP="003E7631">
            <w:pPr>
              <w:ind w:left="222"/>
              <w:rPr>
                <w:b/>
              </w:rPr>
            </w:pPr>
            <w:hyperlink r:id="rId66" w:history="1">
              <w:r w:rsidR="003E27AB" w:rsidRPr="008D4FA3">
                <w:rPr>
                  <w:rStyle w:val="Hyperlnk"/>
                  <w:b/>
                </w:rPr>
                <w:t>INF.29</w:t>
              </w:r>
            </w:hyperlink>
          </w:p>
        </w:tc>
        <w:tc>
          <w:tcPr>
            <w:tcW w:w="6804" w:type="dxa"/>
            <w:tcBorders>
              <w:bottom w:val="single" w:sz="4" w:space="0" w:color="auto"/>
            </w:tcBorders>
            <w:shd w:val="clear" w:color="auto" w:fill="auto"/>
          </w:tcPr>
          <w:p w14:paraId="5D5F826D" w14:textId="77777777" w:rsidR="003E27AB" w:rsidRDefault="003E27AB" w:rsidP="003E7631">
            <w:pPr>
              <w:ind w:left="222"/>
              <w:rPr>
                <w:b/>
              </w:rPr>
            </w:pPr>
            <w:r w:rsidRPr="00A62AC9">
              <w:rPr>
                <w:b/>
              </w:rPr>
              <w:t>Information om pågående arbete inom CEN (CEN)</w:t>
            </w:r>
          </w:p>
          <w:p w14:paraId="341B835D" w14:textId="77777777" w:rsidR="003E27AB" w:rsidRDefault="003E27AB" w:rsidP="003E7631">
            <w:pPr>
              <w:ind w:left="222"/>
              <w:rPr>
                <w:b/>
              </w:rPr>
            </w:pPr>
          </w:p>
          <w:p w14:paraId="1E8B529D" w14:textId="77777777" w:rsidR="003E27AB" w:rsidRPr="003C6550" w:rsidRDefault="003E27AB" w:rsidP="003E7631">
            <w:pPr>
              <w:ind w:left="222"/>
              <w:rPr>
                <w:color w:val="FF0000"/>
              </w:rPr>
            </w:pPr>
            <w:r w:rsidRPr="00732449">
              <w:t>CEN informerar Joint-mötet om standardiseringsarbetet. Standarder som är nya under arbete (new work items) är följan</w:t>
            </w:r>
            <w:r w:rsidRPr="002405FC">
              <w:t>de:</w:t>
            </w:r>
          </w:p>
          <w:p w14:paraId="61ED23FB" w14:textId="77777777" w:rsidR="003E27AB" w:rsidRDefault="003E27AB" w:rsidP="003E7631">
            <w:pPr>
              <w:ind w:left="222"/>
              <w:rPr>
                <w:b/>
              </w:rPr>
            </w:pPr>
          </w:p>
          <w:tbl>
            <w:tblPr>
              <w:tblW w:w="56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3402"/>
            </w:tblGrid>
            <w:tr w:rsidR="003E27AB" w:rsidRPr="00732449" w14:paraId="30813F52" w14:textId="77777777" w:rsidTr="00383773">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618A30F1"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lang w:val="en-GB" w:eastAsia="en-US"/>
                    </w:rPr>
                  </w:pPr>
                  <w:r w:rsidRPr="00732449">
                    <w:rPr>
                      <w:b/>
                      <w:iCs/>
                    </w:rPr>
                    <w:t>Reference</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14:paraId="0D8488D0"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lang w:val="en-GB" w:eastAsia="en-US"/>
                    </w:rPr>
                  </w:pPr>
                  <w:r w:rsidRPr="00732449">
                    <w:rPr>
                      <w:b/>
                      <w:iCs/>
                    </w:rPr>
                    <w:t>Title</w:t>
                  </w:r>
                </w:p>
              </w:tc>
            </w:tr>
            <w:tr w:rsidR="003E27AB" w:rsidRPr="00D7505A" w14:paraId="79BD29E8"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967099F"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EN ISO 11118:2015 prA1</w:t>
                  </w:r>
                </w:p>
              </w:tc>
              <w:tc>
                <w:tcPr>
                  <w:tcW w:w="3402" w:type="dxa"/>
                  <w:tcBorders>
                    <w:top w:val="single" w:sz="4" w:space="0" w:color="auto"/>
                    <w:left w:val="single" w:sz="4" w:space="0" w:color="auto"/>
                    <w:bottom w:val="single" w:sz="4" w:space="0" w:color="auto"/>
                    <w:right w:val="single" w:sz="4" w:space="0" w:color="auto"/>
                  </w:tcBorders>
                </w:tcPr>
                <w:p w14:paraId="30E91AFD"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Gas cylinders - Non-refillable metallic gas cylinders - Specification and test methods</w:t>
                  </w:r>
                </w:p>
              </w:tc>
            </w:tr>
            <w:tr w:rsidR="003E27AB" w:rsidRPr="00D7505A" w14:paraId="4D03C850"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8FDACDA"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prEN ISO 11114-1</w:t>
                  </w:r>
                </w:p>
              </w:tc>
              <w:tc>
                <w:tcPr>
                  <w:tcW w:w="3402" w:type="dxa"/>
                  <w:tcBorders>
                    <w:top w:val="single" w:sz="4" w:space="0" w:color="auto"/>
                    <w:left w:val="single" w:sz="4" w:space="0" w:color="auto"/>
                    <w:bottom w:val="single" w:sz="4" w:space="0" w:color="auto"/>
                    <w:right w:val="single" w:sz="4" w:space="0" w:color="auto"/>
                  </w:tcBorders>
                </w:tcPr>
                <w:p w14:paraId="66DD25E6"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Gas cylinders - Compatibility of cylinder and valve materials with gas contents - Part 1: Metallic materials</w:t>
                  </w:r>
                </w:p>
              </w:tc>
            </w:tr>
            <w:tr w:rsidR="003E27AB" w:rsidRPr="00D7505A" w14:paraId="40EAAF97"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25288426"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prEN ISO 2101</w:t>
                  </w:r>
                  <w:r>
                    <w:rPr>
                      <w:lang w:val="en-GB" w:eastAsia="en-US"/>
                    </w:rPr>
                    <w:t>1</w:t>
                  </w:r>
                </w:p>
              </w:tc>
              <w:tc>
                <w:tcPr>
                  <w:tcW w:w="3402" w:type="dxa"/>
                  <w:tcBorders>
                    <w:top w:val="single" w:sz="4" w:space="0" w:color="auto"/>
                    <w:left w:val="single" w:sz="4" w:space="0" w:color="auto"/>
                    <w:bottom w:val="single" w:sz="4" w:space="0" w:color="auto"/>
                    <w:right w:val="single" w:sz="4" w:space="0" w:color="auto"/>
                  </w:tcBorders>
                </w:tcPr>
                <w:p w14:paraId="1E626C8A"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Cryogenic vessels - Valves for cryogenic service</w:t>
                  </w:r>
                </w:p>
              </w:tc>
            </w:tr>
            <w:tr w:rsidR="003E27AB" w:rsidRPr="00D7505A" w14:paraId="35036050"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065F1C4F"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prEN ISO 23208</w:t>
                  </w:r>
                </w:p>
              </w:tc>
              <w:tc>
                <w:tcPr>
                  <w:tcW w:w="3402" w:type="dxa"/>
                  <w:tcBorders>
                    <w:top w:val="single" w:sz="4" w:space="0" w:color="auto"/>
                    <w:left w:val="single" w:sz="4" w:space="0" w:color="auto"/>
                    <w:bottom w:val="single" w:sz="4" w:space="0" w:color="auto"/>
                    <w:right w:val="single" w:sz="4" w:space="0" w:color="auto"/>
                  </w:tcBorders>
                </w:tcPr>
                <w:p w14:paraId="09CDBE1F" w14:textId="77777777" w:rsidR="003E27AB" w:rsidRPr="00732449" w:rsidRDefault="003E27AB" w:rsidP="00D7505A">
                  <w:pPr>
                    <w:framePr w:hSpace="141" w:wrap="around" w:vAnchor="text" w:hAnchor="text" w:xAlign="right" w:y="1"/>
                    <w:suppressAutoHyphens/>
                    <w:spacing w:line="240" w:lineRule="atLeast"/>
                    <w:ind w:left="222"/>
                    <w:suppressOverlap/>
                    <w:rPr>
                      <w:lang w:val="en-GB" w:eastAsia="en-US"/>
                    </w:rPr>
                  </w:pPr>
                  <w:r w:rsidRPr="00D163F1">
                    <w:rPr>
                      <w:lang w:val="en-GB" w:eastAsia="en-US"/>
                    </w:rPr>
                    <w:t>Cryogenic vessels - Cleanliness for cryogenic service</w:t>
                  </w:r>
                </w:p>
              </w:tc>
            </w:tr>
            <w:tr w:rsidR="003E27AB" w:rsidRPr="00D7505A" w14:paraId="384B518D"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5D92A79D"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D163F1">
                    <w:rPr>
                      <w:lang w:val="en-GB" w:eastAsia="en-US"/>
                    </w:rPr>
                    <w:t>EN 16728:2016/ prA2</w:t>
                  </w:r>
                </w:p>
              </w:tc>
              <w:tc>
                <w:tcPr>
                  <w:tcW w:w="3402" w:type="dxa"/>
                  <w:tcBorders>
                    <w:top w:val="single" w:sz="4" w:space="0" w:color="auto"/>
                    <w:left w:val="single" w:sz="4" w:space="0" w:color="auto"/>
                    <w:bottom w:val="single" w:sz="4" w:space="0" w:color="auto"/>
                    <w:right w:val="single" w:sz="4" w:space="0" w:color="auto"/>
                  </w:tcBorders>
                </w:tcPr>
                <w:p w14:paraId="5E3527F9"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D163F1">
                    <w:rPr>
                      <w:lang w:val="en-GB" w:eastAsia="en-US"/>
                    </w:rPr>
                    <w:t>LPG equipment and accessories - Transportable refillable LPG cylinders other than traditional welded and brazed steel cylinders - Periodic inspection</w:t>
                  </w:r>
                </w:p>
              </w:tc>
            </w:tr>
            <w:tr w:rsidR="003E27AB" w:rsidRPr="00D7505A" w14:paraId="03059BF3"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3C845CBF"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D163F1">
                    <w:rPr>
                      <w:lang w:val="en-GB" w:eastAsia="en-US"/>
                    </w:rPr>
                    <w:t>EN 13953:2015/ prA1</w:t>
                  </w:r>
                </w:p>
              </w:tc>
              <w:tc>
                <w:tcPr>
                  <w:tcW w:w="3402" w:type="dxa"/>
                  <w:tcBorders>
                    <w:top w:val="single" w:sz="4" w:space="0" w:color="auto"/>
                    <w:left w:val="single" w:sz="4" w:space="0" w:color="auto"/>
                    <w:bottom w:val="single" w:sz="4" w:space="0" w:color="auto"/>
                    <w:right w:val="single" w:sz="4" w:space="0" w:color="auto"/>
                  </w:tcBorders>
                </w:tcPr>
                <w:p w14:paraId="3CE6F303"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D163F1">
                    <w:rPr>
                      <w:lang w:val="en-GB" w:eastAsia="en-US"/>
                    </w:rPr>
                    <w:t>LPG equipment and accessories - Pressure relief valves for transportable refillable cylinders for Liquefied Petroleum Gas (LPG)</w:t>
                  </w:r>
                </w:p>
              </w:tc>
            </w:tr>
          </w:tbl>
          <w:p w14:paraId="093C754C" w14:textId="77777777" w:rsidR="003E27AB" w:rsidRPr="00D163F1" w:rsidRDefault="003E27AB" w:rsidP="003E7631">
            <w:pPr>
              <w:ind w:left="222"/>
              <w:rPr>
                <w:lang w:val="en-GB"/>
              </w:rPr>
            </w:pPr>
          </w:p>
          <w:p w14:paraId="6F6CAB0B" w14:textId="77777777" w:rsidR="003E27AB" w:rsidRPr="00732449" w:rsidRDefault="003E27AB" w:rsidP="003E7631">
            <w:pPr>
              <w:ind w:left="222"/>
            </w:pPr>
            <w:r w:rsidRPr="00732449">
              <w:t xml:space="preserve">Standarder som Standardarbetsgruppen under Joint-mötet ska diskutera om de ska refereras till i RID/ADR är de nya ovan och de </w:t>
            </w:r>
            <w:r>
              <w:t xml:space="preserve">som är </w:t>
            </w:r>
            <w:r w:rsidRPr="00732449">
              <w:t xml:space="preserve">ändrade enligt </w:t>
            </w:r>
            <w:r>
              <w:t xml:space="preserve">tabellerna </w:t>
            </w:r>
            <w:r w:rsidRPr="00732449">
              <w:t>nedan.</w:t>
            </w:r>
          </w:p>
          <w:p w14:paraId="36EAABF0" w14:textId="77777777" w:rsidR="003E27AB" w:rsidRPr="00732449" w:rsidRDefault="003E27AB" w:rsidP="003E7631">
            <w:pPr>
              <w:ind w:left="222"/>
            </w:pPr>
          </w:p>
          <w:p w14:paraId="63D2F6EB" w14:textId="77777777" w:rsidR="003E27AB" w:rsidRDefault="003E27AB" w:rsidP="003E7631">
            <w:pPr>
              <w:ind w:left="222"/>
            </w:pPr>
            <w:r w:rsidRPr="00732449">
              <w:t>”Stage 2” innebär ” en möjlighet till påverkan av det tekniska innehållet i standarden medan ”Stage 3” endast innebär en möjlighet att rösta ”Accept” eller ”Refuse” för standarden som referens i RID/ADR</w:t>
            </w:r>
          </w:p>
          <w:p w14:paraId="71BBA813" w14:textId="50B81689" w:rsidR="003E27AB" w:rsidRDefault="003E27AB" w:rsidP="00FB3F0D"/>
          <w:p w14:paraId="4B2F3B50" w14:textId="77777777" w:rsidR="003E27AB" w:rsidRPr="005971C2" w:rsidRDefault="003E27AB" w:rsidP="003E7631">
            <w:pPr>
              <w:ind w:left="222"/>
              <w:rPr>
                <w:lang w:val="en-GB"/>
              </w:rPr>
            </w:pPr>
            <w:r w:rsidRPr="005971C2">
              <w:rPr>
                <w:lang w:val="en-GB"/>
              </w:rPr>
              <w:t>Standarder vid Stage 2:</w:t>
            </w: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3E27AB" w:rsidRPr="00FB3F0D" w14:paraId="206B5AF4"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6E033664"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sz w:val="18"/>
                      <w:szCs w:val="18"/>
                      <w:lang w:val="en-GB" w:eastAsia="en-US"/>
                    </w:rPr>
                  </w:pPr>
                  <w:r w:rsidRPr="005971C2">
                    <w:rPr>
                      <w:b/>
                      <w:iCs/>
                      <w:sz w:val="18"/>
                      <w:szCs w:val="18"/>
                      <w:lang w:val="en-GB"/>
                    </w:rPr>
                    <w:t>Reference</w:t>
                  </w:r>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0C4A7B5D"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sz w:val="18"/>
                      <w:szCs w:val="18"/>
                      <w:lang w:val="en-GB" w:eastAsia="en-US"/>
                    </w:rPr>
                  </w:pPr>
                  <w:r w:rsidRPr="005971C2">
                    <w:rPr>
                      <w:b/>
                      <w:iCs/>
                      <w:sz w:val="18"/>
                      <w:szCs w:val="18"/>
                      <w:lang w:val="en-GB"/>
                    </w:rPr>
                    <w:t>Title</w:t>
                  </w:r>
                </w:p>
              </w:tc>
            </w:tr>
            <w:tr w:rsidR="003E27AB" w:rsidRPr="00D7505A" w14:paraId="78CD0333"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518D1702"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prEN ISO 9809-1</w:t>
                  </w:r>
                </w:p>
              </w:tc>
              <w:tc>
                <w:tcPr>
                  <w:tcW w:w="3805" w:type="dxa"/>
                  <w:tcBorders>
                    <w:top w:val="single" w:sz="4" w:space="0" w:color="auto"/>
                    <w:left w:val="single" w:sz="4" w:space="0" w:color="auto"/>
                    <w:bottom w:val="single" w:sz="4" w:space="0" w:color="auto"/>
                    <w:right w:val="single" w:sz="4" w:space="0" w:color="auto"/>
                  </w:tcBorders>
                </w:tcPr>
                <w:p w14:paraId="2CB895CC" w14:textId="77777777" w:rsidR="003E27AB" w:rsidRDefault="003E27AB" w:rsidP="00D7505A">
                  <w:pPr>
                    <w:framePr w:hSpace="141" w:wrap="around" w:vAnchor="text" w:hAnchor="text" w:xAlign="right" w:y="1"/>
                    <w:suppressAutoHyphens/>
                    <w:spacing w:line="240" w:lineRule="atLeast"/>
                    <w:ind w:left="222"/>
                    <w:suppressOverlap/>
                    <w:rPr>
                      <w:lang w:val="en-GB"/>
                    </w:rPr>
                  </w:pPr>
                  <w:r w:rsidRPr="000E12ED">
                    <w:rPr>
                      <w:lang w:val="en-GB" w:eastAsia="en-US"/>
                    </w:rPr>
                    <w:t>Gas cylinders — Design, construction and testing of refillable seamless steel gas cylinders and tubes</w:t>
                  </w:r>
                  <w:r>
                    <w:rPr>
                      <w:lang w:val="en-GB"/>
                    </w:rPr>
                    <w:t>.</w:t>
                  </w:r>
                </w:p>
                <w:p w14:paraId="4057866E"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Part 1:Quenched and tempered steel cylinders and tubes with tensile strength less than 1 100 MP</w:t>
                  </w:r>
                </w:p>
              </w:tc>
            </w:tr>
            <w:tr w:rsidR="003E27AB" w:rsidRPr="00D7505A" w14:paraId="7BE4DCD5"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6C00A22D"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prEN ISO 9809-2</w:t>
                  </w:r>
                </w:p>
              </w:tc>
              <w:tc>
                <w:tcPr>
                  <w:tcW w:w="3805" w:type="dxa"/>
                  <w:tcBorders>
                    <w:top w:val="single" w:sz="4" w:space="0" w:color="auto"/>
                    <w:left w:val="single" w:sz="4" w:space="0" w:color="auto"/>
                    <w:bottom w:val="single" w:sz="4" w:space="0" w:color="auto"/>
                    <w:right w:val="single" w:sz="4" w:space="0" w:color="auto"/>
                  </w:tcBorders>
                </w:tcPr>
                <w:p w14:paraId="6F5A92DA" w14:textId="77777777" w:rsidR="003E27AB" w:rsidRDefault="003E27AB" w:rsidP="00D7505A">
                  <w:pPr>
                    <w:framePr w:hSpace="141" w:wrap="around" w:vAnchor="text" w:hAnchor="text" w:xAlign="right" w:y="1"/>
                    <w:suppressAutoHyphens/>
                    <w:spacing w:line="240" w:lineRule="atLeast"/>
                    <w:ind w:left="222"/>
                    <w:suppressOverlap/>
                    <w:rPr>
                      <w:lang w:val="en-GB" w:eastAsia="en-US"/>
                    </w:rPr>
                  </w:pPr>
                  <w:r w:rsidRPr="000E12ED">
                    <w:rPr>
                      <w:lang w:val="en-GB" w:eastAsia="en-US"/>
                    </w:rPr>
                    <w:t>Gas cylinders — Design, construction and testing of refillable seamless steel gas cylinders and tubes</w:t>
                  </w:r>
                  <w:r>
                    <w:rPr>
                      <w:lang w:val="en-GB" w:eastAsia="en-US"/>
                    </w:rPr>
                    <w:t>.</w:t>
                  </w:r>
                </w:p>
                <w:p w14:paraId="00C0B4CD"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Part 2:Quenched and tempered steel cylinders and tubes with tensile strength greater than or equal to 1 100 MPa</w:t>
                  </w:r>
                </w:p>
              </w:tc>
            </w:tr>
            <w:tr w:rsidR="003E27AB" w:rsidRPr="00D7505A" w14:paraId="0664B24F"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15F8D8B6"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prEN ISO 9809-3</w:t>
                  </w:r>
                </w:p>
              </w:tc>
              <w:tc>
                <w:tcPr>
                  <w:tcW w:w="3805" w:type="dxa"/>
                  <w:tcBorders>
                    <w:top w:val="single" w:sz="4" w:space="0" w:color="auto"/>
                    <w:left w:val="single" w:sz="4" w:space="0" w:color="auto"/>
                    <w:bottom w:val="single" w:sz="4" w:space="0" w:color="auto"/>
                    <w:right w:val="single" w:sz="4" w:space="0" w:color="auto"/>
                  </w:tcBorders>
                </w:tcPr>
                <w:p w14:paraId="069E6A67"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Gas cylinders — Design, construction and testing of refillable seamless steel gas cylinders and tubes — Part 3:Normalized steel cylinders and tubes</w:t>
                  </w:r>
                </w:p>
              </w:tc>
            </w:tr>
            <w:tr w:rsidR="003E27AB" w:rsidRPr="00D7505A" w14:paraId="0A12705F"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60193FB6"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 xml:space="preserve">  EN 14071:2015/prA1: 2017</w:t>
                  </w:r>
                </w:p>
              </w:tc>
              <w:tc>
                <w:tcPr>
                  <w:tcW w:w="3805" w:type="dxa"/>
                  <w:tcBorders>
                    <w:top w:val="single" w:sz="4" w:space="0" w:color="auto"/>
                    <w:left w:val="single" w:sz="4" w:space="0" w:color="auto"/>
                    <w:bottom w:val="single" w:sz="4" w:space="0" w:color="auto"/>
                    <w:right w:val="single" w:sz="4" w:space="0" w:color="auto"/>
                  </w:tcBorders>
                </w:tcPr>
                <w:p w14:paraId="43AE201A"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0E12ED">
                    <w:rPr>
                      <w:lang w:val="en-GB" w:eastAsia="en-US"/>
                    </w:rPr>
                    <w:t>LPG equipment and accessories - Pressure relief valves for LPG pressure vessels - Ancillary equipmen</w:t>
                  </w:r>
                  <w:r>
                    <w:rPr>
                      <w:lang w:val="en-GB" w:eastAsia="en-US"/>
                    </w:rPr>
                    <w:t>t</w:t>
                  </w:r>
                </w:p>
              </w:tc>
            </w:tr>
            <w:tr w:rsidR="003E27AB" w:rsidRPr="00D7505A" w14:paraId="481C8E42"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006DA7B6"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144526">
                    <w:rPr>
                      <w:lang w:val="en-GB" w:eastAsia="en-US"/>
                    </w:rPr>
                    <w:t>prEN ISO DIS 14245</w:t>
                  </w:r>
                </w:p>
              </w:tc>
              <w:tc>
                <w:tcPr>
                  <w:tcW w:w="3805" w:type="dxa"/>
                  <w:tcBorders>
                    <w:top w:val="single" w:sz="4" w:space="0" w:color="auto"/>
                    <w:left w:val="single" w:sz="4" w:space="0" w:color="auto"/>
                    <w:bottom w:val="single" w:sz="4" w:space="0" w:color="auto"/>
                    <w:right w:val="single" w:sz="4" w:space="0" w:color="auto"/>
                  </w:tcBorders>
                </w:tcPr>
                <w:p w14:paraId="09C79144"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144526">
                    <w:rPr>
                      <w:lang w:val="en-GB" w:eastAsia="en-US"/>
                    </w:rPr>
                    <w:t>Gas cylinders — Specifications and testing of LPG cylinder valves — Self-closing</w:t>
                  </w:r>
                </w:p>
              </w:tc>
            </w:tr>
            <w:tr w:rsidR="003E27AB" w:rsidRPr="00D7505A" w14:paraId="7FABB7BD"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0A8A53EE"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144526">
                    <w:rPr>
                      <w:lang w:val="en-GB" w:eastAsia="en-US"/>
                    </w:rPr>
                    <w:t xml:space="preserve">prEN ISO_DIS 15995  </w:t>
                  </w:r>
                </w:p>
              </w:tc>
              <w:tc>
                <w:tcPr>
                  <w:tcW w:w="3805" w:type="dxa"/>
                  <w:tcBorders>
                    <w:top w:val="single" w:sz="4" w:space="0" w:color="auto"/>
                    <w:left w:val="single" w:sz="4" w:space="0" w:color="auto"/>
                    <w:bottom w:val="single" w:sz="4" w:space="0" w:color="auto"/>
                    <w:right w:val="single" w:sz="4" w:space="0" w:color="auto"/>
                  </w:tcBorders>
                </w:tcPr>
                <w:p w14:paraId="77C29A70"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144526">
                    <w:rPr>
                      <w:lang w:val="en-GB" w:eastAsia="en-US"/>
                    </w:rPr>
                    <w:t>Gas cylinders — Specifications and testing of LPG cylinder valves — Manually operated</w:t>
                  </w:r>
                </w:p>
              </w:tc>
            </w:tr>
            <w:tr w:rsidR="003E27AB" w:rsidRPr="00D7505A" w14:paraId="1C3A2360"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79B4D401" w14:textId="77777777" w:rsidR="003E27AB" w:rsidRPr="00732449" w:rsidRDefault="003E27AB" w:rsidP="00D7505A">
                  <w:pPr>
                    <w:framePr w:hSpace="141" w:wrap="around" w:vAnchor="text" w:hAnchor="text" w:xAlign="right" w:y="1"/>
                    <w:spacing w:after="150" w:line="240" w:lineRule="auto"/>
                    <w:ind w:left="222"/>
                    <w:suppressOverlap/>
                    <w:rPr>
                      <w:highlight w:val="yellow"/>
                      <w:lang w:val="en-GB" w:eastAsia="en-GB"/>
                    </w:rPr>
                  </w:pPr>
                  <w:r w:rsidRPr="00144526">
                    <w:rPr>
                      <w:lang w:val="en-GB" w:eastAsia="en-GB"/>
                    </w:rPr>
                    <w:t>prEN ISO 23208</w:t>
                  </w:r>
                </w:p>
              </w:tc>
              <w:tc>
                <w:tcPr>
                  <w:tcW w:w="3805" w:type="dxa"/>
                  <w:tcBorders>
                    <w:top w:val="single" w:sz="4" w:space="0" w:color="auto"/>
                    <w:left w:val="single" w:sz="4" w:space="0" w:color="auto"/>
                    <w:bottom w:val="single" w:sz="4" w:space="0" w:color="auto"/>
                    <w:right w:val="single" w:sz="4" w:space="0" w:color="auto"/>
                  </w:tcBorders>
                </w:tcPr>
                <w:p w14:paraId="29361E6E" w14:textId="77777777" w:rsidR="003E27AB" w:rsidRPr="00732449" w:rsidRDefault="003E27AB" w:rsidP="00D7505A">
                  <w:pPr>
                    <w:framePr w:hSpace="141" w:wrap="around" w:vAnchor="text" w:hAnchor="text" w:xAlign="right" w:y="1"/>
                    <w:suppressAutoHyphens/>
                    <w:spacing w:line="240" w:lineRule="atLeast"/>
                    <w:ind w:left="222"/>
                    <w:suppressOverlap/>
                    <w:rPr>
                      <w:highlight w:val="yellow"/>
                      <w:lang w:val="en-GB" w:eastAsia="en-US"/>
                    </w:rPr>
                  </w:pPr>
                  <w:r w:rsidRPr="00144526">
                    <w:rPr>
                      <w:lang w:val="en-GB" w:eastAsia="en-US"/>
                    </w:rPr>
                    <w:t>Cryogenic vessels - Cleanliness for cryogenic service</w:t>
                  </w:r>
                </w:p>
              </w:tc>
            </w:tr>
          </w:tbl>
          <w:p w14:paraId="7D6BE34D" w14:textId="77777777" w:rsidR="003E27AB" w:rsidRPr="000E12ED" w:rsidRDefault="003E27AB" w:rsidP="003E7631">
            <w:pPr>
              <w:ind w:left="222"/>
              <w:rPr>
                <w:lang w:val="en-GB"/>
              </w:rPr>
            </w:pPr>
          </w:p>
          <w:p w14:paraId="2EFC017A" w14:textId="77777777" w:rsidR="003E27AB" w:rsidRDefault="003E27AB" w:rsidP="003E7631">
            <w:pPr>
              <w:ind w:left="222"/>
            </w:pPr>
            <w:r w:rsidRPr="00732449">
              <w:t>Standarder vid Stage 3 och 4:</w:t>
            </w:r>
          </w:p>
          <w:p w14:paraId="14D16C95" w14:textId="77777777" w:rsidR="003E27AB" w:rsidRDefault="003E27AB" w:rsidP="003E7631">
            <w:pPr>
              <w:ind w:left="222"/>
            </w:pP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3E27AB" w:rsidRPr="00732449" w14:paraId="727A0D1D"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413F39A4"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sz w:val="18"/>
                      <w:szCs w:val="18"/>
                      <w:lang w:eastAsia="en-US"/>
                    </w:rPr>
                  </w:pPr>
                  <w:r w:rsidRPr="00732449">
                    <w:rPr>
                      <w:b/>
                      <w:iCs/>
                      <w:sz w:val="18"/>
                      <w:szCs w:val="18"/>
                    </w:rPr>
                    <w:t>Reference</w:t>
                  </w:r>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3193142F" w14:textId="77777777" w:rsidR="003E27AB" w:rsidRPr="00732449" w:rsidRDefault="003E27AB" w:rsidP="00D7505A">
                  <w:pPr>
                    <w:keepNext/>
                    <w:framePr w:hSpace="141" w:wrap="around" w:vAnchor="text" w:hAnchor="text" w:xAlign="right" w:y="1"/>
                    <w:suppressAutoHyphens/>
                    <w:spacing w:before="80" w:after="80" w:line="200" w:lineRule="exact"/>
                    <w:ind w:left="222" w:right="113"/>
                    <w:suppressOverlap/>
                    <w:rPr>
                      <w:b/>
                      <w:iCs/>
                      <w:sz w:val="18"/>
                      <w:szCs w:val="18"/>
                      <w:lang w:eastAsia="en-US"/>
                    </w:rPr>
                  </w:pPr>
                  <w:r w:rsidRPr="00732449">
                    <w:rPr>
                      <w:b/>
                      <w:iCs/>
                      <w:sz w:val="18"/>
                      <w:szCs w:val="18"/>
                    </w:rPr>
                    <w:t>Title</w:t>
                  </w:r>
                </w:p>
              </w:tc>
            </w:tr>
            <w:tr w:rsidR="003E27AB" w:rsidRPr="00D7505A" w14:paraId="6BCF7CD0"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4F55FAA9" w14:textId="77777777" w:rsidR="003E27AB" w:rsidRPr="00732449" w:rsidRDefault="003E27AB" w:rsidP="00D7505A">
                  <w:pPr>
                    <w:framePr w:hSpace="141" w:wrap="around" w:vAnchor="text" w:hAnchor="text" w:xAlign="right" w:y="1"/>
                    <w:suppressAutoHyphens/>
                    <w:spacing w:line="240" w:lineRule="auto"/>
                    <w:ind w:left="222"/>
                    <w:suppressOverlap/>
                    <w:rPr>
                      <w:highlight w:val="yellow"/>
                      <w:lang w:val="en-GB" w:eastAsia="en-US"/>
                    </w:rPr>
                  </w:pPr>
                  <w:r w:rsidRPr="00720A1C">
                    <w:rPr>
                      <w:lang w:val="en-GB" w:eastAsia="en-US"/>
                    </w:rPr>
                    <w:t>FprEN ISO/FDIS 18119:2018</w:t>
                  </w:r>
                </w:p>
              </w:tc>
              <w:tc>
                <w:tcPr>
                  <w:tcW w:w="3805" w:type="dxa"/>
                  <w:tcBorders>
                    <w:top w:val="single" w:sz="4" w:space="0" w:color="auto"/>
                    <w:left w:val="single" w:sz="4" w:space="0" w:color="auto"/>
                    <w:bottom w:val="single" w:sz="4" w:space="0" w:color="auto"/>
                    <w:right w:val="single" w:sz="4" w:space="0" w:color="auto"/>
                  </w:tcBorders>
                </w:tcPr>
                <w:p w14:paraId="307DF93E" w14:textId="77777777" w:rsidR="003E27AB" w:rsidRPr="00732449" w:rsidRDefault="003E27AB" w:rsidP="00D7505A">
                  <w:pPr>
                    <w:framePr w:hSpace="141" w:wrap="around" w:vAnchor="text" w:hAnchor="text" w:xAlign="right" w:y="1"/>
                    <w:suppressAutoHyphens/>
                    <w:spacing w:line="240" w:lineRule="auto"/>
                    <w:ind w:left="222"/>
                    <w:suppressOverlap/>
                    <w:rPr>
                      <w:highlight w:val="yellow"/>
                      <w:lang w:val="en-GB" w:eastAsia="en-US"/>
                    </w:rPr>
                  </w:pPr>
                  <w:r w:rsidRPr="00720A1C">
                    <w:rPr>
                      <w:lang w:val="en-GB" w:eastAsia="en-US"/>
                    </w:rPr>
                    <w:t>Gas cylinders - Seamless steel and seamless aluminium-alloy gas cylinders and tubes - Periodic inspection and testing</w:t>
                  </w:r>
                </w:p>
              </w:tc>
            </w:tr>
            <w:tr w:rsidR="003E27AB" w:rsidRPr="00D7505A" w14:paraId="7C226508"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11F427BC" w14:textId="77777777" w:rsidR="003E27AB" w:rsidRPr="00732449" w:rsidRDefault="003E27AB" w:rsidP="00D7505A">
                  <w:pPr>
                    <w:framePr w:hSpace="141" w:wrap="around" w:vAnchor="text" w:hAnchor="text" w:xAlign="right" w:y="1"/>
                    <w:suppressAutoHyphens/>
                    <w:spacing w:line="240" w:lineRule="auto"/>
                    <w:ind w:left="222"/>
                    <w:suppressOverlap/>
                    <w:rPr>
                      <w:highlight w:val="yellow"/>
                      <w:lang w:val="en-GB" w:eastAsia="en-US"/>
                    </w:rPr>
                  </w:pPr>
                  <w:r w:rsidRPr="00720A1C">
                    <w:rPr>
                      <w:lang w:val="en-GB" w:eastAsia="en-US"/>
                    </w:rPr>
                    <w:t>FprEN ISO/FDIS 13769:2018</w:t>
                  </w:r>
                </w:p>
              </w:tc>
              <w:tc>
                <w:tcPr>
                  <w:tcW w:w="3805" w:type="dxa"/>
                  <w:tcBorders>
                    <w:top w:val="single" w:sz="4" w:space="0" w:color="auto"/>
                    <w:left w:val="single" w:sz="4" w:space="0" w:color="auto"/>
                    <w:bottom w:val="single" w:sz="4" w:space="0" w:color="auto"/>
                    <w:right w:val="single" w:sz="4" w:space="0" w:color="auto"/>
                  </w:tcBorders>
                </w:tcPr>
                <w:p w14:paraId="5EA507A0" w14:textId="77777777" w:rsidR="003E27AB" w:rsidRPr="00732449" w:rsidRDefault="003E27AB" w:rsidP="00D7505A">
                  <w:pPr>
                    <w:framePr w:hSpace="141" w:wrap="around" w:vAnchor="text" w:hAnchor="text" w:xAlign="right" w:y="1"/>
                    <w:suppressAutoHyphens/>
                    <w:spacing w:line="240" w:lineRule="auto"/>
                    <w:ind w:left="222"/>
                    <w:suppressOverlap/>
                    <w:rPr>
                      <w:lang w:val="en-GB" w:eastAsia="en-US"/>
                    </w:rPr>
                  </w:pPr>
                  <w:r w:rsidRPr="00720A1C">
                    <w:rPr>
                      <w:lang w:val="en-GB" w:eastAsia="en-US"/>
                    </w:rPr>
                    <w:t>Gas cylinders - Compressed gas cylinders and tubes - Stamp marking</w:t>
                  </w:r>
                </w:p>
              </w:tc>
            </w:tr>
            <w:tr w:rsidR="003E27AB" w:rsidRPr="00D7505A" w14:paraId="01C74EB9" w14:textId="77777777" w:rsidTr="00383773">
              <w:trPr>
                <w:trHeight w:val="824"/>
              </w:trPr>
              <w:tc>
                <w:tcPr>
                  <w:tcW w:w="1984" w:type="dxa"/>
                  <w:tcBorders>
                    <w:top w:val="single" w:sz="4" w:space="0" w:color="auto"/>
                    <w:left w:val="single" w:sz="4" w:space="0" w:color="auto"/>
                    <w:bottom w:val="single" w:sz="4" w:space="0" w:color="auto"/>
                    <w:right w:val="single" w:sz="4" w:space="0" w:color="auto"/>
                  </w:tcBorders>
                </w:tcPr>
                <w:p w14:paraId="4E8AD0ED" w14:textId="77777777" w:rsidR="003E27AB" w:rsidRPr="00732449" w:rsidRDefault="003E27AB" w:rsidP="00D7505A">
                  <w:pPr>
                    <w:framePr w:hSpace="141" w:wrap="around" w:vAnchor="text" w:hAnchor="text" w:xAlign="right" w:y="1"/>
                    <w:suppressAutoHyphens/>
                    <w:spacing w:line="240" w:lineRule="atLeast"/>
                    <w:ind w:left="222"/>
                    <w:suppressOverlap/>
                    <w:rPr>
                      <w:spacing w:val="-3"/>
                      <w:sz w:val="18"/>
                      <w:szCs w:val="18"/>
                      <w:highlight w:val="yellow"/>
                      <w:lang w:val="en-US"/>
                    </w:rPr>
                  </w:pPr>
                  <w:r w:rsidRPr="00720A1C">
                    <w:rPr>
                      <w:spacing w:val="-3"/>
                      <w:sz w:val="18"/>
                      <w:szCs w:val="18"/>
                      <w:lang w:val="en-US"/>
                    </w:rPr>
                    <w:t>FprEN 14596</w:t>
                  </w:r>
                </w:p>
              </w:tc>
              <w:tc>
                <w:tcPr>
                  <w:tcW w:w="3805" w:type="dxa"/>
                  <w:tcBorders>
                    <w:top w:val="single" w:sz="4" w:space="0" w:color="auto"/>
                    <w:left w:val="single" w:sz="4" w:space="0" w:color="auto"/>
                    <w:bottom w:val="single" w:sz="4" w:space="0" w:color="auto"/>
                    <w:right w:val="single" w:sz="4" w:space="0" w:color="auto"/>
                  </w:tcBorders>
                </w:tcPr>
                <w:p w14:paraId="3E7DF907" w14:textId="77777777" w:rsidR="003E27AB" w:rsidRPr="00732449" w:rsidRDefault="003E27AB" w:rsidP="00D7505A">
                  <w:pPr>
                    <w:framePr w:hSpace="141" w:wrap="around" w:vAnchor="text" w:hAnchor="text" w:xAlign="right" w:y="1"/>
                    <w:suppressAutoHyphens/>
                    <w:spacing w:line="240" w:lineRule="atLeast"/>
                    <w:ind w:left="222"/>
                    <w:suppressOverlap/>
                    <w:rPr>
                      <w:spacing w:val="-3"/>
                      <w:sz w:val="18"/>
                      <w:szCs w:val="18"/>
                      <w:highlight w:val="yellow"/>
                      <w:lang w:val="en-US"/>
                    </w:rPr>
                  </w:pPr>
                  <w:r w:rsidRPr="00720A1C">
                    <w:rPr>
                      <w:lang w:val="en-GB" w:eastAsia="en-US"/>
                    </w:rPr>
                    <w:t>Tanks for transport of dangerous goods - Service equipment for tanks - Emergency pressure relief valve</w:t>
                  </w:r>
                </w:p>
              </w:tc>
            </w:tr>
            <w:tr w:rsidR="003E27AB" w:rsidRPr="00D7505A" w14:paraId="5ADBB940" w14:textId="77777777" w:rsidTr="00383773">
              <w:trPr>
                <w:trHeight w:val="358"/>
              </w:trPr>
              <w:tc>
                <w:tcPr>
                  <w:tcW w:w="1984" w:type="dxa"/>
                  <w:tcBorders>
                    <w:top w:val="single" w:sz="4" w:space="0" w:color="auto"/>
                    <w:left w:val="single" w:sz="4" w:space="0" w:color="auto"/>
                    <w:bottom w:val="single" w:sz="4" w:space="0" w:color="auto"/>
                    <w:right w:val="single" w:sz="4" w:space="0" w:color="auto"/>
                  </w:tcBorders>
                </w:tcPr>
                <w:p w14:paraId="5623C621" w14:textId="77777777" w:rsidR="003E27AB" w:rsidRPr="00732449" w:rsidRDefault="003E27AB" w:rsidP="00D7505A">
                  <w:pPr>
                    <w:framePr w:hSpace="141" w:wrap="around" w:vAnchor="text" w:hAnchor="text" w:xAlign="right" w:y="1"/>
                    <w:suppressAutoHyphens/>
                    <w:spacing w:line="240" w:lineRule="atLeast"/>
                    <w:ind w:left="222"/>
                    <w:suppressOverlap/>
                    <w:rPr>
                      <w:spacing w:val="-3"/>
                      <w:sz w:val="18"/>
                      <w:szCs w:val="18"/>
                      <w:highlight w:val="yellow"/>
                      <w:lang w:val="en-US"/>
                    </w:rPr>
                  </w:pPr>
                  <w:r w:rsidRPr="00720A1C">
                    <w:rPr>
                      <w:spacing w:val="-3"/>
                      <w:sz w:val="18"/>
                      <w:szCs w:val="18"/>
                      <w:lang w:val="en-US"/>
                    </w:rPr>
                    <w:t>FprEN 12807</w:t>
                  </w:r>
                </w:p>
              </w:tc>
              <w:tc>
                <w:tcPr>
                  <w:tcW w:w="3805" w:type="dxa"/>
                  <w:tcBorders>
                    <w:top w:val="single" w:sz="4" w:space="0" w:color="auto"/>
                    <w:left w:val="single" w:sz="4" w:space="0" w:color="auto"/>
                    <w:bottom w:val="single" w:sz="4" w:space="0" w:color="auto"/>
                    <w:right w:val="single" w:sz="4" w:space="0" w:color="auto"/>
                  </w:tcBorders>
                </w:tcPr>
                <w:p w14:paraId="3574BF4D" w14:textId="77777777" w:rsidR="003E27AB" w:rsidRPr="00732449" w:rsidRDefault="003E27AB" w:rsidP="00D7505A">
                  <w:pPr>
                    <w:framePr w:hSpace="141" w:wrap="around" w:vAnchor="text" w:hAnchor="text" w:xAlign="right" w:y="1"/>
                    <w:suppressAutoHyphens/>
                    <w:spacing w:line="240" w:lineRule="atLeast"/>
                    <w:ind w:left="222"/>
                    <w:suppressOverlap/>
                    <w:rPr>
                      <w:spacing w:val="-3"/>
                      <w:sz w:val="18"/>
                      <w:szCs w:val="18"/>
                      <w:highlight w:val="yellow"/>
                      <w:lang w:val="en-US"/>
                    </w:rPr>
                  </w:pPr>
                  <w:r w:rsidRPr="00720A1C">
                    <w:rPr>
                      <w:lang w:val="en-GB" w:eastAsia="en-US"/>
                    </w:rPr>
                    <w:t>LPG equipment and accessories - Transportable refillable brazed steel cylinders for liquefied petroleum gas (LPG) - Design and construction</w:t>
                  </w:r>
                </w:p>
              </w:tc>
            </w:tr>
            <w:tr w:rsidR="003E27AB" w:rsidRPr="00D7505A" w14:paraId="1845E8F7" w14:textId="77777777" w:rsidTr="00383773">
              <w:trPr>
                <w:trHeight w:val="358"/>
              </w:trPr>
              <w:tc>
                <w:tcPr>
                  <w:tcW w:w="1984" w:type="dxa"/>
                  <w:tcBorders>
                    <w:top w:val="single" w:sz="4" w:space="0" w:color="auto"/>
                    <w:left w:val="single" w:sz="4" w:space="0" w:color="auto"/>
                    <w:bottom w:val="single" w:sz="4" w:space="0" w:color="auto"/>
                    <w:right w:val="single" w:sz="4" w:space="0" w:color="auto"/>
                  </w:tcBorders>
                </w:tcPr>
                <w:p w14:paraId="3A5EA2A5" w14:textId="77777777" w:rsidR="003E27AB" w:rsidRPr="00720A1C" w:rsidRDefault="003E27AB" w:rsidP="00D7505A">
                  <w:pPr>
                    <w:framePr w:hSpace="141" w:wrap="around" w:vAnchor="text" w:hAnchor="text" w:xAlign="right" w:y="1"/>
                    <w:suppressAutoHyphens/>
                    <w:spacing w:line="240" w:lineRule="atLeast"/>
                    <w:ind w:left="222"/>
                    <w:suppressOverlap/>
                    <w:rPr>
                      <w:spacing w:val="-3"/>
                      <w:highlight w:val="yellow"/>
                      <w:lang w:val="en-GB"/>
                    </w:rPr>
                  </w:pPr>
                  <w:r w:rsidRPr="00720A1C">
                    <w:rPr>
                      <w:spacing w:val="-3"/>
                      <w:lang w:val="en-GB"/>
                    </w:rPr>
                    <w:t>EN 12493:2013+A1_20 14_prA2-2018</w:t>
                  </w:r>
                </w:p>
              </w:tc>
              <w:tc>
                <w:tcPr>
                  <w:tcW w:w="3805" w:type="dxa"/>
                  <w:tcBorders>
                    <w:top w:val="single" w:sz="4" w:space="0" w:color="auto"/>
                    <w:left w:val="single" w:sz="4" w:space="0" w:color="auto"/>
                    <w:bottom w:val="single" w:sz="4" w:space="0" w:color="auto"/>
                    <w:right w:val="single" w:sz="4" w:space="0" w:color="auto"/>
                  </w:tcBorders>
                </w:tcPr>
                <w:p w14:paraId="5B9257FA" w14:textId="77777777" w:rsidR="003E27AB" w:rsidRPr="00732449" w:rsidRDefault="003E27AB" w:rsidP="00D7505A">
                  <w:pPr>
                    <w:framePr w:hSpace="141" w:wrap="around" w:vAnchor="text" w:hAnchor="text" w:xAlign="right" w:y="1"/>
                    <w:suppressAutoHyphens/>
                    <w:spacing w:line="240" w:lineRule="atLeast"/>
                    <w:ind w:left="222"/>
                    <w:suppressOverlap/>
                    <w:rPr>
                      <w:spacing w:val="-3"/>
                      <w:highlight w:val="yellow"/>
                      <w:lang w:val="en-US"/>
                    </w:rPr>
                  </w:pPr>
                  <w:r w:rsidRPr="00720A1C">
                    <w:rPr>
                      <w:spacing w:val="-3"/>
                      <w:lang w:val="en-US"/>
                    </w:rPr>
                    <w:t>LPG equipment and accessories - Welded steel pressure vessels for LPG road tankers - Design and manufactur</w:t>
                  </w:r>
                  <w:r>
                    <w:rPr>
                      <w:spacing w:val="-3"/>
                      <w:lang w:val="en-US"/>
                    </w:rPr>
                    <w:t>e</w:t>
                  </w:r>
                </w:p>
              </w:tc>
            </w:tr>
          </w:tbl>
          <w:p w14:paraId="4D0708B9" w14:textId="77777777" w:rsidR="003E27AB" w:rsidRDefault="003E27AB" w:rsidP="003E7631">
            <w:pPr>
              <w:ind w:left="222"/>
              <w:rPr>
                <w:lang w:val="en-US"/>
              </w:rPr>
            </w:pPr>
          </w:p>
          <w:p w14:paraId="21E67581" w14:textId="77777777" w:rsidR="003E27AB" w:rsidRPr="00687CFA" w:rsidRDefault="003E27AB" w:rsidP="003E7631">
            <w:pPr>
              <w:ind w:left="222"/>
            </w:pPr>
            <w:r w:rsidRPr="00687CFA">
              <w:rPr>
                <w:b/>
                <w:u w:val="single"/>
              </w:rPr>
              <w:t>Sveriges preliminära åsikt inför mötet:</w:t>
            </w:r>
          </w:p>
          <w:p w14:paraId="2136969B" w14:textId="77777777" w:rsidR="003E27AB" w:rsidRDefault="003E27AB" w:rsidP="003E7631">
            <w:pPr>
              <w:ind w:left="222"/>
            </w:pPr>
            <w:r w:rsidRPr="00F234EE">
              <w:t>Endast information. Sverige deltar inte aktivt i standardiseringsarbetet för närvarande.</w:t>
            </w:r>
          </w:p>
          <w:p w14:paraId="42B1580A" w14:textId="41456EAB" w:rsidR="003E27AB" w:rsidRPr="00C71548" w:rsidRDefault="003E27AB" w:rsidP="00FB3F0D">
            <w:pPr>
              <w:rPr>
                <w:b/>
              </w:rPr>
            </w:pPr>
          </w:p>
        </w:tc>
      </w:tr>
      <w:tr w:rsidR="003E27AB" w:rsidRPr="00184297" w14:paraId="1250E99B" w14:textId="77777777" w:rsidTr="003E27AB">
        <w:trPr>
          <w:trHeight w:val="467"/>
        </w:trPr>
        <w:tc>
          <w:tcPr>
            <w:tcW w:w="1838" w:type="dxa"/>
            <w:tcBorders>
              <w:bottom w:val="single" w:sz="4" w:space="0" w:color="auto"/>
            </w:tcBorders>
            <w:shd w:val="clear" w:color="auto" w:fill="auto"/>
          </w:tcPr>
          <w:p w14:paraId="669A410B" w14:textId="77777777" w:rsidR="003E27AB" w:rsidRPr="003351C5" w:rsidRDefault="00F9014D" w:rsidP="003E7631">
            <w:pPr>
              <w:ind w:left="222"/>
              <w:rPr>
                <w:rStyle w:val="Hyperlnk"/>
                <w:b/>
                <w:highlight w:val="green"/>
              </w:rPr>
            </w:pPr>
            <w:hyperlink r:id="rId67" w:history="1">
              <w:r w:rsidR="003E27AB" w:rsidRPr="003351C5">
                <w:rPr>
                  <w:rStyle w:val="Hyperlnk"/>
                  <w:b/>
                  <w:highlight w:val="green"/>
                </w:rPr>
                <w:t>2018/29</w:t>
              </w:r>
            </w:hyperlink>
          </w:p>
          <w:p w14:paraId="09870B56" w14:textId="77777777" w:rsidR="003E27AB" w:rsidRPr="003351C5" w:rsidRDefault="003E27AB" w:rsidP="003E7631">
            <w:pPr>
              <w:ind w:left="222"/>
              <w:rPr>
                <w:rStyle w:val="Hyperlnk"/>
                <w:b/>
                <w:highlight w:val="yellow"/>
              </w:rPr>
            </w:pPr>
          </w:p>
          <w:p w14:paraId="51840A81" w14:textId="77777777" w:rsidR="003E27AB" w:rsidRPr="003351C5" w:rsidRDefault="00F9014D" w:rsidP="003E7631">
            <w:pPr>
              <w:ind w:left="222"/>
              <w:rPr>
                <w:rStyle w:val="Hyperlnk"/>
                <w:b/>
                <w:highlight w:val="yellow"/>
              </w:rPr>
            </w:pPr>
            <w:hyperlink r:id="rId68" w:history="1">
              <w:r w:rsidR="003E27AB" w:rsidRPr="003351C5">
                <w:rPr>
                  <w:rStyle w:val="Hyperlnk"/>
                  <w:b/>
                  <w:highlight w:val="yellow"/>
                </w:rPr>
                <w:t>INF.12</w:t>
              </w:r>
            </w:hyperlink>
          </w:p>
          <w:p w14:paraId="324F51CF" w14:textId="77777777" w:rsidR="003E27AB" w:rsidRPr="003351C5" w:rsidRDefault="003E27AB" w:rsidP="003E7631">
            <w:pPr>
              <w:ind w:left="222"/>
              <w:rPr>
                <w:rStyle w:val="Hyperlnk"/>
                <w:b/>
                <w:highlight w:val="yellow"/>
              </w:rPr>
            </w:pPr>
          </w:p>
          <w:p w14:paraId="594077C4" w14:textId="28024153" w:rsidR="003E27AB" w:rsidRPr="00184297" w:rsidRDefault="00F9014D" w:rsidP="003E7631">
            <w:pPr>
              <w:ind w:left="222"/>
              <w:rPr>
                <w:b/>
              </w:rPr>
            </w:pPr>
            <w:hyperlink r:id="rId69" w:history="1">
              <w:r w:rsidR="003E27AB" w:rsidRPr="003351C5">
                <w:rPr>
                  <w:rStyle w:val="Hyperlnk"/>
                  <w:b/>
                  <w:highlight w:val="yellow"/>
                </w:rPr>
                <w:t>INF.16</w:t>
              </w:r>
            </w:hyperlink>
          </w:p>
        </w:tc>
        <w:tc>
          <w:tcPr>
            <w:tcW w:w="6804" w:type="dxa"/>
            <w:tcBorders>
              <w:bottom w:val="single" w:sz="4" w:space="0" w:color="auto"/>
            </w:tcBorders>
            <w:shd w:val="clear" w:color="auto" w:fill="auto"/>
          </w:tcPr>
          <w:p w14:paraId="193F8AD3" w14:textId="0388D564" w:rsidR="003E27AB" w:rsidRPr="003E1914" w:rsidRDefault="003E27AB" w:rsidP="003E7631">
            <w:pPr>
              <w:ind w:left="222"/>
              <w:rPr>
                <w:b/>
                <w:lang w:val="fr-FR"/>
              </w:rPr>
            </w:pPr>
            <w:r>
              <w:rPr>
                <w:b/>
                <w:lang w:val="fr-FR"/>
              </w:rPr>
              <w:t>Ändringar av standarder gällande tankar (Frankrike)</w:t>
            </w:r>
          </w:p>
          <w:p w14:paraId="35BD745B" w14:textId="0D4F0FEE" w:rsidR="003E27AB" w:rsidRDefault="003E27AB" w:rsidP="003E7631">
            <w:pPr>
              <w:ind w:left="222"/>
            </w:pPr>
            <w:r>
              <w:t xml:space="preserve">Vid Joint-mötet i mars 2018 antogs förlaget att lägga in referenser till standarder EN 14025:2018 och EN 12972:2018 i tabellerna i 6.8.2.6.1 samt 6.8.2.6.2 under förutsättning att de blev publicerade innan 1 Juni 2018. Eftersom standarderna inte blev publicerade i tid så kommer Frankrike med ett förslag att behöriga myndigheter bör, enligt 6.8.2.7, anta och uppmuntra användning av EN 12972:2018 från och med 1 Juli 2019 samt att övriga standarder antas från 1 Januari 2021 med en övergångsperiod till 1 juli 2021.  </w:t>
            </w:r>
          </w:p>
          <w:p w14:paraId="40258746" w14:textId="77777777" w:rsidR="003E27AB" w:rsidRDefault="003E27AB" w:rsidP="003E7631">
            <w:pPr>
              <w:ind w:left="222"/>
            </w:pPr>
          </w:p>
          <w:p w14:paraId="7AC35574" w14:textId="77777777" w:rsidR="003E27AB" w:rsidRPr="00687CFA" w:rsidRDefault="003E27AB" w:rsidP="003E7631">
            <w:pPr>
              <w:ind w:left="222"/>
            </w:pPr>
            <w:r w:rsidRPr="00687CFA">
              <w:rPr>
                <w:b/>
                <w:u w:val="single"/>
              </w:rPr>
              <w:t>Sveriges preliminära åsikt inför mötet:</w:t>
            </w:r>
          </w:p>
          <w:p w14:paraId="32B238DB" w14:textId="27E39F57" w:rsidR="003E27AB" w:rsidRDefault="003E27AB" w:rsidP="003E7631">
            <w:pPr>
              <w:ind w:left="222"/>
            </w:pPr>
            <w:r>
              <w:t>Sverige stödjer Frankrikes åsikt att en lösning bör komma till stånd för att kunna hänvisa till de nu publicerade standarderna.</w:t>
            </w:r>
          </w:p>
          <w:p w14:paraId="11AEE5F1" w14:textId="77777777" w:rsidR="003E27AB" w:rsidRDefault="003E27AB" w:rsidP="003E7631">
            <w:pPr>
              <w:ind w:left="222"/>
            </w:pPr>
          </w:p>
          <w:p w14:paraId="7A3BEAD1" w14:textId="77777777" w:rsidR="003E27AB" w:rsidRDefault="003E27AB" w:rsidP="003E7631">
            <w:pPr>
              <w:ind w:left="222"/>
            </w:pPr>
            <w:r>
              <w:rPr>
                <w:b/>
                <w:u w:val="single"/>
              </w:rPr>
              <w:t>Resultat från Joint-m</w:t>
            </w:r>
            <w:r w:rsidRPr="00C010CC">
              <w:rPr>
                <w:b/>
                <w:u w:val="single"/>
              </w:rPr>
              <w:t>ötet:</w:t>
            </w:r>
          </w:p>
          <w:p w14:paraId="4B87CE10" w14:textId="28888CE5" w:rsidR="003E27AB" w:rsidRDefault="003E27AB" w:rsidP="00B73722">
            <w:pPr>
              <w:ind w:left="222"/>
            </w:pPr>
            <w:r>
              <w:t xml:space="preserve">Mötet ansåg att standard EN 12972:2018 </w:t>
            </w:r>
            <w:r w:rsidR="00FB3F0D">
              <w:t>är</w:t>
            </w:r>
            <w:r>
              <w:t xml:space="preserve"> av särskild betydelse att tillämpa så snart</w:t>
            </w:r>
            <w:r w:rsidR="00FB3F0D">
              <w:t xml:space="preserve"> som möjligt,</w:t>
            </w:r>
            <w:r>
              <w:t xml:space="preserve"> eftersom den tekniska utvecklingen från </w:t>
            </w:r>
            <w:r w:rsidR="00FB3F0D">
              <w:t>2007 års utgåva</w:t>
            </w:r>
            <w:r>
              <w:t xml:space="preserve"> var betydande. Mötet föreslog </w:t>
            </w:r>
            <w:r w:rsidR="00FB3F0D">
              <w:t xml:space="preserve">därför </w:t>
            </w:r>
            <w:r>
              <w:t>att harmonisera tillämpningen av EN 12972:2018 genom att kontrollorganen i respektive medlemsland ska uppmuntras att tillämpa den senare versionen efter ett gemensamt överenskommet datum men senast 1 januari 2020.</w:t>
            </w:r>
            <w:r w:rsidR="00FB3F0D">
              <w:br/>
            </w:r>
          </w:p>
          <w:p w14:paraId="1010C782" w14:textId="77777777" w:rsidR="003E27AB" w:rsidRDefault="003E27AB" w:rsidP="002A783B">
            <w:pPr>
              <w:ind w:left="222"/>
            </w:pPr>
            <w:r>
              <w:t>För övriga standarder (EN ISO 17871:2015+A1:2018, EN 1440:2016+A1:2018, EN 16728:2016+A1:2018, EN 13317:2018 och EN 14025:208) välkomnade mötet ett förslag till 2021 års utgåva av RID/ADR med datum för tillämpning av dessa standarder.</w:t>
            </w:r>
          </w:p>
          <w:p w14:paraId="67AC5C25" w14:textId="1991F92C" w:rsidR="00FB3F0D" w:rsidRPr="00184297" w:rsidRDefault="00FB3F0D" w:rsidP="002A783B">
            <w:pPr>
              <w:ind w:left="222"/>
            </w:pPr>
          </w:p>
        </w:tc>
      </w:tr>
      <w:tr w:rsidR="003E27AB" w:rsidRPr="007B3908" w14:paraId="3B8C5A66" w14:textId="77777777" w:rsidTr="003E27AB">
        <w:tc>
          <w:tcPr>
            <w:tcW w:w="8642" w:type="dxa"/>
            <w:gridSpan w:val="2"/>
            <w:tcBorders>
              <w:bottom w:val="single" w:sz="4" w:space="0" w:color="auto"/>
              <w:right w:val="nil"/>
            </w:tcBorders>
            <w:shd w:val="clear" w:color="auto" w:fill="D9D9D9" w:themeFill="background1" w:themeFillShade="D9"/>
          </w:tcPr>
          <w:p w14:paraId="451E9927" w14:textId="77777777" w:rsidR="003E27AB" w:rsidRPr="007463C9" w:rsidRDefault="003E27AB" w:rsidP="003E7631">
            <w:pPr>
              <w:ind w:left="222"/>
              <w:rPr>
                <w:b/>
                <w:sz w:val="22"/>
                <w:szCs w:val="22"/>
              </w:rPr>
            </w:pPr>
            <w:r>
              <w:rPr>
                <w:b/>
              </w:rPr>
              <w:t>4. Tolkning av RID/ADR/ADN</w:t>
            </w:r>
          </w:p>
        </w:tc>
      </w:tr>
      <w:tr w:rsidR="003E27AB" w:rsidRPr="009446F0" w14:paraId="0F637B02" w14:textId="77777777" w:rsidTr="003E27AB">
        <w:tc>
          <w:tcPr>
            <w:tcW w:w="1838" w:type="dxa"/>
            <w:tcBorders>
              <w:top w:val="nil"/>
              <w:bottom w:val="single" w:sz="4" w:space="0" w:color="auto"/>
            </w:tcBorders>
            <w:shd w:val="clear" w:color="auto" w:fill="auto"/>
          </w:tcPr>
          <w:p w14:paraId="1274C2C4" w14:textId="77777777" w:rsidR="003E27AB" w:rsidRPr="003B3049" w:rsidRDefault="003E27AB" w:rsidP="003E7631">
            <w:pPr>
              <w:ind w:left="222"/>
              <w:rPr>
                <w:b/>
              </w:rPr>
            </w:pPr>
          </w:p>
        </w:tc>
        <w:tc>
          <w:tcPr>
            <w:tcW w:w="6804" w:type="dxa"/>
            <w:tcBorders>
              <w:top w:val="nil"/>
              <w:bottom w:val="single" w:sz="4" w:space="0" w:color="auto"/>
            </w:tcBorders>
            <w:shd w:val="clear" w:color="auto" w:fill="auto"/>
          </w:tcPr>
          <w:p w14:paraId="2460862A" w14:textId="77777777" w:rsidR="003E27AB" w:rsidRPr="00A96881" w:rsidRDefault="003E27AB" w:rsidP="003E7631">
            <w:pPr>
              <w:ind w:left="222"/>
            </w:pPr>
          </w:p>
        </w:tc>
      </w:tr>
      <w:tr w:rsidR="003E27AB" w:rsidRPr="007B3908" w14:paraId="23913D3B" w14:textId="77777777" w:rsidTr="003E27AB">
        <w:tc>
          <w:tcPr>
            <w:tcW w:w="8642" w:type="dxa"/>
            <w:gridSpan w:val="2"/>
            <w:tcBorders>
              <w:bottom w:val="single" w:sz="4" w:space="0" w:color="auto"/>
              <w:right w:val="nil"/>
            </w:tcBorders>
            <w:shd w:val="clear" w:color="auto" w:fill="D9D9D9" w:themeFill="background1" w:themeFillShade="D9"/>
          </w:tcPr>
          <w:p w14:paraId="7672A95B" w14:textId="77777777" w:rsidR="003E27AB" w:rsidRPr="007463C9" w:rsidRDefault="003E27AB" w:rsidP="003E7631">
            <w:pPr>
              <w:ind w:left="222"/>
              <w:rPr>
                <w:b/>
                <w:sz w:val="22"/>
                <w:szCs w:val="22"/>
              </w:rPr>
            </w:pPr>
            <w:r>
              <w:rPr>
                <w:b/>
              </w:rPr>
              <w:t>5</w:t>
            </w:r>
            <w:r w:rsidRPr="007463C9">
              <w:rPr>
                <w:b/>
              </w:rPr>
              <w:t>. Förslag på ändringar i RID/ADR/ADN (Proposals for amendments</w:t>
            </w:r>
            <w:r>
              <w:rPr>
                <w:b/>
              </w:rPr>
              <w:t>)</w:t>
            </w:r>
          </w:p>
        </w:tc>
      </w:tr>
      <w:tr w:rsidR="003E27AB" w:rsidRPr="007B3908" w14:paraId="7861F571" w14:textId="77777777" w:rsidTr="003E27AB">
        <w:tc>
          <w:tcPr>
            <w:tcW w:w="8642" w:type="dxa"/>
            <w:gridSpan w:val="2"/>
            <w:tcBorders>
              <w:bottom w:val="single" w:sz="4" w:space="0" w:color="auto"/>
              <w:right w:val="nil"/>
            </w:tcBorders>
            <w:shd w:val="clear" w:color="auto" w:fill="D9D9D9" w:themeFill="background1" w:themeFillShade="D9"/>
          </w:tcPr>
          <w:p w14:paraId="15E6D7CE" w14:textId="77777777" w:rsidR="003E27AB" w:rsidRPr="007463C9" w:rsidRDefault="003E27AB" w:rsidP="003E7631">
            <w:pPr>
              <w:ind w:left="222"/>
              <w:rPr>
                <w:b/>
                <w:sz w:val="22"/>
                <w:szCs w:val="22"/>
              </w:rPr>
            </w:pPr>
            <w:r>
              <w:rPr>
                <w:b/>
              </w:rPr>
              <w:t>5</w:t>
            </w:r>
            <w:r w:rsidRPr="007463C9">
              <w:rPr>
                <w:b/>
              </w:rPr>
              <w:t xml:space="preserve"> (a) Aktuella frågor (Pending issues)</w:t>
            </w:r>
          </w:p>
        </w:tc>
      </w:tr>
      <w:tr w:rsidR="003E27AB" w:rsidRPr="00293293" w14:paraId="2BEA94CA" w14:textId="77777777" w:rsidTr="003E27AB">
        <w:tc>
          <w:tcPr>
            <w:tcW w:w="1838" w:type="dxa"/>
            <w:tcBorders>
              <w:top w:val="single" w:sz="4" w:space="0" w:color="auto"/>
              <w:bottom w:val="nil"/>
            </w:tcBorders>
            <w:shd w:val="clear" w:color="auto" w:fill="auto"/>
          </w:tcPr>
          <w:p w14:paraId="6111D846" w14:textId="77777777" w:rsidR="003E27AB" w:rsidRDefault="00F9014D" w:rsidP="003E7631">
            <w:pPr>
              <w:ind w:left="222"/>
              <w:rPr>
                <w:rStyle w:val="Hyperlnk"/>
                <w:b/>
              </w:rPr>
            </w:pPr>
            <w:hyperlink r:id="rId70" w:history="1">
              <w:r w:rsidR="003E27AB" w:rsidRPr="008371AA">
                <w:rPr>
                  <w:rStyle w:val="Hyperlnk"/>
                  <w:b/>
                  <w:highlight w:val="green"/>
                </w:rPr>
                <w:t>2018/18</w:t>
              </w:r>
            </w:hyperlink>
          </w:p>
          <w:p w14:paraId="04A2E8C0" w14:textId="555A5322" w:rsidR="003E27AB" w:rsidRDefault="003E27AB" w:rsidP="003E7631">
            <w:pPr>
              <w:ind w:left="222"/>
              <w:rPr>
                <w:rStyle w:val="Hyperlnk"/>
                <w:b/>
              </w:rPr>
            </w:pPr>
          </w:p>
          <w:p w14:paraId="053430B9" w14:textId="77777777" w:rsidR="003E27AB" w:rsidRDefault="003E27AB" w:rsidP="003E7631">
            <w:pPr>
              <w:ind w:left="222"/>
              <w:rPr>
                <w:rStyle w:val="Hyperlnk"/>
                <w:b/>
              </w:rPr>
            </w:pPr>
          </w:p>
          <w:p w14:paraId="78C7AFC4" w14:textId="77777777" w:rsidR="003E27AB" w:rsidRDefault="00F9014D" w:rsidP="003E7631">
            <w:pPr>
              <w:ind w:left="222"/>
              <w:rPr>
                <w:rStyle w:val="Hyperlnk"/>
                <w:u w:val="none"/>
              </w:rPr>
            </w:pPr>
            <w:hyperlink r:id="rId71" w:history="1">
              <w:r w:rsidR="003E27AB" w:rsidRPr="00513D6A">
                <w:rPr>
                  <w:rStyle w:val="Hyperlnk"/>
                  <w:b/>
                </w:rPr>
                <w:t>INF.15</w:t>
              </w:r>
            </w:hyperlink>
            <w:r w:rsidR="003E27AB">
              <w:rPr>
                <w:rStyle w:val="Hyperlnk"/>
                <w:u w:val="none"/>
              </w:rPr>
              <w:t xml:space="preserve"> </w:t>
            </w:r>
          </w:p>
          <w:p w14:paraId="1FAEDDE1" w14:textId="77777777" w:rsidR="003E27AB" w:rsidRPr="009161B0" w:rsidRDefault="003E27AB" w:rsidP="003E7631">
            <w:pPr>
              <w:ind w:left="222"/>
            </w:pPr>
            <w:r>
              <w:rPr>
                <w:rStyle w:val="Hyperlnk"/>
                <w:u w:val="none"/>
              </w:rPr>
              <w:t>mars 2018</w:t>
            </w:r>
          </w:p>
        </w:tc>
        <w:tc>
          <w:tcPr>
            <w:tcW w:w="6804" w:type="dxa"/>
            <w:tcBorders>
              <w:top w:val="single" w:sz="4" w:space="0" w:color="auto"/>
              <w:bottom w:val="nil"/>
            </w:tcBorders>
            <w:shd w:val="clear" w:color="auto" w:fill="auto"/>
          </w:tcPr>
          <w:p w14:paraId="1282B4F7" w14:textId="77777777" w:rsidR="003E27AB" w:rsidRDefault="003E27AB" w:rsidP="003E7631">
            <w:pPr>
              <w:ind w:left="222"/>
              <w:rPr>
                <w:b/>
              </w:rPr>
            </w:pPr>
            <w:r>
              <w:rPr>
                <w:b/>
              </w:rPr>
              <w:t>Ändring av farlighetsnummer</w:t>
            </w:r>
            <w:r w:rsidRPr="00C87C45">
              <w:rPr>
                <w:b/>
              </w:rPr>
              <w:t xml:space="preserve"> </w:t>
            </w:r>
            <w:r>
              <w:rPr>
                <w:b/>
              </w:rPr>
              <w:t>för UN 2683, ammoniumsulfidlösning (Spanien)</w:t>
            </w:r>
          </w:p>
          <w:p w14:paraId="3B65325C" w14:textId="5F2D8B6D" w:rsidR="003E27AB" w:rsidRDefault="003E27AB" w:rsidP="003E7631">
            <w:pPr>
              <w:ind w:left="222"/>
            </w:pPr>
            <w:r>
              <w:t>Spanien presenterade ett förslag (INF.15) vid mötet i mars om att införa ett nytt farlighetsnummer som bättre överensstämmer med farorna för UN 2683 ammoniumsulfidlösning. I tabell A, kolumn 20, har UN2683 farlighetsnummer 86. Eftersom ammoniumsulfid även är brandfarligt anser Spanien att det behövs ett nytt nummer som bättre beskriver faran och att räddningstjänsten har nytta av denna information. Ändringen innebär även att farlighetsnummer 836 ska läggas till i 5.3.2.3.2 med texten:</w:t>
            </w:r>
          </w:p>
          <w:p w14:paraId="3449C9F7" w14:textId="77777777" w:rsidR="003E27AB" w:rsidRDefault="003E27AB" w:rsidP="003E7631">
            <w:pPr>
              <w:ind w:left="222"/>
            </w:pPr>
          </w:p>
          <w:p w14:paraId="0DD5DAB5" w14:textId="77777777" w:rsidR="003E27AB" w:rsidRDefault="003E27AB" w:rsidP="00BD62EC">
            <w:pPr>
              <w:ind w:left="511"/>
              <w:rPr>
                <w:lang w:val="en-GB"/>
              </w:rPr>
            </w:pPr>
            <w:r w:rsidRPr="006E1672">
              <w:rPr>
                <w:i/>
                <w:lang w:val="en-GB"/>
              </w:rPr>
              <w:t>“836 Corrosive or slightly corrosive substance, flammable (flash-point between 23º C and 60º C inclusive) and toxic”.</w:t>
            </w:r>
          </w:p>
          <w:p w14:paraId="71F576C8" w14:textId="5BD2ABBC" w:rsidR="003E27AB" w:rsidRPr="00B16732" w:rsidRDefault="003E27AB" w:rsidP="00E26D8E">
            <w:pPr>
              <w:rPr>
                <w:b/>
                <w:lang w:val="en-GB"/>
              </w:rPr>
            </w:pPr>
          </w:p>
          <w:p w14:paraId="70DAD2E2" w14:textId="77777777" w:rsidR="003E27AB" w:rsidRPr="00687CFA" w:rsidRDefault="003E27AB" w:rsidP="003E7631">
            <w:pPr>
              <w:ind w:left="222"/>
            </w:pPr>
            <w:r w:rsidRPr="00687CFA">
              <w:rPr>
                <w:b/>
                <w:u w:val="single"/>
              </w:rPr>
              <w:t>Sveriges preliminära åsikt inför mötet:</w:t>
            </w:r>
          </w:p>
          <w:p w14:paraId="15D92E9A" w14:textId="675C526A" w:rsidR="003E27AB" w:rsidRDefault="003E27AB" w:rsidP="003E7631">
            <w:pPr>
              <w:ind w:left="222"/>
            </w:pPr>
            <w:r>
              <w:t>Sverige stödjer förslaget då samma logik finns för andra UN-nummer.</w:t>
            </w:r>
          </w:p>
          <w:p w14:paraId="48E86736" w14:textId="77777777" w:rsidR="003E27AB" w:rsidRDefault="003E27AB" w:rsidP="003E7631">
            <w:pPr>
              <w:ind w:left="222"/>
            </w:pPr>
          </w:p>
          <w:p w14:paraId="47DD7F38" w14:textId="77777777" w:rsidR="003E27AB" w:rsidRDefault="003E27AB" w:rsidP="003E7631">
            <w:pPr>
              <w:ind w:left="222"/>
            </w:pPr>
            <w:r>
              <w:rPr>
                <w:b/>
                <w:u w:val="single"/>
              </w:rPr>
              <w:t>Resultat från Joint-m</w:t>
            </w:r>
            <w:r w:rsidRPr="00C010CC">
              <w:rPr>
                <w:b/>
                <w:u w:val="single"/>
              </w:rPr>
              <w:t>ötet:</w:t>
            </w:r>
          </w:p>
          <w:p w14:paraId="176666CE" w14:textId="553E9A9D" w:rsidR="003E27AB" w:rsidRPr="00FF625F" w:rsidRDefault="003E27AB" w:rsidP="008371AA">
            <w:pPr>
              <w:ind w:left="222"/>
            </w:pPr>
            <w:r>
              <w:t>Förslaget antogs. Avseende prioritetsordningen av fara menade mötet att den överensstämmer med den som beskrivs i avsnitt 2.1 i RID/ADR.</w:t>
            </w:r>
          </w:p>
        </w:tc>
      </w:tr>
      <w:tr w:rsidR="003E27AB" w:rsidRPr="007B3908" w14:paraId="6333EE50" w14:textId="77777777" w:rsidTr="003E27AB">
        <w:tc>
          <w:tcPr>
            <w:tcW w:w="8642" w:type="dxa"/>
            <w:gridSpan w:val="2"/>
            <w:tcBorders>
              <w:bottom w:val="single" w:sz="4" w:space="0" w:color="auto"/>
              <w:right w:val="nil"/>
            </w:tcBorders>
            <w:shd w:val="clear" w:color="auto" w:fill="D9D9D9" w:themeFill="background1" w:themeFillShade="D9"/>
          </w:tcPr>
          <w:p w14:paraId="63554226" w14:textId="77777777" w:rsidR="003E27AB" w:rsidRPr="007463C9" w:rsidRDefault="003E27AB" w:rsidP="003E7631">
            <w:pPr>
              <w:ind w:left="222"/>
              <w:rPr>
                <w:b/>
                <w:sz w:val="22"/>
                <w:szCs w:val="22"/>
              </w:rPr>
            </w:pPr>
            <w:r>
              <w:rPr>
                <w:b/>
              </w:rPr>
              <w:t xml:space="preserve">5 </w:t>
            </w:r>
            <w:r w:rsidRPr="00B44E50">
              <w:rPr>
                <w:b/>
              </w:rPr>
              <w:t>(b) Nya förslag (New proposals)</w:t>
            </w:r>
          </w:p>
        </w:tc>
      </w:tr>
      <w:tr w:rsidR="003E27AB" w:rsidRPr="00D7505A" w14:paraId="3091A7DB" w14:textId="77777777" w:rsidTr="003E27AB">
        <w:tc>
          <w:tcPr>
            <w:tcW w:w="1838" w:type="dxa"/>
            <w:tcBorders>
              <w:top w:val="single" w:sz="4" w:space="0" w:color="auto"/>
              <w:bottom w:val="single" w:sz="4" w:space="0" w:color="auto"/>
            </w:tcBorders>
            <w:shd w:val="clear" w:color="auto" w:fill="auto"/>
          </w:tcPr>
          <w:p w14:paraId="5A4A6148" w14:textId="77777777" w:rsidR="003E27AB" w:rsidRPr="00B34859" w:rsidRDefault="00F9014D" w:rsidP="003E7631">
            <w:pPr>
              <w:spacing w:line="240" w:lineRule="auto"/>
              <w:ind w:left="222"/>
              <w:rPr>
                <w:b/>
              </w:rPr>
            </w:pPr>
            <w:hyperlink r:id="rId72" w:history="1">
              <w:r w:rsidR="003E27AB" w:rsidRPr="008371AA">
                <w:rPr>
                  <w:rStyle w:val="Hyperlnk"/>
                  <w:b/>
                  <w:highlight w:val="green"/>
                </w:rPr>
                <w:t>2018/15</w:t>
              </w:r>
            </w:hyperlink>
          </w:p>
        </w:tc>
        <w:tc>
          <w:tcPr>
            <w:tcW w:w="6804" w:type="dxa"/>
            <w:tcBorders>
              <w:top w:val="single" w:sz="4" w:space="0" w:color="auto"/>
              <w:bottom w:val="single" w:sz="4" w:space="0" w:color="auto"/>
            </w:tcBorders>
            <w:shd w:val="clear" w:color="auto" w:fill="auto"/>
          </w:tcPr>
          <w:p w14:paraId="7282E869" w14:textId="77777777" w:rsidR="003E27AB" w:rsidRPr="00982661" w:rsidRDefault="003E27AB" w:rsidP="003E7631">
            <w:pPr>
              <w:ind w:left="222"/>
            </w:pPr>
            <w:r w:rsidRPr="00982661">
              <w:t>Förbud mot samlastning enligt 7.5.2.1 (RID/ADR) av ämnen och föremål i klass 1 där föreskriven märkning saknas (Tyskland)</w:t>
            </w:r>
          </w:p>
          <w:p w14:paraId="329F6B8E" w14:textId="77777777" w:rsidR="00982661" w:rsidRDefault="003E27AB" w:rsidP="00982661">
            <w:pPr>
              <w:ind w:left="222"/>
            </w:pPr>
            <w:r>
              <w:t xml:space="preserve">UN 2211 </w:t>
            </w:r>
            <w:r w:rsidRPr="00CF669A">
              <w:t>POLYMERKULOR, EXPANDERBARA som utvecklar brandfarliga ångor</w:t>
            </w:r>
            <w:r>
              <w:t xml:space="preserve"> </w:t>
            </w:r>
            <w:r w:rsidRPr="00CF669A">
              <w:t>samt UN 3314</w:t>
            </w:r>
            <w:r>
              <w:t xml:space="preserve">, </w:t>
            </w:r>
            <w:r w:rsidRPr="00CF669A">
              <w:t>GJUTMASSA AV PLASTFÖRENING, som massa, deg, blad eller i sprutad/pressad form, som avger brandfarliga ångor</w:t>
            </w:r>
            <w:r>
              <w:t xml:space="preserve"> har inget krav på etiketter enligt kolumn (5) i kapitel 2 Tabell A. Vid transport av dessa ämnen finns dock risk att explosiv atmosfär bildas.  Tyskland föreslår därför att utöka samlastningsbestämmelserna i 7.5.2.1 för ämnen och föremål som inte är märkt med etikett sk</w:t>
            </w:r>
            <w:r w:rsidR="00982661">
              <w:t>a inte få samlastas med klass 1</w:t>
            </w:r>
            <w:r>
              <w:t xml:space="preserve"> genom att lägga till en ny text.</w:t>
            </w:r>
          </w:p>
          <w:p w14:paraId="7F35BC86" w14:textId="5ABD7E34" w:rsidR="003E27AB" w:rsidRPr="00982661" w:rsidRDefault="00982661" w:rsidP="00982661">
            <w:pPr>
              <w:ind w:left="369"/>
              <w:rPr>
                <w:lang w:val="en-GB"/>
              </w:rPr>
            </w:pPr>
            <w:r w:rsidRPr="00D7505A">
              <w:rPr>
                <w:lang w:val="en-GB"/>
              </w:rPr>
              <w:br/>
            </w:r>
            <w:r w:rsidR="003E27AB" w:rsidRPr="00982661">
              <w:rPr>
                <w:i/>
                <w:lang w:val="en-GB"/>
              </w:rPr>
              <w:t>“For packages containing dangerous goods for which no danger label is prescribed in Table A of Chapter 3.2, mixed loading with substances and articles of Class 1 shall be prohibited.”</w:t>
            </w:r>
          </w:p>
          <w:p w14:paraId="4B8E4B4D" w14:textId="77777777" w:rsidR="003E27AB" w:rsidRPr="00982661" w:rsidRDefault="003E27AB" w:rsidP="003E7631">
            <w:pPr>
              <w:spacing w:line="240" w:lineRule="auto"/>
              <w:ind w:left="222"/>
              <w:rPr>
                <w:lang w:val="en-GB"/>
              </w:rPr>
            </w:pPr>
          </w:p>
          <w:p w14:paraId="3A08ECC3" w14:textId="77777777" w:rsidR="00982661" w:rsidRPr="00687CFA" w:rsidRDefault="00982661" w:rsidP="00982661">
            <w:pPr>
              <w:ind w:left="222"/>
            </w:pPr>
            <w:r w:rsidRPr="00687CFA">
              <w:rPr>
                <w:b/>
                <w:u w:val="single"/>
              </w:rPr>
              <w:t>Sveriges preliminära åsikt inför mötet:</w:t>
            </w:r>
          </w:p>
          <w:p w14:paraId="698F37AD" w14:textId="25317398" w:rsidR="003E27AB" w:rsidRDefault="003E27AB" w:rsidP="003E7631">
            <w:pPr>
              <w:ind w:left="222"/>
            </w:pPr>
            <w:r>
              <w:t>Sverige stödjer förbudet men vi skulle föredra att precisera de förbjudna UN-numren i 7.5.2.1.</w:t>
            </w:r>
          </w:p>
          <w:p w14:paraId="523FC3C0" w14:textId="77777777" w:rsidR="003E27AB" w:rsidRDefault="003E27AB" w:rsidP="003E7631">
            <w:pPr>
              <w:ind w:left="222"/>
            </w:pPr>
          </w:p>
          <w:p w14:paraId="53161607" w14:textId="77777777" w:rsidR="00982661" w:rsidRDefault="00982661" w:rsidP="00982661">
            <w:pPr>
              <w:ind w:left="222"/>
            </w:pPr>
            <w:r>
              <w:rPr>
                <w:b/>
                <w:u w:val="single"/>
              </w:rPr>
              <w:t>Resultat från Joint-m</w:t>
            </w:r>
            <w:r w:rsidRPr="00C010CC">
              <w:rPr>
                <w:b/>
                <w:u w:val="single"/>
              </w:rPr>
              <w:t>ötet:</w:t>
            </w:r>
          </w:p>
          <w:p w14:paraId="410E8721" w14:textId="06AEFFBB" w:rsidR="003E27AB" w:rsidRDefault="003E27AB" w:rsidP="00623DDA">
            <w:pPr>
              <w:spacing w:line="276" w:lineRule="auto"/>
              <w:ind w:left="222"/>
            </w:pPr>
            <w:r>
              <w:t>Förslaget antogs men mötet kom överens om att begränsa förbudet till UN 2211 och UN 3314 genom att införa den föreslagna texten i en ny särbestämmelse 675:</w:t>
            </w:r>
          </w:p>
          <w:p w14:paraId="2893BD8B" w14:textId="77777777" w:rsidR="003E27AB" w:rsidRPr="00D7505A" w:rsidRDefault="003E27AB" w:rsidP="00BD62EC">
            <w:pPr>
              <w:spacing w:line="240" w:lineRule="auto"/>
              <w:ind w:left="369"/>
              <w:rPr>
                <w:i/>
                <w:lang w:val="en-GB"/>
              </w:rPr>
            </w:pPr>
            <w:r w:rsidRPr="00D7505A">
              <w:rPr>
                <w:i/>
                <w:lang w:val="en-GB"/>
              </w:rPr>
              <w:t>“For packages containing these dangerous goods, mixed loading with substances and articles of Class 1 shall be prohibited.”</w:t>
            </w:r>
          </w:p>
          <w:p w14:paraId="64265B23" w14:textId="03F351BF" w:rsidR="003E27AB" w:rsidRPr="00D7505A" w:rsidRDefault="003E27AB" w:rsidP="00BD62EC">
            <w:pPr>
              <w:spacing w:line="240" w:lineRule="auto"/>
              <w:rPr>
                <w:lang w:val="en-GB"/>
              </w:rPr>
            </w:pPr>
          </w:p>
        </w:tc>
      </w:tr>
      <w:tr w:rsidR="003E27AB" w:rsidRPr="00C87C45" w14:paraId="3E2B9B2E" w14:textId="77777777" w:rsidTr="003E27AB">
        <w:tc>
          <w:tcPr>
            <w:tcW w:w="1838" w:type="dxa"/>
            <w:tcBorders>
              <w:top w:val="dashed" w:sz="4" w:space="0" w:color="auto"/>
              <w:bottom w:val="single" w:sz="4" w:space="0" w:color="auto"/>
            </w:tcBorders>
            <w:shd w:val="clear" w:color="auto" w:fill="auto"/>
          </w:tcPr>
          <w:p w14:paraId="5EE13B30" w14:textId="77777777" w:rsidR="003E27AB" w:rsidRPr="00DF19CF" w:rsidRDefault="00F9014D" w:rsidP="003E7631">
            <w:pPr>
              <w:ind w:left="222"/>
              <w:rPr>
                <w:b/>
              </w:rPr>
            </w:pPr>
            <w:hyperlink r:id="rId73" w:history="1">
              <w:r w:rsidR="003E27AB" w:rsidRPr="008371AA">
                <w:rPr>
                  <w:rStyle w:val="Hyperlnk"/>
                  <w:b/>
                  <w:highlight w:val="green"/>
                </w:rPr>
                <w:t>2018/16</w:t>
              </w:r>
            </w:hyperlink>
          </w:p>
        </w:tc>
        <w:tc>
          <w:tcPr>
            <w:tcW w:w="6804" w:type="dxa"/>
            <w:tcBorders>
              <w:top w:val="dashed" w:sz="4" w:space="0" w:color="auto"/>
              <w:bottom w:val="single" w:sz="4" w:space="0" w:color="auto"/>
            </w:tcBorders>
            <w:shd w:val="clear" w:color="auto" w:fill="auto"/>
          </w:tcPr>
          <w:p w14:paraId="01A88BB4" w14:textId="77777777" w:rsidR="003E27AB" w:rsidRPr="00D57341" w:rsidRDefault="003E27AB" w:rsidP="003E7631">
            <w:pPr>
              <w:ind w:left="222"/>
              <w:rPr>
                <w:b/>
              </w:rPr>
            </w:pPr>
            <w:r>
              <w:rPr>
                <w:b/>
              </w:rPr>
              <w:t xml:space="preserve">Ta bort </w:t>
            </w:r>
            <w:r w:rsidRPr="00D57341">
              <w:rPr>
                <w:b/>
              </w:rPr>
              <w:t xml:space="preserve">särbestämmelse 556 i </w:t>
            </w:r>
            <w:r>
              <w:rPr>
                <w:b/>
              </w:rPr>
              <w:t>kapitel 3.3 i RID/ADR/ADN</w:t>
            </w:r>
          </w:p>
          <w:p w14:paraId="3A04195C" w14:textId="77777777" w:rsidR="003E27AB" w:rsidRPr="00BC218B" w:rsidRDefault="003E27AB" w:rsidP="003E7631">
            <w:pPr>
              <w:ind w:left="222"/>
              <w:rPr>
                <w:b/>
              </w:rPr>
            </w:pPr>
            <w:r w:rsidRPr="00BC218B">
              <w:rPr>
                <w:b/>
              </w:rPr>
              <w:t>(Tyskland)</w:t>
            </w:r>
          </w:p>
          <w:p w14:paraId="4A4DB544" w14:textId="252009EB" w:rsidR="003E27AB" w:rsidRDefault="003E27AB" w:rsidP="003E7631">
            <w:pPr>
              <w:ind w:left="222"/>
            </w:pPr>
            <w:r>
              <w:t>Tyskland har uppmärksammat att särbestämmelse 556 inte längre gäller. Särbestämmelse 556 togs ursprungligen fram för UN 3207 men det togs bort från RID/ADR 2005. Tyskland menar att särbestämmelsen glömdes bort vid denna tidpunkt och bör nu tas bort.</w:t>
            </w:r>
          </w:p>
          <w:p w14:paraId="222FC4A7" w14:textId="77777777" w:rsidR="003E27AB" w:rsidRPr="00851A9F" w:rsidRDefault="003E27AB" w:rsidP="003E7631">
            <w:pPr>
              <w:ind w:left="222"/>
            </w:pPr>
          </w:p>
          <w:p w14:paraId="1D97F111" w14:textId="77777777" w:rsidR="003E27AB" w:rsidRPr="00687CFA" w:rsidRDefault="003E27AB" w:rsidP="003E7631">
            <w:pPr>
              <w:ind w:left="222"/>
            </w:pPr>
            <w:r w:rsidRPr="00687CFA">
              <w:rPr>
                <w:b/>
                <w:u w:val="single"/>
              </w:rPr>
              <w:t>Sveriges preliminära åsikt inför mötet:</w:t>
            </w:r>
          </w:p>
          <w:p w14:paraId="6907EE11" w14:textId="2FF0F114" w:rsidR="003E27AB" w:rsidRDefault="003E27AB" w:rsidP="003E7631">
            <w:pPr>
              <w:ind w:left="222"/>
            </w:pPr>
            <w:r>
              <w:t>Sverige stödjer förslaget.</w:t>
            </w:r>
          </w:p>
          <w:p w14:paraId="72318A95" w14:textId="77777777" w:rsidR="003E27AB" w:rsidRDefault="003E27AB" w:rsidP="003E7631">
            <w:pPr>
              <w:ind w:left="222"/>
            </w:pPr>
          </w:p>
          <w:p w14:paraId="7044FAA8" w14:textId="77777777" w:rsidR="003E27AB" w:rsidRDefault="003E27AB" w:rsidP="003E7631">
            <w:pPr>
              <w:ind w:left="222"/>
            </w:pPr>
            <w:r>
              <w:rPr>
                <w:b/>
                <w:u w:val="single"/>
              </w:rPr>
              <w:t>Resultat från Joint-m</w:t>
            </w:r>
            <w:r w:rsidRPr="00C010CC">
              <w:rPr>
                <w:b/>
                <w:u w:val="single"/>
              </w:rPr>
              <w:t>ötet:</w:t>
            </w:r>
          </w:p>
          <w:p w14:paraId="1C6AEE18" w14:textId="77777777" w:rsidR="003E27AB" w:rsidRDefault="003E27AB" w:rsidP="003E7631">
            <w:pPr>
              <w:ind w:left="222"/>
            </w:pPr>
            <w:r w:rsidRPr="008371AA">
              <w:t>Förslaget antogs</w:t>
            </w:r>
            <w:r>
              <w:t>.</w:t>
            </w:r>
          </w:p>
          <w:p w14:paraId="2151023C" w14:textId="6562DAA6" w:rsidR="003E27AB" w:rsidRPr="008371AA" w:rsidRDefault="003E27AB" w:rsidP="003E7631">
            <w:pPr>
              <w:ind w:left="222"/>
            </w:pPr>
          </w:p>
        </w:tc>
      </w:tr>
      <w:tr w:rsidR="003E27AB" w:rsidRPr="00C87C45" w14:paraId="69817A15" w14:textId="77777777" w:rsidTr="003E27AB">
        <w:tc>
          <w:tcPr>
            <w:tcW w:w="1838" w:type="dxa"/>
            <w:tcBorders>
              <w:top w:val="dashed" w:sz="4" w:space="0" w:color="auto"/>
              <w:bottom w:val="single" w:sz="4" w:space="0" w:color="auto"/>
            </w:tcBorders>
            <w:shd w:val="clear" w:color="auto" w:fill="auto"/>
          </w:tcPr>
          <w:p w14:paraId="29ECFE31" w14:textId="77777777" w:rsidR="003E27AB" w:rsidRDefault="00F9014D" w:rsidP="003E7631">
            <w:pPr>
              <w:ind w:left="222"/>
              <w:rPr>
                <w:b/>
              </w:rPr>
            </w:pPr>
            <w:hyperlink r:id="rId74" w:history="1">
              <w:r w:rsidR="003E27AB" w:rsidRPr="00D90241">
                <w:rPr>
                  <w:rStyle w:val="Hyperlnk"/>
                  <w:b/>
                  <w:highlight w:val="green"/>
                </w:rPr>
                <w:t>2018/17</w:t>
              </w:r>
            </w:hyperlink>
          </w:p>
          <w:p w14:paraId="03E06669" w14:textId="77777777" w:rsidR="003E27AB" w:rsidRDefault="003E27AB" w:rsidP="003E7631">
            <w:pPr>
              <w:ind w:left="222"/>
              <w:rPr>
                <w:b/>
              </w:rPr>
            </w:pPr>
          </w:p>
          <w:p w14:paraId="52C57DFE" w14:textId="77777777" w:rsidR="003E27AB" w:rsidRDefault="00F9014D" w:rsidP="003E7631">
            <w:pPr>
              <w:ind w:left="222"/>
              <w:rPr>
                <w:rStyle w:val="Hyperlnk"/>
                <w:u w:val="none"/>
              </w:rPr>
            </w:pPr>
            <w:hyperlink r:id="rId75" w:history="1">
              <w:r w:rsidR="003E27AB" w:rsidRPr="00514F96">
                <w:rPr>
                  <w:rStyle w:val="Hyperlnk"/>
                  <w:b/>
                </w:rPr>
                <w:t>INF.5</w:t>
              </w:r>
            </w:hyperlink>
          </w:p>
          <w:p w14:paraId="7D7F6DC9" w14:textId="77777777" w:rsidR="003E27AB" w:rsidRPr="001237A0" w:rsidRDefault="003E27AB" w:rsidP="003E7631">
            <w:pPr>
              <w:ind w:left="222"/>
            </w:pPr>
            <w:r>
              <w:rPr>
                <w:rStyle w:val="Hyperlnk"/>
                <w:u w:val="none"/>
              </w:rPr>
              <w:t>Mars 2018</w:t>
            </w:r>
          </w:p>
        </w:tc>
        <w:tc>
          <w:tcPr>
            <w:tcW w:w="6804" w:type="dxa"/>
            <w:tcBorders>
              <w:top w:val="dashed" w:sz="4" w:space="0" w:color="auto"/>
              <w:bottom w:val="single" w:sz="4" w:space="0" w:color="auto"/>
            </w:tcBorders>
            <w:shd w:val="clear" w:color="auto" w:fill="auto"/>
          </w:tcPr>
          <w:p w14:paraId="1CA3A32B" w14:textId="77777777" w:rsidR="003E27AB" w:rsidRDefault="003E27AB" w:rsidP="003E7631">
            <w:pPr>
              <w:ind w:left="222"/>
              <w:rPr>
                <w:b/>
              </w:rPr>
            </w:pPr>
            <w:r w:rsidRPr="00514F96">
              <w:rPr>
                <w:b/>
              </w:rPr>
              <w:t xml:space="preserve">Harmonisering </w:t>
            </w:r>
            <w:r>
              <w:rPr>
                <w:b/>
              </w:rPr>
              <w:t>mellan bestämmelserna i RID/ADR/A</w:t>
            </w:r>
            <w:r w:rsidRPr="00514F96">
              <w:rPr>
                <w:b/>
              </w:rPr>
              <w:t>D</w:t>
            </w:r>
            <w:r>
              <w:rPr>
                <w:b/>
              </w:rPr>
              <w:t>N</w:t>
            </w:r>
            <w:r w:rsidRPr="00514F96">
              <w:rPr>
                <w:b/>
              </w:rPr>
              <w:t xml:space="preserve"> </w:t>
            </w:r>
            <w:r>
              <w:rPr>
                <w:b/>
              </w:rPr>
              <w:t>och nya bestämmelser i direktivet för aerosolbehållare (</w:t>
            </w:r>
            <w:r w:rsidRPr="00514F96">
              <w:rPr>
                <w:b/>
              </w:rPr>
              <w:t>75/234/EEC</w:t>
            </w:r>
            <w:r>
              <w:rPr>
                <w:b/>
              </w:rPr>
              <w:t xml:space="preserve">) </w:t>
            </w:r>
            <w:r w:rsidRPr="00514F96">
              <w:rPr>
                <w:b/>
              </w:rPr>
              <w:t>an</w:t>
            </w:r>
            <w:r>
              <w:rPr>
                <w:b/>
              </w:rPr>
              <w:t>gående högsta tillåtna invändiga tryck</w:t>
            </w:r>
            <w:r w:rsidRPr="00514F96">
              <w:rPr>
                <w:b/>
              </w:rPr>
              <w:t xml:space="preserve"> (FEA)</w:t>
            </w:r>
          </w:p>
          <w:p w14:paraId="4CB778DE" w14:textId="2B5BA141" w:rsidR="003E27AB" w:rsidRPr="008214A6" w:rsidRDefault="003E27AB" w:rsidP="003E7631">
            <w:pPr>
              <w:ind w:left="222"/>
            </w:pPr>
            <w:r w:rsidRPr="00514F96">
              <w:t>European Aerosol Federation</w:t>
            </w:r>
            <w:r>
              <w:t xml:space="preserve"> (FEA) föreslår att ä</w:t>
            </w:r>
            <w:r w:rsidRPr="00514F96">
              <w:t xml:space="preserve">ndra </w:t>
            </w:r>
            <w:r>
              <w:t>bestämmelserna</w:t>
            </w:r>
            <w:r w:rsidRPr="00514F96">
              <w:t xml:space="preserve"> i 6.2.6.1.5 för att </w:t>
            </w:r>
            <w:r>
              <w:t xml:space="preserve">harmonisera kraven med Aerosoldirektivet (75/234/EEC). </w:t>
            </w:r>
            <w:r w:rsidRPr="008214A6">
              <w:t xml:space="preserve">FEA föreslår </w:t>
            </w:r>
            <w:r>
              <w:t xml:space="preserve">därför </w:t>
            </w:r>
            <w:r w:rsidRPr="008214A6">
              <w:t xml:space="preserve">att ändra första meningen i 6.2.6.1.5 så att gränsen </w:t>
            </w:r>
            <w:r>
              <w:t xml:space="preserve">för det invändiga trycket som behållaren är dimensionerad för är </w:t>
            </w:r>
            <w:r w:rsidRPr="008214A6">
              <w:t xml:space="preserve">1.2 MPa (12 bar) </w:t>
            </w:r>
            <w:r>
              <w:t>för</w:t>
            </w:r>
            <w:r w:rsidRPr="008214A6">
              <w:t xml:space="preserve"> brännbar kondenserad gas, 1.32 MPa (13.2 bar) </w:t>
            </w:r>
            <w:r>
              <w:t>för</w:t>
            </w:r>
            <w:r w:rsidRPr="008214A6">
              <w:t xml:space="preserve"> icke brännbar kondenserad gas och 1.5 MPa (15 bar) </w:t>
            </w:r>
            <w:r>
              <w:t>för</w:t>
            </w:r>
            <w:r w:rsidRPr="008214A6">
              <w:t xml:space="preserve"> icke brännbar kom</w:t>
            </w:r>
            <w:r>
              <w:t>p</w:t>
            </w:r>
            <w:r w:rsidRPr="008214A6">
              <w:t>rimerad gas eller lösta gaser.</w:t>
            </w:r>
          </w:p>
          <w:p w14:paraId="35A4CB18" w14:textId="77777777" w:rsidR="003E27AB" w:rsidRDefault="003E27AB" w:rsidP="003E7631">
            <w:pPr>
              <w:ind w:left="222"/>
            </w:pPr>
          </w:p>
          <w:p w14:paraId="1CC8DDF4" w14:textId="3CD57881" w:rsidR="003E27AB" w:rsidRDefault="003E27AB" w:rsidP="003E7631">
            <w:pPr>
              <w:ind w:left="222"/>
            </w:pPr>
            <w:r>
              <w:t>Vid mötet i mars fick förslag 2 i INF.5 stöd av flera medlemsländer och FEA återkommer därför till detta möte med ett officiellt förslag som lyder:</w:t>
            </w:r>
          </w:p>
          <w:p w14:paraId="60F79BCD" w14:textId="77777777" w:rsidR="003E27AB" w:rsidRPr="00AD4702" w:rsidRDefault="003E27AB" w:rsidP="00BD62EC">
            <w:pPr>
              <w:ind w:left="369"/>
              <w:rPr>
                <w:i/>
                <w:lang w:val="en-GB"/>
              </w:rPr>
            </w:pPr>
            <w:r w:rsidRPr="00AD4702">
              <w:rPr>
                <w:i/>
                <w:lang w:val="en-GB"/>
              </w:rPr>
              <w:t>“The internal press</w:t>
            </w:r>
            <w:r>
              <w:rPr>
                <w:i/>
                <w:lang w:val="en-GB"/>
              </w:rPr>
              <w:t>ure of aerosol dispensers at 50</w:t>
            </w:r>
            <w:r w:rsidRPr="00AD4702">
              <w:rPr>
                <w:i/>
                <w:lang w:val="en-GB"/>
              </w:rPr>
              <w:t>°C shall exceed neither two-thirds of the test pressure nor 1.2 MPa (12 bar) when using flammable liquefied gases, 1.32 MPa (13.2 bar) when using non-flammable liquefied gases, and 1.5 MPa (15 bar) when using non-flammable compressed or dissolved gases.”</w:t>
            </w:r>
          </w:p>
          <w:p w14:paraId="1620F03A" w14:textId="77777777" w:rsidR="003E27AB" w:rsidRPr="00AD4702" w:rsidRDefault="003E27AB" w:rsidP="003E7631">
            <w:pPr>
              <w:ind w:left="222"/>
              <w:rPr>
                <w:b/>
                <w:u w:val="single"/>
                <w:lang w:val="en-GB"/>
              </w:rPr>
            </w:pPr>
          </w:p>
          <w:p w14:paraId="08AC9201" w14:textId="77777777" w:rsidR="003E27AB" w:rsidRPr="00687CFA" w:rsidRDefault="003E27AB" w:rsidP="003E7631">
            <w:pPr>
              <w:ind w:left="222"/>
            </w:pPr>
            <w:r w:rsidRPr="00687CFA">
              <w:rPr>
                <w:b/>
                <w:u w:val="single"/>
              </w:rPr>
              <w:t>Sveriges preliminära åsikt inför mötet:</w:t>
            </w:r>
          </w:p>
          <w:p w14:paraId="5F69D4ED" w14:textId="2FCA73C1" w:rsidR="003E27AB" w:rsidRDefault="003E27AB" w:rsidP="003E7631">
            <w:pPr>
              <w:ind w:left="222"/>
            </w:pPr>
            <w:r>
              <w:t>Sverige stödjer förslaget att harmonisera med aerosoldirektivet.</w:t>
            </w:r>
          </w:p>
          <w:p w14:paraId="1C658B0A" w14:textId="77777777" w:rsidR="003E27AB" w:rsidRDefault="003E27AB" w:rsidP="003E7631">
            <w:pPr>
              <w:ind w:left="222"/>
            </w:pPr>
          </w:p>
          <w:p w14:paraId="7A1A7A83" w14:textId="77777777" w:rsidR="003E27AB" w:rsidRDefault="003E27AB" w:rsidP="003E7631">
            <w:pPr>
              <w:ind w:left="222"/>
            </w:pPr>
            <w:r>
              <w:rPr>
                <w:b/>
                <w:u w:val="single"/>
              </w:rPr>
              <w:t>Resultat från Joint-m</w:t>
            </w:r>
            <w:r w:rsidRPr="00C010CC">
              <w:rPr>
                <w:b/>
                <w:u w:val="single"/>
              </w:rPr>
              <w:t>ötet:</w:t>
            </w:r>
          </w:p>
          <w:p w14:paraId="64DADB70" w14:textId="298E0B02" w:rsidR="003E27AB" w:rsidRPr="00DD7E84" w:rsidRDefault="003E27AB" w:rsidP="00551316">
            <w:pPr>
              <w:ind w:left="222"/>
            </w:pPr>
            <w:r w:rsidRPr="00DD7E84">
              <w:t>Förslaget antogs</w:t>
            </w:r>
            <w:r>
              <w:t xml:space="preserve"> enligt ovan med uppmaning till FEA att även lägga fram förslag till FN:s Subkommitté.</w:t>
            </w:r>
            <w:r>
              <w:br/>
            </w:r>
          </w:p>
        </w:tc>
      </w:tr>
      <w:tr w:rsidR="003E27AB" w:rsidRPr="00C4762A" w14:paraId="2F77DEB8" w14:textId="77777777" w:rsidTr="003E27AB">
        <w:tc>
          <w:tcPr>
            <w:tcW w:w="1838" w:type="dxa"/>
            <w:tcBorders>
              <w:top w:val="dashed" w:sz="4" w:space="0" w:color="auto"/>
              <w:bottom w:val="single" w:sz="4" w:space="0" w:color="auto"/>
            </w:tcBorders>
            <w:shd w:val="clear" w:color="auto" w:fill="auto"/>
          </w:tcPr>
          <w:p w14:paraId="27355AB0" w14:textId="77777777" w:rsidR="003E27AB" w:rsidRPr="00C87C45" w:rsidRDefault="00F9014D" w:rsidP="003E7631">
            <w:pPr>
              <w:ind w:left="222"/>
              <w:rPr>
                <w:b/>
                <w:lang w:val="en-GB"/>
              </w:rPr>
            </w:pPr>
            <w:hyperlink r:id="rId76" w:history="1">
              <w:r w:rsidR="003E27AB" w:rsidRPr="0026183F">
                <w:rPr>
                  <w:rStyle w:val="Hyperlnk"/>
                  <w:b/>
                  <w:highlight w:val="yellow"/>
                  <w:lang w:val="en-GB"/>
                </w:rPr>
                <w:t>2018/19</w:t>
              </w:r>
            </w:hyperlink>
          </w:p>
        </w:tc>
        <w:tc>
          <w:tcPr>
            <w:tcW w:w="6804" w:type="dxa"/>
            <w:tcBorders>
              <w:top w:val="dashed" w:sz="4" w:space="0" w:color="auto"/>
              <w:bottom w:val="single" w:sz="4" w:space="0" w:color="auto"/>
            </w:tcBorders>
            <w:shd w:val="clear" w:color="auto" w:fill="auto"/>
          </w:tcPr>
          <w:p w14:paraId="44E4CA5C" w14:textId="77777777" w:rsidR="003E27AB" w:rsidRDefault="003E27AB" w:rsidP="003E7631">
            <w:pPr>
              <w:ind w:left="222"/>
              <w:rPr>
                <w:rFonts w:cs="Arial"/>
                <w:b/>
                <w:color w:val="222222"/>
              </w:rPr>
            </w:pPr>
            <w:r w:rsidRPr="00BC218B">
              <w:rPr>
                <w:rFonts w:cs="Arial"/>
                <w:b/>
                <w:color w:val="222222"/>
              </w:rPr>
              <w:t>UN 1010 Butadien</w:t>
            </w:r>
            <w:r>
              <w:rPr>
                <w:rFonts w:cs="Arial"/>
                <w:b/>
                <w:color w:val="222222"/>
              </w:rPr>
              <w:t>er, stabiliserade</w:t>
            </w:r>
            <w:r w:rsidRPr="00BC218B">
              <w:rPr>
                <w:rFonts w:cs="Arial"/>
                <w:b/>
                <w:color w:val="222222"/>
              </w:rPr>
              <w:t xml:space="preserve"> (Spanien)</w:t>
            </w:r>
          </w:p>
          <w:p w14:paraId="027364A3" w14:textId="4815D82C" w:rsidR="003E27AB" w:rsidRDefault="003E27AB" w:rsidP="003E7631">
            <w:pPr>
              <w:ind w:left="222"/>
              <w:rPr>
                <w:rFonts w:cs="Arial"/>
                <w:color w:val="222222"/>
              </w:rPr>
            </w:pPr>
            <w:r w:rsidRPr="00AF515F">
              <w:rPr>
                <w:rFonts w:cs="Arial"/>
                <w:color w:val="222222"/>
              </w:rPr>
              <w:t xml:space="preserve">Spanien </w:t>
            </w:r>
            <w:r>
              <w:rPr>
                <w:rFonts w:cs="Arial"/>
                <w:color w:val="222222"/>
              </w:rPr>
              <w:t xml:space="preserve">vill i detta förslag att definitionen och benämningen av UN 1010 ses över för att få en harmonisering mellan de olika transportregelverken. 2016 gjordes en översyn av IMDG-koden och FN-rekommendationerna. Men fortfarande finns det en skillnad mellan RID/ADR och FN/IMDG-koden. </w:t>
            </w:r>
          </w:p>
          <w:p w14:paraId="3610621C" w14:textId="77777777" w:rsidR="003E27AB" w:rsidRDefault="003E27AB" w:rsidP="003E7631">
            <w:pPr>
              <w:ind w:left="222"/>
              <w:rPr>
                <w:rFonts w:cs="Arial"/>
                <w:color w:val="222222"/>
              </w:rPr>
            </w:pPr>
          </w:p>
          <w:p w14:paraId="1833FCA6" w14:textId="6D732299" w:rsidR="003E27AB" w:rsidRDefault="003E27AB" w:rsidP="003E7631">
            <w:pPr>
              <w:ind w:left="222"/>
              <w:rPr>
                <w:rFonts w:cs="Arial"/>
                <w:color w:val="222222"/>
              </w:rPr>
            </w:pPr>
            <w:r>
              <w:rPr>
                <w:rFonts w:cs="Arial"/>
                <w:color w:val="222222"/>
              </w:rPr>
              <w:t>Spanien ser problem med att ha olika benämningar/ definitioner och vill därför att Joint-mötet diskuterar frågan.</w:t>
            </w:r>
          </w:p>
          <w:p w14:paraId="1D701BE3" w14:textId="77777777" w:rsidR="003E27AB" w:rsidRPr="00BC218B" w:rsidRDefault="003E27AB" w:rsidP="003E7631">
            <w:pPr>
              <w:ind w:left="222"/>
              <w:rPr>
                <w:rFonts w:cs="Arial"/>
                <w:b/>
                <w:color w:val="222222"/>
              </w:rPr>
            </w:pPr>
          </w:p>
          <w:p w14:paraId="70EA940D" w14:textId="77777777" w:rsidR="003E27AB" w:rsidRPr="00687CFA" w:rsidRDefault="003E27AB" w:rsidP="003E7631">
            <w:pPr>
              <w:ind w:left="222"/>
            </w:pPr>
            <w:r w:rsidRPr="00687CFA">
              <w:rPr>
                <w:b/>
                <w:u w:val="single"/>
              </w:rPr>
              <w:t>Sveriges preliminära åsikt inför mötet:</w:t>
            </w:r>
          </w:p>
          <w:p w14:paraId="723EA696" w14:textId="0BF7E5A6" w:rsidR="003E27AB" w:rsidRDefault="003E27AB" w:rsidP="003E7631">
            <w:pPr>
              <w:ind w:left="222"/>
            </w:pPr>
            <w:r>
              <w:t>Sverige stödjer en harmonisering.</w:t>
            </w:r>
          </w:p>
          <w:p w14:paraId="2BD41120" w14:textId="77777777" w:rsidR="003E27AB" w:rsidRDefault="003E27AB" w:rsidP="003E7631">
            <w:pPr>
              <w:ind w:left="222"/>
            </w:pPr>
          </w:p>
          <w:p w14:paraId="6889D009" w14:textId="77777777" w:rsidR="003E27AB" w:rsidRPr="009C5445" w:rsidRDefault="003E27AB" w:rsidP="003E7631">
            <w:pPr>
              <w:ind w:left="222"/>
              <w:rPr>
                <w:b/>
                <w:u w:val="single"/>
              </w:rPr>
            </w:pPr>
            <w:r>
              <w:rPr>
                <w:b/>
                <w:u w:val="single"/>
              </w:rPr>
              <w:t>Resultat från Joint-m</w:t>
            </w:r>
            <w:r w:rsidRPr="00C010CC">
              <w:rPr>
                <w:b/>
                <w:u w:val="single"/>
              </w:rPr>
              <w:t>ötet:</w:t>
            </w:r>
          </w:p>
          <w:p w14:paraId="5DFE21D7" w14:textId="15A38736" w:rsidR="003E27AB" w:rsidRDefault="003E27AB" w:rsidP="00C9238D">
            <w:pPr>
              <w:ind w:left="222"/>
              <w:rPr>
                <w:rFonts w:cs="Arial"/>
                <w:color w:val="222222"/>
              </w:rPr>
            </w:pPr>
            <w:r w:rsidRPr="004C04B8">
              <w:rPr>
                <w:rFonts w:cs="Arial"/>
                <w:color w:val="222222"/>
              </w:rPr>
              <w:t xml:space="preserve">Mötet </w:t>
            </w:r>
            <w:r>
              <w:rPr>
                <w:rFonts w:cs="Arial"/>
                <w:color w:val="222222"/>
              </w:rPr>
              <w:t>förstod problemet med olika definitioner/namn i olika regelverk men kom inte fram till någon lösning. Problemet är att i RID/ADR kan en blandning/lösning med &lt; 40 % butadiener omfattas av bestämmelserna medan gränsen i FN-rekommendationerna och i IMDG-koden är 40% för att klassificeras som farligt gods.</w:t>
            </w:r>
          </w:p>
          <w:p w14:paraId="39D4F3B8" w14:textId="77777777" w:rsidR="003E27AB" w:rsidRDefault="003E27AB" w:rsidP="00C9238D">
            <w:pPr>
              <w:ind w:left="222"/>
              <w:rPr>
                <w:rFonts w:cs="Arial"/>
                <w:color w:val="222222"/>
              </w:rPr>
            </w:pPr>
          </w:p>
          <w:p w14:paraId="7C53DFE9" w14:textId="77777777" w:rsidR="003E27AB" w:rsidRDefault="003E27AB" w:rsidP="00602056">
            <w:pPr>
              <w:ind w:left="222"/>
              <w:rPr>
                <w:rFonts w:cs="Arial"/>
                <w:color w:val="222222"/>
              </w:rPr>
            </w:pPr>
            <w:r>
              <w:rPr>
                <w:rFonts w:cs="Arial"/>
                <w:color w:val="222222"/>
              </w:rPr>
              <w:t>Mötet ombad därför Spanien att återkomma med ett förslag där man harmoniserar med FN-rekommendationen för butadiener med &gt;40 %, som ska tilldelas UN1012 och UN 2309. Blandningar med en lägre koncentration än 40% bör istället tilldelas en n.o.s –benämning vilket bör framgå i en särbestämmelse.</w:t>
            </w:r>
          </w:p>
          <w:p w14:paraId="7F2839AE" w14:textId="77777777" w:rsidR="003E27AB" w:rsidRDefault="003E27AB" w:rsidP="00602056">
            <w:pPr>
              <w:ind w:left="222"/>
              <w:rPr>
                <w:rFonts w:cs="Arial"/>
                <w:color w:val="222222"/>
              </w:rPr>
            </w:pPr>
          </w:p>
          <w:p w14:paraId="76D27363" w14:textId="77777777" w:rsidR="003E27AB" w:rsidRDefault="003E27AB" w:rsidP="00B535AD">
            <w:pPr>
              <w:ind w:left="222"/>
              <w:rPr>
                <w:rFonts w:cs="Arial"/>
                <w:color w:val="222222"/>
              </w:rPr>
            </w:pPr>
            <w:r>
              <w:rPr>
                <w:rFonts w:cs="Arial"/>
                <w:color w:val="222222"/>
              </w:rPr>
              <w:t>Mötet bad Spanien att undersöka möjligheten att införa detta i övriga transportslag och sedan återkommer med ett förslag vid ett senare tillfälle.</w:t>
            </w:r>
          </w:p>
          <w:p w14:paraId="09FED9BE" w14:textId="1157F804" w:rsidR="00982661" w:rsidRPr="004C04B8" w:rsidRDefault="00982661" w:rsidP="00B535AD">
            <w:pPr>
              <w:ind w:left="222"/>
              <w:rPr>
                <w:rFonts w:cs="Arial"/>
                <w:color w:val="222222"/>
              </w:rPr>
            </w:pPr>
          </w:p>
        </w:tc>
      </w:tr>
    </w:tbl>
    <w:p w14:paraId="696F4C1D" w14:textId="77777777" w:rsidR="00D7505A" w:rsidRDefault="00D7505A">
      <w:r>
        <w:br w:type="page"/>
      </w:r>
    </w:p>
    <w:tbl>
      <w:tblPr>
        <w:tblpPr w:leftFromText="141" w:rightFromText="141" w:vertAnchor="text" w:tblpXSpec="righ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38"/>
        <w:gridCol w:w="6804"/>
      </w:tblGrid>
      <w:tr w:rsidR="003E27AB" w:rsidRPr="00C87C45" w14:paraId="14294C3A" w14:textId="77777777" w:rsidTr="003E27AB">
        <w:tc>
          <w:tcPr>
            <w:tcW w:w="1838" w:type="dxa"/>
            <w:tcBorders>
              <w:top w:val="dashed" w:sz="4" w:space="0" w:color="auto"/>
              <w:bottom w:val="single" w:sz="4" w:space="0" w:color="auto"/>
            </w:tcBorders>
            <w:shd w:val="clear" w:color="auto" w:fill="auto"/>
          </w:tcPr>
          <w:p w14:paraId="1A162BF0" w14:textId="22065ECB" w:rsidR="003E27AB" w:rsidRPr="00623DDA" w:rsidRDefault="00F9014D" w:rsidP="003E7631">
            <w:pPr>
              <w:ind w:left="222"/>
              <w:rPr>
                <w:rStyle w:val="Hyperlnk"/>
                <w:b/>
                <w:highlight w:val="yellow"/>
                <w:lang w:val="en-GB"/>
              </w:rPr>
            </w:pPr>
            <w:hyperlink r:id="rId77" w:history="1">
              <w:r w:rsidR="003E27AB" w:rsidRPr="00623DDA">
                <w:rPr>
                  <w:rStyle w:val="Hyperlnk"/>
                  <w:b/>
                  <w:highlight w:val="yellow"/>
                  <w:lang w:val="en-GB"/>
                </w:rPr>
                <w:t>2018/24</w:t>
              </w:r>
            </w:hyperlink>
          </w:p>
          <w:p w14:paraId="231A11BA" w14:textId="329FA6E5" w:rsidR="003E27AB" w:rsidRPr="00623DDA" w:rsidRDefault="003E27AB" w:rsidP="006F2708">
            <w:pPr>
              <w:rPr>
                <w:rStyle w:val="Hyperlnk"/>
                <w:b/>
                <w:highlight w:val="yellow"/>
                <w:lang w:val="en-GB"/>
              </w:rPr>
            </w:pPr>
          </w:p>
          <w:p w14:paraId="3A26C272" w14:textId="58DDD6A0" w:rsidR="003E27AB" w:rsidRPr="00623DDA" w:rsidRDefault="00F9014D" w:rsidP="003E7631">
            <w:pPr>
              <w:ind w:left="222"/>
              <w:rPr>
                <w:rStyle w:val="Hyperlnk"/>
                <w:b/>
                <w:highlight w:val="yellow"/>
                <w:lang w:val="en-GB"/>
              </w:rPr>
            </w:pPr>
            <w:hyperlink r:id="rId78" w:history="1">
              <w:r w:rsidR="003E27AB" w:rsidRPr="00623DDA">
                <w:rPr>
                  <w:rStyle w:val="Hyperlnk"/>
                  <w:b/>
                  <w:highlight w:val="yellow"/>
                </w:rPr>
                <w:t>INF.14</w:t>
              </w:r>
            </w:hyperlink>
          </w:p>
          <w:p w14:paraId="7362CF1A" w14:textId="77777777" w:rsidR="003E27AB" w:rsidRPr="00623DDA" w:rsidRDefault="003E27AB" w:rsidP="003E7631">
            <w:pPr>
              <w:ind w:left="222"/>
              <w:rPr>
                <w:highlight w:val="yellow"/>
                <w:lang w:val="en-GB"/>
              </w:rPr>
            </w:pPr>
          </w:p>
          <w:p w14:paraId="30AFFD4D" w14:textId="77777777" w:rsidR="003E27AB" w:rsidRDefault="00F9014D" w:rsidP="006F2708">
            <w:pPr>
              <w:ind w:left="222"/>
              <w:rPr>
                <w:rStyle w:val="Hyperlnk"/>
                <w:b/>
                <w:lang w:val="en-GB"/>
              </w:rPr>
            </w:pPr>
            <w:hyperlink r:id="rId79" w:history="1">
              <w:r w:rsidR="003E27AB" w:rsidRPr="00623DDA">
                <w:rPr>
                  <w:rStyle w:val="Hyperlnk"/>
                  <w:b/>
                  <w:highlight w:val="yellow"/>
                </w:rPr>
                <w:t>INF.26</w:t>
              </w:r>
            </w:hyperlink>
          </w:p>
          <w:p w14:paraId="497E43D2" w14:textId="77777777" w:rsidR="003E27AB" w:rsidRDefault="003E27AB" w:rsidP="003E7631">
            <w:pPr>
              <w:ind w:left="222"/>
              <w:rPr>
                <w:lang w:val="en-GB"/>
              </w:rPr>
            </w:pPr>
          </w:p>
          <w:p w14:paraId="7BFE59E4" w14:textId="3E27D93D" w:rsidR="003E27AB" w:rsidRPr="00B2680C" w:rsidRDefault="00F9014D" w:rsidP="003E7631">
            <w:pPr>
              <w:ind w:left="222"/>
              <w:rPr>
                <w:lang w:val="en-GB"/>
              </w:rPr>
            </w:pPr>
            <w:hyperlink r:id="rId80" w:history="1">
              <w:r w:rsidR="003E27AB" w:rsidRPr="00623DDA">
                <w:rPr>
                  <w:rStyle w:val="Hyperlnk"/>
                  <w:b/>
                  <w:highlight w:val="green"/>
                </w:rPr>
                <w:t>INF.28</w:t>
              </w:r>
            </w:hyperlink>
          </w:p>
        </w:tc>
        <w:tc>
          <w:tcPr>
            <w:tcW w:w="6804" w:type="dxa"/>
            <w:tcBorders>
              <w:top w:val="dashed" w:sz="4" w:space="0" w:color="auto"/>
              <w:bottom w:val="single" w:sz="4" w:space="0" w:color="auto"/>
            </w:tcBorders>
            <w:shd w:val="clear" w:color="auto" w:fill="auto"/>
          </w:tcPr>
          <w:p w14:paraId="67CB6ECB" w14:textId="77777777" w:rsidR="003E27AB" w:rsidRPr="00BC218B" w:rsidRDefault="003E27AB" w:rsidP="003E7631">
            <w:pPr>
              <w:ind w:left="222"/>
              <w:rPr>
                <w:rFonts w:cs="Arial"/>
                <w:b/>
                <w:color w:val="222222"/>
              </w:rPr>
            </w:pPr>
            <w:r w:rsidRPr="00B2680C">
              <w:rPr>
                <w:rFonts w:cs="Arial"/>
                <w:b/>
                <w:color w:val="222222"/>
              </w:rPr>
              <w:t>Ändring av kapitel 6.</w:t>
            </w:r>
            <w:r>
              <w:rPr>
                <w:rFonts w:cs="Arial"/>
                <w:b/>
                <w:color w:val="222222"/>
              </w:rPr>
              <w:t xml:space="preserve">2 i </w:t>
            </w:r>
            <w:r w:rsidRPr="00B2680C">
              <w:rPr>
                <w:rFonts w:cs="Arial"/>
                <w:b/>
                <w:color w:val="222222"/>
              </w:rPr>
              <w:t>RID/ADR/</w:t>
            </w:r>
            <w:r>
              <w:rPr>
                <w:rFonts w:cs="Arial"/>
                <w:b/>
                <w:color w:val="222222"/>
              </w:rPr>
              <w:t>A</w:t>
            </w:r>
            <w:r w:rsidRPr="00B2680C">
              <w:rPr>
                <w:rFonts w:cs="Arial"/>
                <w:b/>
                <w:color w:val="222222"/>
              </w:rPr>
              <w:t>D</w:t>
            </w:r>
            <w:r>
              <w:rPr>
                <w:rFonts w:cs="Arial"/>
                <w:b/>
                <w:color w:val="222222"/>
              </w:rPr>
              <w:t xml:space="preserve">N </w:t>
            </w:r>
            <w:r w:rsidRPr="00BC218B">
              <w:rPr>
                <w:rFonts w:cs="Arial"/>
                <w:b/>
                <w:color w:val="222222"/>
              </w:rPr>
              <w:t>(Ryssland)</w:t>
            </w:r>
          </w:p>
          <w:p w14:paraId="02666267" w14:textId="77777777" w:rsidR="003E27AB" w:rsidRDefault="003E27AB" w:rsidP="003E7631">
            <w:pPr>
              <w:ind w:left="222"/>
              <w:rPr>
                <w:rFonts w:cs="Arial"/>
                <w:color w:val="222222"/>
              </w:rPr>
            </w:pPr>
            <w:r w:rsidRPr="008B1B0D">
              <w:rPr>
                <w:rFonts w:cs="Arial"/>
                <w:color w:val="222222"/>
              </w:rPr>
              <w:t>Ryssland</w:t>
            </w:r>
            <w:r>
              <w:rPr>
                <w:rFonts w:cs="Arial"/>
                <w:color w:val="222222"/>
              </w:rPr>
              <w:t xml:space="preserve"> vill att hänvisningen till EU- standarder, som inte längre är gällande i 6.2.4.1, ska strykas.</w:t>
            </w:r>
          </w:p>
          <w:p w14:paraId="2CD9B82D" w14:textId="77777777" w:rsidR="003E27AB" w:rsidRDefault="003E27AB" w:rsidP="003E7631">
            <w:pPr>
              <w:ind w:left="222"/>
              <w:rPr>
                <w:rFonts w:cs="Arial"/>
                <w:color w:val="222222"/>
              </w:rPr>
            </w:pPr>
          </w:p>
          <w:p w14:paraId="377B5704" w14:textId="77777777" w:rsidR="003E27AB" w:rsidRPr="007857CD" w:rsidRDefault="003E27AB" w:rsidP="003E7631">
            <w:pPr>
              <w:ind w:left="222"/>
              <w:rPr>
                <w:rFonts w:cs="Arial"/>
                <w:color w:val="222222"/>
              </w:rPr>
            </w:pPr>
            <w:r w:rsidRPr="007857CD">
              <w:rPr>
                <w:rFonts w:cs="Arial"/>
                <w:color w:val="222222"/>
              </w:rPr>
              <w:t>Resultat från Joint-mötet i mars 2018:</w:t>
            </w:r>
          </w:p>
          <w:p w14:paraId="11C5F592" w14:textId="77777777" w:rsidR="003E27AB" w:rsidRDefault="003E27AB" w:rsidP="003E7631">
            <w:pPr>
              <w:ind w:left="222"/>
              <w:rPr>
                <w:i/>
              </w:rPr>
            </w:pPr>
            <w:r w:rsidRPr="00B2680C">
              <w:rPr>
                <w:i/>
              </w:rPr>
              <w:t xml:space="preserve">Efter en längre diskussion beslutade mötet att dessa referenser måste finnas kvar så länge det inte finns några andra alternativ.  Problemet diskuterades redan 2011, enligt rapport ECE/TRANS/WP.1/AC.1/122 paras 20 och 21. </w:t>
            </w:r>
            <w:r w:rsidRPr="00B2680C">
              <w:rPr>
                <w:i/>
              </w:rPr>
              <w:br/>
              <w:t>Ryssland ombads också att återkomma med ett officiellt dokument till nästa möte.</w:t>
            </w:r>
          </w:p>
          <w:p w14:paraId="726A8F98" w14:textId="77777777" w:rsidR="003E27AB" w:rsidRDefault="003E27AB" w:rsidP="003E7631">
            <w:pPr>
              <w:ind w:left="222"/>
              <w:rPr>
                <w:i/>
              </w:rPr>
            </w:pPr>
          </w:p>
          <w:p w14:paraId="7D13A4D7" w14:textId="77777777" w:rsidR="003E27AB" w:rsidRPr="007857CD" w:rsidRDefault="003E27AB" w:rsidP="003E7631">
            <w:pPr>
              <w:ind w:left="222"/>
            </w:pPr>
            <w:r w:rsidRPr="007857CD">
              <w:t>Kommentarer från ECMA och EIGA</w:t>
            </w:r>
            <w:r>
              <w:t>,</w:t>
            </w:r>
            <w:r w:rsidRPr="007857CD">
              <w:t xml:space="preserve"> mars 2018</w:t>
            </w:r>
            <w:r>
              <w:t>:</w:t>
            </w:r>
          </w:p>
          <w:p w14:paraId="75A7B839" w14:textId="77777777" w:rsidR="003E27AB" w:rsidRPr="00B2680C" w:rsidRDefault="003E27AB" w:rsidP="003E7631">
            <w:pPr>
              <w:ind w:left="222"/>
              <w:rPr>
                <w:i/>
              </w:rPr>
            </w:pPr>
            <w:r w:rsidRPr="00B2680C">
              <w:rPr>
                <w:i/>
              </w:rPr>
              <w:t xml:space="preserve">Förklarar att denna fråga fanns på Joint-mötets agenda 2011. Det uppmärksammades då att dessa standarder kommer att upphöra att gälla. Ett arbete påbörjades för att ersatta dem men arbetet avbröts då man inte kunde se någon utveckling i dessa nya standarder. Vid Joint-mötet 2011 beslutades att referensen till dessa standarder ska behållas i RID/ADR/ADN tills det finns tillgång till motsvarande </w:t>
            </w:r>
            <w:r>
              <w:rPr>
                <w:i/>
              </w:rPr>
              <w:t>konstruktionskrav</w:t>
            </w:r>
            <w:r w:rsidRPr="00B2680C">
              <w:rPr>
                <w:i/>
              </w:rPr>
              <w:t xml:space="preserve"> på annat ställe.</w:t>
            </w:r>
          </w:p>
          <w:p w14:paraId="3E53671B" w14:textId="77777777" w:rsidR="003E27AB" w:rsidRPr="008B1B0D" w:rsidRDefault="003E27AB" w:rsidP="003E7631">
            <w:pPr>
              <w:ind w:left="222"/>
              <w:rPr>
                <w:rFonts w:cs="Arial"/>
                <w:color w:val="222222"/>
              </w:rPr>
            </w:pPr>
            <w:r>
              <w:rPr>
                <w:rFonts w:cs="Arial"/>
                <w:color w:val="222222"/>
              </w:rPr>
              <w:t xml:space="preserve"> </w:t>
            </w:r>
          </w:p>
          <w:p w14:paraId="20A74F27" w14:textId="77777777" w:rsidR="003E27AB" w:rsidRPr="00687CFA" w:rsidRDefault="003E27AB" w:rsidP="003E7631">
            <w:pPr>
              <w:ind w:left="222"/>
            </w:pPr>
            <w:r w:rsidRPr="00687CFA">
              <w:rPr>
                <w:b/>
                <w:u w:val="single"/>
              </w:rPr>
              <w:t>Sveriges preliminära åsikt inför mötet:</w:t>
            </w:r>
          </w:p>
          <w:p w14:paraId="4D944490" w14:textId="59A07313" w:rsidR="003E27AB" w:rsidRDefault="003E27AB" w:rsidP="003E7631">
            <w:pPr>
              <w:ind w:left="222"/>
            </w:pPr>
            <w:r>
              <w:t>Sverige stödjer inte förslaget. Frågan har behandlats av rättsenheten på MSB som anser att det är juridiskt tillåtet att hänvisa till de aktuella EU-direktiven.</w:t>
            </w:r>
          </w:p>
          <w:p w14:paraId="11682B11" w14:textId="77777777" w:rsidR="003E27AB" w:rsidRDefault="003E27AB" w:rsidP="003E7631">
            <w:pPr>
              <w:ind w:left="222"/>
            </w:pPr>
          </w:p>
          <w:p w14:paraId="4C172765" w14:textId="77777777" w:rsidR="003E27AB" w:rsidRPr="009C5445" w:rsidRDefault="003E27AB" w:rsidP="003E7631">
            <w:pPr>
              <w:ind w:left="222"/>
              <w:rPr>
                <w:b/>
                <w:u w:val="single"/>
              </w:rPr>
            </w:pPr>
            <w:r>
              <w:rPr>
                <w:b/>
                <w:u w:val="single"/>
              </w:rPr>
              <w:t>Resultat från Joint-m</w:t>
            </w:r>
            <w:r w:rsidRPr="00C010CC">
              <w:rPr>
                <w:b/>
                <w:u w:val="single"/>
              </w:rPr>
              <w:t>ötet:</w:t>
            </w:r>
          </w:p>
          <w:p w14:paraId="6E8C5F83" w14:textId="77777777" w:rsidR="003E27AB" w:rsidRDefault="003E27AB" w:rsidP="00623DDA">
            <w:pPr>
              <w:ind w:left="222"/>
              <w:rPr>
                <w:rFonts w:cs="Arial"/>
                <w:color w:val="222222"/>
              </w:rPr>
            </w:pPr>
            <w:r>
              <w:rPr>
                <w:rFonts w:cs="Arial"/>
                <w:color w:val="222222"/>
              </w:rPr>
              <w:t>Mötet bekräftade ståndpunkten från Joint-mötet i mars att, trots direktivens upphävda status ansågs de vara juridiskt tillämpliga i RID/ADR och används fortfarande vid nykonstruktion av gasbehållare. Mötet enades om att lägga till en förtydligande note (från ECMA och EIGA) till de tre aktuella direktiven i tabell 6.2.4.1 enligt:</w:t>
            </w:r>
          </w:p>
          <w:p w14:paraId="553586D6" w14:textId="77777777" w:rsidR="003E27AB" w:rsidRPr="00C1661D" w:rsidRDefault="003E27AB" w:rsidP="00BD62EC">
            <w:pPr>
              <w:ind w:left="369"/>
              <w:rPr>
                <w:rFonts w:cs="Arial"/>
                <w:i/>
                <w:color w:val="222222"/>
                <w:sz w:val="20"/>
                <w:lang w:val="en-GB"/>
              </w:rPr>
            </w:pPr>
            <w:r w:rsidRPr="00C1661D">
              <w:rPr>
                <w:rFonts w:cs="Arial"/>
                <w:i/>
                <w:color w:val="222222"/>
                <w:sz w:val="20"/>
                <w:lang w:val="en-GB"/>
              </w:rPr>
              <w:t>"</w:t>
            </w:r>
            <w:r w:rsidRPr="00C1661D">
              <w:rPr>
                <w:rFonts w:cs="Arial"/>
                <w:b/>
                <w:i/>
                <w:color w:val="222222"/>
                <w:sz w:val="20"/>
                <w:lang w:val="en-GB"/>
              </w:rPr>
              <w:t xml:space="preserve">NOTE: </w:t>
            </w:r>
            <w:r w:rsidRPr="00C1661D">
              <w:rPr>
                <w:rFonts w:cs="Arial"/>
                <w:i/>
                <w:color w:val="222222"/>
                <w:sz w:val="20"/>
                <w:lang w:val="en-GB"/>
              </w:rPr>
              <w:t xml:space="preserve">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 https://eur-lex.europa.eu/oj/direct-access.html". </w:t>
            </w:r>
          </w:p>
          <w:p w14:paraId="198DDC3A" w14:textId="519A9CFC" w:rsidR="003E27AB" w:rsidRPr="00C1661D" w:rsidRDefault="003E27AB" w:rsidP="00BD62EC">
            <w:pPr>
              <w:ind w:left="369"/>
              <w:rPr>
                <w:rFonts w:cs="Arial"/>
                <w:i/>
                <w:color w:val="222222"/>
                <w:sz w:val="20"/>
                <w:lang w:val="en-GB"/>
              </w:rPr>
            </w:pPr>
            <w:r w:rsidRPr="00C1661D">
              <w:rPr>
                <w:rFonts w:cs="Arial"/>
                <w:i/>
                <w:color w:val="222222"/>
                <w:sz w:val="20"/>
                <w:lang w:val="en-GB"/>
              </w:rPr>
              <w:t>(Reference document: informal document INF.28)</w:t>
            </w:r>
          </w:p>
          <w:p w14:paraId="33855EB4" w14:textId="77777777" w:rsidR="003E27AB" w:rsidRPr="00C1661D" w:rsidRDefault="003E27AB" w:rsidP="00C1661D">
            <w:pPr>
              <w:ind w:left="222"/>
              <w:rPr>
                <w:rFonts w:cs="Arial"/>
                <w:color w:val="222222"/>
                <w:lang w:val="en-GB"/>
              </w:rPr>
            </w:pPr>
          </w:p>
          <w:p w14:paraId="2F4F3ACA" w14:textId="5BD87B41" w:rsidR="003E27AB" w:rsidRPr="003C4B2E" w:rsidRDefault="003E27AB" w:rsidP="00982661">
            <w:pPr>
              <w:ind w:left="222"/>
              <w:rPr>
                <w:rFonts w:cs="Arial"/>
                <w:color w:val="222222"/>
              </w:rPr>
            </w:pPr>
            <w:r>
              <w:rPr>
                <w:rFonts w:cs="Arial"/>
                <w:color w:val="222222"/>
              </w:rPr>
              <w:t>Samtidigt uppmanades CEN att påbörja framställningen av en standard för att ersätta direktiven.</w:t>
            </w:r>
            <w:r w:rsidR="00982661">
              <w:rPr>
                <w:rFonts w:cs="Arial"/>
                <w:color w:val="222222"/>
              </w:rPr>
              <w:br/>
            </w:r>
          </w:p>
        </w:tc>
      </w:tr>
    </w:tbl>
    <w:p w14:paraId="28220992" w14:textId="77777777" w:rsidR="00D7505A" w:rsidRDefault="00D7505A">
      <w:r>
        <w:br w:type="page"/>
      </w:r>
    </w:p>
    <w:tbl>
      <w:tblPr>
        <w:tblpPr w:leftFromText="141" w:rightFromText="141" w:vertAnchor="text" w:tblpXSpec="righ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38"/>
        <w:gridCol w:w="6804"/>
      </w:tblGrid>
      <w:tr w:rsidR="003E27AB" w:rsidRPr="00C87C45" w14:paraId="6788BFD8" w14:textId="77777777" w:rsidTr="003E27AB">
        <w:tc>
          <w:tcPr>
            <w:tcW w:w="1838" w:type="dxa"/>
            <w:tcBorders>
              <w:top w:val="dashed" w:sz="4" w:space="0" w:color="auto"/>
              <w:bottom w:val="single" w:sz="4" w:space="0" w:color="auto"/>
            </w:tcBorders>
            <w:shd w:val="clear" w:color="auto" w:fill="auto"/>
          </w:tcPr>
          <w:p w14:paraId="0F5DFCCE" w14:textId="6DC7E17A" w:rsidR="003E27AB" w:rsidRPr="00C87C45" w:rsidRDefault="00F9014D" w:rsidP="003E7631">
            <w:pPr>
              <w:ind w:left="222"/>
              <w:rPr>
                <w:rStyle w:val="Hyperlnk"/>
                <w:b/>
                <w:lang w:val="en-GB"/>
              </w:rPr>
            </w:pPr>
            <w:hyperlink r:id="rId81" w:history="1">
              <w:r w:rsidR="003E27AB" w:rsidRPr="00A9145D">
                <w:rPr>
                  <w:rStyle w:val="Hyperlnk"/>
                  <w:b/>
                  <w:highlight w:val="red"/>
                  <w:lang w:val="en-GB"/>
                </w:rPr>
                <w:t>2018/21</w:t>
              </w:r>
            </w:hyperlink>
          </w:p>
        </w:tc>
        <w:tc>
          <w:tcPr>
            <w:tcW w:w="6804" w:type="dxa"/>
            <w:tcBorders>
              <w:top w:val="dashed" w:sz="4" w:space="0" w:color="auto"/>
              <w:bottom w:val="single" w:sz="4" w:space="0" w:color="auto"/>
            </w:tcBorders>
            <w:shd w:val="clear" w:color="auto" w:fill="auto"/>
          </w:tcPr>
          <w:p w14:paraId="23B81300" w14:textId="77777777" w:rsidR="003E27AB" w:rsidRDefault="003E27AB" w:rsidP="003E7631">
            <w:pPr>
              <w:ind w:left="222"/>
              <w:rPr>
                <w:b/>
              </w:rPr>
            </w:pPr>
            <w:r w:rsidRPr="00884C9B">
              <w:rPr>
                <w:b/>
              </w:rPr>
              <w:t>Utställningsförpackningar som begränsad mängd (COSTHA)</w:t>
            </w:r>
          </w:p>
          <w:p w14:paraId="67BDA843" w14:textId="77777777" w:rsidR="003E27AB" w:rsidRDefault="003E27AB" w:rsidP="003E7631">
            <w:pPr>
              <w:ind w:left="222"/>
            </w:pPr>
            <w:r>
              <w:t>COSTHA vill utöka bestämmelserna för begränsad mängd avseende utställningsförpackningar på motsvarande sätt som det finns i de Amerikanska bestämmelserna 49 CFR § 173.156.</w:t>
            </w:r>
          </w:p>
          <w:p w14:paraId="71ECF432" w14:textId="77777777" w:rsidR="003E27AB" w:rsidRDefault="003E27AB" w:rsidP="003E7631">
            <w:pPr>
              <w:ind w:left="222"/>
            </w:pPr>
          </w:p>
          <w:p w14:paraId="2A61048C" w14:textId="77777777" w:rsidR="003E27AB" w:rsidRPr="00884C9B" w:rsidRDefault="003E27AB" w:rsidP="003E7631">
            <w:pPr>
              <w:ind w:left="222"/>
            </w:pPr>
            <w:r>
              <w:t>Där tillåts att utställningsförpackningar med farligt gods med vikt av högst 30 kg förpackas tillsammans på en pall om den totala vikten på försändningen understiger 500 kg.</w:t>
            </w:r>
          </w:p>
          <w:p w14:paraId="66F8355D" w14:textId="77777777" w:rsidR="003E27AB" w:rsidRPr="00884C9B" w:rsidRDefault="003E27AB" w:rsidP="003E7631">
            <w:pPr>
              <w:ind w:left="222"/>
              <w:rPr>
                <w:b/>
              </w:rPr>
            </w:pPr>
          </w:p>
          <w:p w14:paraId="5B242E10" w14:textId="77777777" w:rsidR="003E27AB" w:rsidRPr="00687CFA" w:rsidRDefault="003E27AB" w:rsidP="003E7631">
            <w:pPr>
              <w:ind w:left="222"/>
            </w:pPr>
            <w:r w:rsidRPr="00687CFA">
              <w:rPr>
                <w:b/>
                <w:u w:val="single"/>
              </w:rPr>
              <w:t>Sveriges preliminära åsikt inför mötet:</w:t>
            </w:r>
          </w:p>
          <w:p w14:paraId="160810A1" w14:textId="7EBE25C0" w:rsidR="003E27AB" w:rsidRDefault="003E27AB" w:rsidP="003E7631">
            <w:pPr>
              <w:ind w:left="222"/>
            </w:pPr>
            <w:r>
              <w:t>Sverige stödjer inte en ökning av mängdbegränsningen då detta är fel väg att gå när det gäller säkra transporter.</w:t>
            </w:r>
          </w:p>
          <w:p w14:paraId="3B1D9C08" w14:textId="77777777" w:rsidR="003E27AB" w:rsidRDefault="003E27AB" w:rsidP="003E7631">
            <w:pPr>
              <w:ind w:left="222"/>
            </w:pPr>
          </w:p>
          <w:p w14:paraId="4E72AAC8" w14:textId="77777777" w:rsidR="003E27AB" w:rsidRPr="009C5445" w:rsidRDefault="003E27AB" w:rsidP="003E7631">
            <w:pPr>
              <w:ind w:left="222"/>
              <w:rPr>
                <w:b/>
                <w:u w:val="single"/>
              </w:rPr>
            </w:pPr>
            <w:r>
              <w:rPr>
                <w:b/>
                <w:u w:val="single"/>
              </w:rPr>
              <w:t>Resultat från Joint-m</w:t>
            </w:r>
            <w:r w:rsidRPr="00C010CC">
              <w:rPr>
                <w:b/>
                <w:u w:val="single"/>
              </w:rPr>
              <w:t>ötet:</w:t>
            </w:r>
          </w:p>
          <w:p w14:paraId="38C0A519" w14:textId="5FB2A7FE" w:rsidR="003E27AB" w:rsidRDefault="003E27AB" w:rsidP="00060FE0">
            <w:pPr>
              <w:ind w:left="222"/>
              <w:rPr>
                <w:rFonts w:cs="Arial"/>
                <w:color w:val="222222"/>
              </w:rPr>
            </w:pPr>
            <w:r>
              <w:rPr>
                <w:rFonts w:cs="Arial"/>
                <w:color w:val="222222"/>
              </w:rPr>
              <w:t>Förs</w:t>
            </w:r>
            <w:r w:rsidRPr="003C4B2E">
              <w:rPr>
                <w:rFonts w:cs="Arial"/>
                <w:color w:val="222222"/>
              </w:rPr>
              <w:t>l</w:t>
            </w:r>
            <w:r>
              <w:rPr>
                <w:rFonts w:cs="Arial"/>
                <w:color w:val="222222"/>
              </w:rPr>
              <w:t>a</w:t>
            </w:r>
            <w:r w:rsidRPr="003C4B2E">
              <w:rPr>
                <w:rFonts w:cs="Arial"/>
                <w:color w:val="222222"/>
              </w:rPr>
              <w:t>get fick inget stöd</w:t>
            </w:r>
            <w:r>
              <w:rPr>
                <w:rFonts w:cs="Arial"/>
                <w:color w:val="222222"/>
              </w:rPr>
              <w:t>. Många menade att en ökning av vikten från 30 till 550 kg inte är rimligt ur ett säkerhetsperspektiv. Det blir dessutom ytterligare en typ av förpackning liknande overpack eller storförpackning.</w:t>
            </w:r>
          </w:p>
          <w:p w14:paraId="49EB5F24" w14:textId="77777777" w:rsidR="003E27AB" w:rsidRDefault="003E27AB" w:rsidP="00060FE0">
            <w:pPr>
              <w:ind w:left="222"/>
              <w:rPr>
                <w:rFonts w:cs="Arial"/>
                <w:color w:val="222222"/>
              </w:rPr>
            </w:pPr>
          </w:p>
          <w:p w14:paraId="03DD0AC7" w14:textId="77777777" w:rsidR="003E27AB" w:rsidRDefault="003E27AB" w:rsidP="00947A81">
            <w:pPr>
              <w:ind w:left="222"/>
              <w:rPr>
                <w:rFonts w:cs="Arial"/>
                <w:color w:val="222222"/>
              </w:rPr>
            </w:pPr>
            <w:r>
              <w:rPr>
                <w:rFonts w:cs="Arial"/>
                <w:color w:val="222222"/>
              </w:rPr>
              <w:t xml:space="preserve">Eftersom begränsad mängd härstammar från FN-rekommendationerna bör därför detta förslag diskuteras på FN:s Subkommitté först. </w:t>
            </w:r>
          </w:p>
          <w:p w14:paraId="200EA0A3" w14:textId="1AFD561B" w:rsidR="00982661" w:rsidRPr="00177BBC" w:rsidRDefault="00982661" w:rsidP="00947A81">
            <w:pPr>
              <w:ind w:left="222"/>
              <w:rPr>
                <w:b/>
              </w:rPr>
            </w:pPr>
          </w:p>
        </w:tc>
      </w:tr>
      <w:tr w:rsidR="003E27AB" w:rsidRPr="00D7505A" w14:paraId="1F3C718C" w14:textId="77777777" w:rsidTr="003E27AB">
        <w:tc>
          <w:tcPr>
            <w:tcW w:w="1838" w:type="dxa"/>
            <w:tcBorders>
              <w:top w:val="dashed" w:sz="4" w:space="0" w:color="auto"/>
              <w:bottom w:val="single" w:sz="4" w:space="0" w:color="auto"/>
            </w:tcBorders>
            <w:shd w:val="clear" w:color="auto" w:fill="auto"/>
          </w:tcPr>
          <w:p w14:paraId="0434A1E8" w14:textId="5EC801E9" w:rsidR="003E27AB" w:rsidRPr="009C5445" w:rsidRDefault="00F9014D" w:rsidP="001B522D">
            <w:pPr>
              <w:ind w:left="222"/>
              <w:rPr>
                <w:b/>
                <w:lang w:val="en-GB"/>
              </w:rPr>
            </w:pPr>
            <w:hyperlink r:id="rId82" w:history="1">
              <w:r w:rsidR="003E27AB" w:rsidRPr="00A9145D">
                <w:rPr>
                  <w:rStyle w:val="Hyperlnk"/>
                  <w:b/>
                  <w:highlight w:val="green"/>
                  <w:lang w:val="en-GB"/>
                </w:rPr>
                <w:t>2018/23</w:t>
              </w:r>
            </w:hyperlink>
            <w:r w:rsidR="003E27AB">
              <w:rPr>
                <w:rStyle w:val="Hyperlnk"/>
                <w:b/>
                <w:lang w:val="en-GB"/>
              </w:rPr>
              <w:br/>
            </w:r>
            <w:hyperlink r:id="rId83" w:history="1">
              <w:r w:rsidR="003E27AB" w:rsidRPr="00A9145D">
                <w:rPr>
                  <w:rStyle w:val="Hyperlnk"/>
                  <w:b/>
                  <w:lang w:val="en-GB"/>
                </w:rPr>
                <w:t>INF.27</w:t>
              </w:r>
            </w:hyperlink>
          </w:p>
        </w:tc>
        <w:tc>
          <w:tcPr>
            <w:tcW w:w="6804" w:type="dxa"/>
            <w:tcBorders>
              <w:top w:val="dashed" w:sz="4" w:space="0" w:color="auto"/>
              <w:bottom w:val="single" w:sz="4" w:space="0" w:color="auto"/>
            </w:tcBorders>
            <w:shd w:val="clear" w:color="auto" w:fill="auto"/>
          </w:tcPr>
          <w:p w14:paraId="7233EBFD" w14:textId="77777777" w:rsidR="003E27AB" w:rsidRPr="003B5BB2" w:rsidRDefault="003E27AB" w:rsidP="003E7631">
            <w:pPr>
              <w:ind w:left="222"/>
              <w:rPr>
                <w:b/>
              </w:rPr>
            </w:pPr>
            <w:r w:rsidRPr="003B5BB2">
              <w:rPr>
                <w:b/>
              </w:rPr>
              <w:t>Transport a</w:t>
            </w:r>
            <w:r>
              <w:rPr>
                <w:b/>
              </w:rPr>
              <w:t xml:space="preserve">v föremål som innehåller PCB och som efter användning </w:t>
            </w:r>
            <w:r w:rsidRPr="003B5BB2">
              <w:rPr>
                <w:b/>
              </w:rPr>
              <w:t>är kontaminerade med dioxiner och furaner</w:t>
            </w:r>
          </w:p>
          <w:p w14:paraId="4CF13747" w14:textId="77777777" w:rsidR="003E27AB" w:rsidRPr="009E23F7" w:rsidRDefault="003E27AB" w:rsidP="003E7631">
            <w:pPr>
              <w:ind w:left="222"/>
              <w:rPr>
                <w:b/>
              </w:rPr>
            </w:pPr>
            <w:r w:rsidRPr="003B5BB2">
              <w:rPr>
                <w:b/>
              </w:rPr>
              <w:t xml:space="preserve"> </w:t>
            </w:r>
            <w:r w:rsidRPr="009E23F7">
              <w:rPr>
                <w:b/>
              </w:rPr>
              <w:t>(Tyskland)</w:t>
            </w:r>
          </w:p>
          <w:p w14:paraId="5CE28E0F" w14:textId="0B2872B9" w:rsidR="003E27AB" w:rsidRDefault="003E27AB" w:rsidP="003E7631">
            <w:pPr>
              <w:ind w:left="222"/>
            </w:pPr>
            <w:r w:rsidRPr="00AF69C7">
              <w:t>T</w:t>
            </w:r>
            <w:r>
              <w:t xml:space="preserve">yskland påtalar problem vid transport av föremål som </w:t>
            </w:r>
            <w:r w:rsidRPr="00AF69C7">
              <w:t xml:space="preserve">innehåller PCB och som </w:t>
            </w:r>
            <w:r>
              <w:t xml:space="preserve">på grund av användning </w:t>
            </w:r>
            <w:r w:rsidRPr="00AF69C7">
              <w:t>är kontaminerade med dioxiner och furaner</w:t>
            </w:r>
            <w:r>
              <w:t>. De betraktas då som farligt avfall och även farligt gods. Förpackningsinstruktion P906 gäller i dagsläget för UN2315, UN3151, UN3152 och UN3432 men P906 gäller inte för föremål som innehåller ämnen med andra faror än de som är specifika för dessa UN-nummer, t.ex. giftiga ämnen som dioxiner och furaner.</w:t>
            </w:r>
          </w:p>
          <w:p w14:paraId="7A70CB88" w14:textId="77777777" w:rsidR="003E27AB" w:rsidRDefault="003E27AB" w:rsidP="003E7631">
            <w:pPr>
              <w:ind w:left="222"/>
            </w:pPr>
          </w:p>
          <w:p w14:paraId="499FC0D4" w14:textId="241BDB62" w:rsidR="003E27AB" w:rsidRDefault="003E27AB" w:rsidP="00931C97">
            <w:pPr>
              <w:ind w:left="228"/>
            </w:pPr>
            <w:r>
              <w:t>Tyskland föreslår därför att införa en ny mening i slutet av 2.1.3.4.2 ..</w:t>
            </w:r>
          </w:p>
          <w:p w14:paraId="1C3DC41E" w14:textId="77777777" w:rsidR="003E27AB" w:rsidRPr="00931C97" w:rsidRDefault="003E27AB" w:rsidP="003E7631">
            <w:pPr>
              <w:ind w:left="222"/>
            </w:pPr>
          </w:p>
          <w:p w14:paraId="08996C72" w14:textId="77777777" w:rsidR="003E27AB" w:rsidRPr="00687CFA" w:rsidRDefault="003E27AB" w:rsidP="003E7631">
            <w:pPr>
              <w:ind w:left="222"/>
            </w:pPr>
            <w:r w:rsidRPr="00687CFA">
              <w:rPr>
                <w:b/>
                <w:u w:val="single"/>
              </w:rPr>
              <w:t>Sveriges preliminära åsikt inför mötet:</w:t>
            </w:r>
          </w:p>
          <w:p w14:paraId="00E21813" w14:textId="698116E2" w:rsidR="003E27AB" w:rsidRDefault="003E27AB" w:rsidP="003E7631">
            <w:pPr>
              <w:ind w:left="222"/>
            </w:pPr>
            <w:r>
              <w:t>Sverige stödjer förtydligande enligt förslaget.</w:t>
            </w:r>
          </w:p>
          <w:p w14:paraId="64F6ADFE" w14:textId="77777777" w:rsidR="003E27AB" w:rsidRDefault="003E27AB" w:rsidP="003E7631">
            <w:pPr>
              <w:ind w:left="222"/>
            </w:pPr>
          </w:p>
          <w:p w14:paraId="7CC24F64" w14:textId="77777777" w:rsidR="003E27AB" w:rsidRPr="009C5445" w:rsidRDefault="003E27AB" w:rsidP="003E7631">
            <w:pPr>
              <w:ind w:left="222"/>
              <w:rPr>
                <w:b/>
                <w:u w:val="single"/>
              </w:rPr>
            </w:pPr>
            <w:r>
              <w:rPr>
                <w:b/>
                <w:u w:val="single"/>
              </w:rPr>
              <w:t>Resultat från Joint-m</w:t>
            </w:r>
            <w:r w:rsidRPr="00C010CC">
              <w:rPr>
                <w:b/>
                <w:u w:val="single"/>
              </w:rPr>
              <w:t>ötet:</w:t>
            </w:r>
          </w:p>
          <w:p w14:paraId="1B251247" w14:textId="40B4F57D" w:rsidR="003E27AB" w:rsidRDefault="003E27AB" w:rsidP="003E7631">
            <w:pPr>
              <w:ind w:left="222"/>
            </w:pPr>
            <w:r>
              <w:t>Förslaget antogs men infördes som under egen punkt, 2.1.3.4.3 och med en mindre ändring av texten enligt följande:</w:t>
            </w:r>
          </w:p>
          <w:p w14:paraId="36B03E89" w14:textId="793A92A6" w:rsidR="003E27AB" w:rsidRPr="00396D7C" w:rsidRDefault="003E27AB" w:rsidP="00931C97">
            <w:pPr>
              <w:ind w:left="511"/>
              <w:rPr>
                <w:i/>
                <w:lang w:val="en-GB"/>
              </w:rPr>
            </w:pPr>
            <w:r w:rsidRPr="00396D7C">
              <w:rPr>
                <w:i/>
                <w:lang w:val="en-GB"/>
              </w:rPr>
              <w:t xml:space="preserve">“Used articles, e.g. transformers and condensers, </w:t>
            </w:r>
            <w:r>
              <w:rPr>
                <w:i/>
                <w:lang w:val="en-GB"/>
              </w:rPr>
              <w:t xml:space="preserve">containing a solution or mixture mentioned in 2.1.3.4.2 </w:t>
            </w:r>
            <w:r w:rsidRPr="00396D7C">
              <w:rPr>
                <w:i/>
                <w:lang w:val="en-GB"/>
              </w:rPr>
              <w:t>shall always be classified under the s</w:t>
            </w:r>
            <w:r>
              <w:rPr>
                <w:i/>
                <w:lang w:val="en-GB"/>
              </w:rPr>
              <w:t>ame entry of Class 9, provided:</w:t>
            </w:r>
            <w:r>
              <w:rPr>
                <w:i/>
                <w:lang w:val="en-GB"/>
              </w:rPr>
              <w:br/>
            </w:r>
            <w:r w:rsidRPr="00396D7C">
              <w:rPr>
                <w:i/>
                <w:lang w:val="en-GB"/>
              </w:rPr>
              <w:t xml:space="preserve">– they do not contain any additional dangerous components, other than </w:t>
            </w:r>
            <w:r>
              <w:rPr>
                <w:i/>
                <w:lang w:val="en-GB"/>
              </w:rPr>
              <w:t xml:space="preserve">polyhalogenated dibenzodioxins and dibenzofurans of Class 6.1 or </w:t>
            </w:r>
            <w:r w:rsidRPr="00396D7C">
              <w:rPr>
                <w:i/>
                <w:lang w:val="en-GB"/>
              </w:rPr>
              <w:t>components of packing group III of cla</w:t>
            </w:r>
            <w:r>
              <w:rPr>
                <w:i/>
                <w:lang w:val="en-GB"/>
              </w:rPr>
              <w:t>sses 3, 4.1, 4.2, 4.3, 5.1 or 8, and</w:t>
            </w:r>
            <w:r>
              <w:rPr>
                <w:i/>
                <w:lang w:val="en-GB"/>
              </w:rPr>
              <w:br/>
            </w:r>
            <w:r w:rsidRPr="00396D7C">
              <w:rPr>
                <w:i/>
                <w:lang w:val="en-GB"/>
              </w:rPr>
              <w:t>– they do not have the hazard characteristics as indicated i</w:t>
            </w:r>
            <w:r>
              <w:rPr>
                <w:i/>
                <w:lang w:val="en-GB"/>
              </w:rPr>
              <w:t>n 2.1.3.5.3 (a) to (g) and (i).</w:t>
            </w:r>
            <w:r w:rsidRPr="00396D7C">
              <w:rPr>
                <w:i/>
                <w:lang w:val="en-GB"/>
              </w:rPr>
              <w:t>”</w:t>
            </w:r>
          </w:p>
          <w:p w14:paraId="456C9BE7" w14:textId="0D97FF2D" w:rsidR="003E27AB" w:rsidRPr="00931C97" w:rsidRDefault="003E27AB" w:rsidP="003E7631">
            <w:pPr>
              <w:ind w:left="222"/>
              <w:rPr>
                <w:lang w:val="en-GB"/>
              </w:rPr>
            </w:pPr>
          </w:p>
        </w:tc>
      </w:tr>
      <w:tr w:rsidR="003E27AB" w:rsidRPr="009C5445" w14:paraId="19C57290" w14:textId="77777777" w:rsidTr="003E27AB">
        <w:tc>
          <w:tcPr>
            <w:tcW w:w="1838" w:type="dxa"/>
            <w:tcBorders>
              <w:top w:val="dashed" w:sz="4" w:space="0" w:color="auto"/>
              <w:bottom w:val="single" w:sz="4" w:space="0" w:color="auto"/>
            </w:tcBorders>
            <w:shd w:val="clear" w:color="auto" w:fill="auto"/>
          </w:tcPr>
          <w:p w14:paraId="6CDCC06E" w14:textId="77777777" w:rsidR="003E27AB" w:rsidRPr="004F180D" w:rsidRDefault="003E27AB" w:rsidP="003E7631">
            <w:pPr>
              <w:ind w:left="222"/>
              <w:rPr>
                <w:b/>
              </w:rPr>
            </w:pPr>
            <w:r w:rsidRPr="004F180D">
              <w:rPr>
                <w:rStyle w:val="Hyperlnk"/>
                <w:b/>
              </w:rPr>
              <w:t>2018/20</w:t>
            </w:r>
          </w:p>
        </w:tc>
        <w:tc>
          <w:tcPr>
            <w:tcW w:w="6804" w:type="dxa"/>
            <w:tcBorders>
              <w:top w:val="dashed" w:sz="4" w:space="0" w:color="auto"/>
              <w:bottom w:val="single" w:sz="4" w:space="0" w:color="auto"/>
            </w:tcBorders>
            <w:shd w:val="clear" w:color="auto" w:fill="auto"/>
          </w:tcPr>
          <w:p w14:paraId="5C432456" w14:textId="77777777" w:rsidR="003E27AB" w:rsidRDefault="003E27AB" w:rsidP="00A9145D">
            <w:pPr>
              <w:ind w:left="222"/>
              <w:rPr>
                <w:rStyle w:val="Hyperlnk"/>
                <w:b/>
                <w:lang w:val="en-GB"/>
              </w:rPr>
            </w:pPr>
            <w:r>
              <w:rPr>
                <w:b/>
              </w:rPr>
              <w:t xml:space="preserve">Samma ryska förslag som </w:t>
            </w:r>
            <w:hyperlink r:id="rId84" w:history="1">
              <w:r w:rsidRPr="008F54F0">
                <w:rPr>
                  <w:rStyle w:val="Hyperlnk"/>
                  <w:b/>
                  <w:lang w:val="en-GB"/>
                </w:rPr>
                <w:t>2018/24</w:t>
              </w:r>
            </w:hyperlink>
          </w:p>
          <w:p w14:paraId="390521E3" w14:textId="77777777" w:rsidR="003E27AB" w:rsidRPr="009C5445" w:rsidRDefault="003E27AB" w:rsidP="003E7631">
            <w:pPr>
              <w:ind w:left="222"/>
              <w:rPr>
                <w:b/>
              </w:rPr>
            </w:pPr>
          </w:p>
        </w:tc>
      </w:tr>
      <w:tr w:rsidR="003E27AB" w:rsidRPr="00184297" w14:paraId="177AC2E3" w14:textId="77777777" w:rsidTr="003E27AB">
        <w:tc>
          <w:tcPr>
            <w:tcW w:w="1838" w:type="dxa"/>
            <w:tcBorders>
              <w:top w:val="dashed" w:sz="4" w:space="0" w:color="auto"/>
              <w:bottom w:val="single" w:sz="4" w:space="0" w:color="auto"/>
            </w:tcBorders>
            <w:shd w:val="clear" w:color="auto" w:fill="auto"/>
          </w:tcPr>
          <w:p w14:paraId="46C8B562" w14:textId="77777777" w:rsidR="003E27AB" w:rsidRPr="00184297" w:rsidRDefault="00F9014D" w:rsidP="003E7631">
            <w:pPr>
              <w:ind w:left="222"/>
              <w:rPr>
                <w:b/>
              </w:rPr>
            </w:pPr>
            <w:hyperlink r:id="rId85" w:history="1">
              <w:r w:rsidR="003E27AB" w:rsidRPr="00A9145D">
                <w:rPr>
                  <w:rStyle w:val="Hyperlnk"/>
                  <w:b/>
                  <w:color w:val="auto"/>
                  <w:highlight w:val="green"/>
                </w:rPr>
                <w:t>2018/30</w:t>
              </w:r>
            </w:hyperlink>
          </w:p>
        </w:tc>
        <w:tc>
          <w:tcPr>
            <w:tcW w:w="6804" w:type="dxa"/>
            <w:tcBorders>
              <w:top w:val="dashed" w:sz="4" w:space="0" w:color="auto"/>
              <w:bottom w:val="single" w:sz="4" w:space="0" w:color="auto"/>
            </w:tcBorders>
            <w:shd w:val="clear" w:color="auto" w:fill="auto"/>
          </w:tcPr>
          <w:p w14:paraId="1CE35DD9" w14:textId="77777777" w:rsidR="003E27AB" w:rsidRPr="003B5BB2" w:rsidRDefault="003E27AB" w:rsidP="003E7631">
            <w:pPr>
              <w:ind w:left="222"/>
              <w:rPr>
                <w:b/>
              </w:rPr>
            </w:pPr>
            <w:r w:rsidRPr="003B5BB2">
              <w:rPr>
                <w:b/>
              </w:rPr>
              <w:t xml:space="preserve">Harmonisera texten i 1.8.5.1 RID/ADR/ADN </w:t>
            </w:r>
            <w:r>
              <w:rPr>
                <w:b/>
              </w:rPr>
              <w:t xml:space="preserve">med </w:t>
            </w:r>
            <w:r w:rsidRPr="003B5BB2">
              <w:rPr>
                <w:b/>
              </w:rPr>
              <w:t>1.4.2 and 1.4.3 (Österrike)</w:t>
            </w:r>
          </w:p>
          <w:p w14:paraId="5994213A" w14:textId="77777777" w:rsidR="003E27AB" w:rsidRDefault="003E27AB" w:rsidP="003E7631">
            <w:pPr>
              <w:ind w:left="222"/>
            </w:pPr>
            <w:r w:rsidRPr="003B5BB2">
              <w:t xml:space="preserve">Österrike påtalar att </w:t>
            </w:r>
            <w:r>
              <w:t>texten i dag är inkonsekvent vad gäller ansvaret för vem ska rapportera olycka/tillbud enligt 1.8.5.1. De föreslår att ansvaret ska ligga på lossaren i stället för mottagaren på motsvarande sätt som lastaren har ansvaret och inte avsändaren.</w:t>
            </w:r>
          </w:p>
          <w:p w14:paraId="22CB8E48" w14:textId="77777777" w:rsidR="003E27AB" w:rsidRPr="003B5BB2" w:rsidRDefault="003E27AB" w:rsidP="003E7631">
            <w:pPr>
              <w:ind w:left="222"/>
            </w:pPr>
          </w:p>
          <w:p w14:paraId="761E1C52" w14:textId="77777777" w:rsidR="003E27AB" w:rsidRPr="00687CFA" w:rsidRDefault="003E27AB" w:rsidP="003E7631">
            <w:pPr>
              <w:ind w:left="222"/>
            </w:pPr>
            <w:r w:rsidRPr="00687CFA">
              <w:rPr>
                <w:b/>
                <w:u w:val="single"/>
              </w:rPr>
              <w:t>Sveriges preliminära åsikt inför mötet:</w:t>
            </w:r>
          </w:p>
          <w:p w14:paraId="7C317085" w14:textId="5A258B79" w:rsidR="003E27AB" w:rsidRDefault="003E27AB" w:rsidP="003E7631">
            <w:pPr>
              <w:ind w:left="222"/>
            </w:pPr>
            <w:r>
              <w:t>Sverige stödjer förslaget att olycksrapportering ska åläggas lossaren.</w:t>
            </w:r>
          </w:p>
          <w:p w14:paraId="7D46D288" w14:textId="77777777" w:rsidR="003E27AB" w:rsidRDefault="003E27AB" w:rsidP="003E7631">
            <w:pPr>
              <w:ind w:left="222"/>
            </w:pPr>
          </w:p>
          <w:p w14:paraId="0FB68C8A" w14:textId="77777777" w:rsidR="003E27AB" w:rsidRPr="009C5445" w:rsidRDefault="003E27AB" w:rsidP="003E7631">
            <w:pPr>
              <w:ind w:left="222"/>
              <w:rPr>
                <w:b/>
                <w:u w:val="single"/>
              </w:rPr>
            </w:pPr>
            <w:r>
              <w:rPr>
                <w:b/>
                <w:u w:val="single"/>
              </w:rPr>
              <w:t>Resultat från Joint-m</w:t>
            </w:r>
            <w:r w:rsidRPr="00C010CC">
              <w:rPr>
                <w:b/>
                <w:u w:val="single"/>
              </w:rPr>
              <w:t>ötet:</w:t>
            </w:r>
          </w:p>
          <w:p w14:paraId="26DC8D4F" w14:textId="53532D29" w:rsidR="003E27AB" w:rsidRDefault="003E27AB" w:rsidP="004B0D35">
            <w:pPr>
              <w:ind w:left="222"/>
            </w:pPr>
            <w:r w:rsidRPr="001B522D">
              <w:t xml:space="preserve">Mötet var inte helt enig om </w:t>
            </w:r>
            <w:r>
              <w:t xml:space="preserve">vem som egentligen har ansvaret att skriva olycksrapporten. Vissa tyckte ansvaret skulle begränsas och att lossaren då hade ett större ansvar än mottagaren medan andra menade att ansvaret beror på situationen och att det är bättre att få in fler rapporter. Därför beslöt mötet att infoga </w:t>
            </w:r>
            <w:r w:rsidRPr="004B0D35">
              <w:rPr>
                <w:i/>
              </w:rPr>
              <w:t>unloader</w:t>
            </w:r>
            <w:r>
              <w:t xml:space="preserve"> mellan </w:t>
            </w:r>
            <w:r w:rsidRPr="004B0D35">
              <w:rPr>
                <w:i/>
              </w:rPr>
              <w:t>carrier</w:t>
            </w:r>
            <w:r>
              <w:t xml:space="preserve"> och </w:t>
            </w:r>
            <w:r>
              <w:rPr>
                <w:i/>
              </w:rPr>
              <w:t>consignée.</w:t>
            </w:r>
            <w:r>
              <w:t xml:space="preserve"> </w:t>
            </w:r>
          </w:p>
          <w:p w14:paraId="26C80CF4" w14:textId="77777777" w:rsidR="003E27AB" w:rsidRDefault="003E27AB" w:rsidP="004B0D35">
            <w:pPr>
              <w:ind w:left="222"/>
            </w:pPr>
          </w:p>
          <w:p w14:paraId="579EF795" w14:textId="77777777" w:rsidR="003E27AB" w:rsidRDefault="003E27AB" w:rsidP="004B0D35">
            <w:pPr>
              <w:ind w:left="222"/>
            </w:pPr>
            <w:r>
              <w:t>Frågan bör dock diskuteras ytterligare i den planerade arbetsgruppen för utveckling av olycksrapporten.</w:t>
            </w:r>
          </w:p>
          <w:p w14:paraId="693A4519" w14:textId="268501B3" w:rsidR="003E27AB" w:rsidRPr="004B0D35" w:rsidRDefault="003E27AB" w:rsidP="004B0D35">
            <w:pPr>
              <w:ind w:left="222"/>
            </w:pPr>
          </w:p>
        </w:tc>
      </w:tr>
      <w:tr w:rsidR="003E27AB" w:rsidRPr="005D377A" w14:paraId="1AAF03AD" w14:textId="77777777" w:rsidTr="003E27AB">
        <w:tc>
          <w:tcPr>
            <w:tcW w:w="1838" w:type="dxa"/>
            <w:tcBorders>
              <w:top w:val="dashed" w:sz="4" w:space="0" w:color="auto"/>
              <w:bottom w:val="single" w:sz="4" w:space="0" w:color="auto"/>
            </w:tcBorders>
            <w:shd w:val="clear" w:color="auto" w:fill="auto"/>
          </w:tcPr>
          <w:p w14:paraId="5B932A39" w14:textId="77777777" w:rsidR="003E27AB" w:rsidRPr="00051C14" w:rsidRDefault="00F9014D" w:rsidP="003E7631">
            <w:pPr>
              <w:ind w:left="222"/>
              <w:rPr>
                <w:b/>
                <w:lang w:val="en-GB"/>
              </w:rPr>
            </w:pPr>
            <w:hyperlink r:id="rId86" w:history="1">
              <w:r w:rsidR="003E27AB" w:rsidRPr="004B0D35">
                <w:rPr>
                  <w:rStyle w:val="Hyperlnk"/>
                  <w:b/>
                  <w:highlight w:val="green"/>
                  <w:lang w:val="en-GB"/>
                </w:rPr>
                <w:t>INF.6</w:t>
              </w:r>
            </w:hyperlink>
          </w:p>
        </w:tc>
        <w:tc>
          <w:tcPr>
            <w:tcW w:w="6804" w:type="dxa"/>
            <w:tcBorders>
              <w:top w:val="dashed" w:sz="4" w:space="0" w:color="auto"/>
              <w:bottom w:val="single" w:sz="4" w:space="0" w:color="auto"/>
            </w:tcBorders>
            <w:shd w:val="clear" w:color="auto" w:fill="auto"/>
          </w:tcPr>
          <w:p w14:paraId="37C7A98B" w14:textId="77777777" w:rsidR="003E27AB" w:rsidRDefault="003E27AB" w:rsidP="003E7631">
            <w:pPr>
              <w:ind w:left="222"/>
              <w:rPr>
                <w:b/>
              </w:rPr>
            </w:pPr>
            <w:r w:rsidRPr="005D377A">
              <w:rPr>
                <w:b/>
              </w:rPr>
              <w:t>Ändringar i särbestämmelse 38</w:t>
            </w:r>
            <w:r>
              <w:rPr>
                <w:b/>
              </w:rPr>
              <w:t>6 i</w:t>
            </w:r>
            <w:r w:rsidRPr="005D377A">
              <w:rPr>
                <w:b/>
              </w:rPr>
              <w:t xml:space="preserve"> </w:t>
            </w:r>
            <w:r>
              <w:rPr>
                <w:b/>
              </w:rPr>
              <w:t>kapitel</w:t>
            </w:r>
            <w:r w:rsidRPr="005D377A">
              <w:rPr>
                <w:b/>
              </w:rPr>
              <w:t xml:space="preserve"> 3.3 (Tyskland)</w:t>
            </w:r>
          </w:p>
          <w:p w14:paraId="01C0155D" w14:textId="77777777" w:rsidR="003E27AB" w:rsidRPr="00D82CA4" w:rsidRDefault="003E27AB" w:rsidP="003E7631">
            <w:pPr>
              <w:ind w:left="222"/>
            </w:pPr>
            <w:r w:rsidRPr="00D82CA4">
              <w:t>Tyskland har uppmärksammat att texten är inkonsekvent i olika regelverk. I ADR/ADN är hänvisningen i första meningen till 2.2.41.1.17.</w:t>
            </w:r>
          </w:p>
          <w:p w14:paraId="4100386C" w14:textId="77777777" w:rsidR="003E27AB" w:rsidRPr="00D82CA4" w:rsidRDefault="003E27AB" w:rsidP="003E7631">
            <w:pPr>
              <w:ind w:left="222"/>
            </w:pPr>
          </w:p>
          <w:p w14:paraId="40816473" w14:textId="77777777" w:rsidR="003E27AB" w:rsidRPr="00D82CA4" w:rsidRDefault="003E27AB" w:rsidP="003E7631">
            <w:pPr>
              <w:ind w:left="222"/>
            </w:pPr>
            <w:r w:rsidRPr="00D82CA4">
              <w:t>Tyskland föreslår att ändra denna hänvisning till 2.2.41.1.21 eller</w:t>
            </w:r>
          </w:p>
          <w:p w14:paraId="3EF758C2" w14:textId="77777777" w:rsidR="003E27AB" w:rsidRDefault="003E27AB" w:rsidP="003E7631">
            <w:pPr>
              <w:ind w:left="222"/>
            </w:pPr>
            <w:r w:rsidRPr="00D82CA4">
              <w:t>att ta bort hänvisningen för att harmonisera med FN-rekommendationerna</w:t>
            </w:r>
            <w:r>
              <w:t>.</w:t>
            </w:r>
          </w:p>
          <w:p w14:paraId="3214E12B" w14:textId="77777777" w:rsidR="003E27AB" w:rsidRDefault="003E27AB" w:rsidP="003E7631">
            <w:pPr>
              <w:ind w:left="222"/>
            </w:pPr>
          </w:p>
          <w:p w14:paraId="660F0E87" w14:textId="77777777" w:rsidR="003E27AB" w:rsidRPr="00687CFA" w:rsidRDefault="003E27AB" w:rsidP="003E7631">
            <w:pPr>
              <w:ind w:left="222"/>
            </w:pPr>
            <w:r w:rsidRPr="00687CFA">
              <w:rPr>
                <w:b/>
                <w:u w:val="single"/>
              </w:rPr>
              <w:t>Sveriges preliminära åsikt inför mötet:</w:t>
            </w:r>
          </w:p>
          <w:p w14:paraId="7EC236E9" w14:textId="6C495E3A" w:rsidR="003E27AB" w:rsidRDefault="003E27AB" w:rsidP="003E7631">
            <w:pPr>
              <w:ind w:left="222"/>
            </w:pPr>
            <w:r w:rsidRPr="000A4224">
              <w:t xml:space="preserve">Sverige inväntar mer information </w:t>
            </w:r>
            <w:r>
              <w:t>innan ställningstagande men ställer oss principiellt positiva till en harmonisering.</w:t>
            </w:r>
          </w:p>
          <w:p w14:paraId="55B0C297" w14:textId="77777777" w:rsidR="003E27AB" w:rsidRDefault="003E27AB" w:rsidP="003E7631">
            <w:pPr>
              <w:ind w:left="222"/>
            </w:pPr>
          </w:p>
          <w:p w14:paraId="1332D0AB" w14:textId="77777777" w:rsidR="003E27AB" w:rsidRPr="009C5445" w:rsidRDefault="003E27AB" w:rsidP="003E7631">
            <w:pPr>
              <w:ind w:left="222"/>
              <w:rPr>
                <w:b/>
                <w:u w:val="single"/>
              </w:rPr>
            </w:pPr>
            <w:r>
              <w:rPr>
                <w:b/>
                <w:u w:val="single"/>
              </w:rPr>
              <w:t>Resultat från Joint-m</w:t>
            </w:r>
            <w:r w:rsidRPr="00C010CC">
              <w:rPr>
                <w:b/>
                <w:u w:val="single"/>
              </w:rPr>
              <w:t>ötet:</w:t>
            </w:r>
          </w:p>
          <w:p w14:paraId="2B58F2E1" w14:textId="4A602EA3" w:rsidR="003E27AB" w:rsidRDefault="003E27AB" w:rsidP="003E7631">
            <w:pPr>
              <w:ind w:left="222"/>
            </w:pPr>
            <w:r w:rsidRPr="004B0D35">
              <w:t xml:space="preserve">Förslaget </w:t>
            </w:r>
            <w:r>
              <w:t>i paragraf 3 antogs dvs. texten harmoniseras inte med FN-rekommendationerna. Anledningen är att det i RID/ADR finns hänvisningar till fler ställen vilket inte är fallet i FN-rekommendationerna.</w:t>
            </w:r>
          </w:p>
          <w:p w14:paraId="1F7BF655" w14:textId="35E4F35C" w:rsidR="003E27AB" w:rsidRPr="004B0D35" w:rsidRDefault="003E27AB" w:rsidP="003E7631">
            <w:pPr>
              <w:ind w:left="222"/>
            </w:pPr>
          </w:p>
        </w:tc>
      </w:tr>
      <w:tr w:rsidR="003E27AB" w:rsidRPr="005D377A" w14:paraId="22C2201D" w14:textId="77777777" w:rsidTr="003E27AB">
        <w:tc>
          <w:tcPr>
            <w:tcW w:w="1838" w:type="dxa"/>
            <w:tcBorders>
              <w:top w:val="dashed" w:sz="4" w:space="0" w:color="auto"/>
              <w:bottom w:val="single" w:sz="4" w:space="0" w:color="auto"/>
            </w:tcBorders>
            <w:shd w:val="clear" w:color="auto" w:fill="auto"/>
          </w:tcPr>
          <w:p w14:paraId="472CB453" w14:textId="497ADE2A" w:rsidR="003E27AB" w:rsidRPr="005D377A" w:rsidRDefault="00F9014D" w:rsidP="003E7631">
            <w:pPr>
              <w:ind w:left="222"/>
            </w:pPr>
            <w:hyperlink r:id="rId87" w:history="1">
              <w:r w:rsidR="003E27AB" w:rsidRPr="00C806F4">
                <w:rPr>
                  <w:rStyle w:val="Hyperlnk"/>
                  <w:b/>
                  <w:highlight w:val="yellow"/>
                  <w:lang w:val="en-GB"/>
                </w:rPr>
                <w:t>INF.8</w:t>
              </w:r>
            </w:hyperlink>
          </w:p>
        </w:tc>
        <w:tc>
          <w:tcPr>
            <w:tcW w:w="6804" w:type="dxa"/>
            <w:tcBorders>
              <w:top w:val="dashed" w:sz="4" w:space="0" w:color="auto"/>
              <w:bottom w:val="single" w:sz="4" w:space="0" w:color="auto"/>
            </w:tcBorders>
            <w:shd w:val="clear" w:color="auto" w:fill="auto"/>
          </w:tcPr>
          <w:p w14:paraId="7C03E370" w14:textId="77777777" w:rsidR="003E27AB" w:rsidRDefault="003E27AB" w:rsidP="003E7631">
            <w:pPr>
              <w:ind w:left="222"/>
              <w:rPr>
                <w:b/>
              </w:rPr>
            </w:pPr>
            <w:r>
              <w:rPr>
                <w:b/>
              </w:rPr>
              <w:t>Förlag på ändringar i 5.2.2.2.1.3 och 5.2.2.2.1.5, bestämmelser för utseende på etikett nr 9A (Ryssland)</w:t>
            </w:r>
          </w:p>
          <w:p w14:paraId="3C393553" w14:textId="77777777" w:rsidR="003E27AB" w:rsidRPr="00665D55" w:rsidRDefault="003E27AB" w:rsidP="003E7631">
            <w:pPr>
              <w:ind w:left="222"/>
            </w:pPr>
          </w:p>
          <w:p w14:paraId="79BF91E2" w14:textId="77777777" w:rsidR="003E27AB" w:rsidRDefault="003E27AB" w:rsidP="003E7631">
            <w:pPr>
              <w:ind w:left="222"/>
            </w:pPr>
            <w:r w:rsidRPr="00665D55">
              <w:t xml:space="preserve">Ryssland föreslår en ändring </w:t>
            </w:r>
            <w:r>
              <w:t xml:space="preserve">av </w:t>
            </w:r>
            <w:r w:rsidRPr="00665D55">
              <w:t>5.2.2.2.1.3 och 5.2.2.2.1.5</w:t>
            </w:r>
            <w:r>
              <w:t xml:space="preserve"> för att förenkla beskrivningen av etikett nr 9A samt undvika upprepning av bestämmelserna rörande utseendet av etiketten.</w:t>
            </w:r>
          </w:p>
          <w:p w14:paraId="454C780C" w14:textId="77777777" w:rsidR="003E27AB" w:rsidRDefault="003E27AB" w:rsidP="003E7631">
            <w:pPr>
              <w:ind w:left="222"/>
            </w:pPr>
          </w:p>
          <w:p w14:paraId="21A64266" w14:textId="77777777" w:rsidR="003E27AB" w:rsidRPr="00687CFA" w:rsidRDefault="003E27AB" w:rsidP="003E7631">
            <w:pPr>
              <w:ind w:left="222"/>
            </w:pPr>
            <w:r w:rsidRPr="00687CFA">
              <w:rPr>
                <w:b/>
                <w:u w:val="single"/>
              </w:rPr>
              <w:t>Sveriges preliminära åsikt inför mötet:</w:t>
            </w:r>
          </w:p>
          <w:p w14:paraId="024DF4F6" w14:textId="65F096C5" w:rsidR="003E27AB" w:rsidRDefault="003E27AB" w:rsidP="003E7631">
            <w:pPr>
              <w:ind w:left="222"/>
            </w:pPr>
            <w:r>
              <w:t xml:space="preserve">Sverige stödjer inte förslaget eftersom det gäller alla transportslag och ska behandlas i FN:s Subkommitté. </w:t>
            </w:r>
          </w:p>
          <w:p w14:paraId="2FEC8D61" w14:textId="77777777" w:rsidR="003E27AB" w:rsidRDefault="003E27AB" w:rsidP="003E7631">
            <w:pPr>
              <w:ind w:left="222"/>
            </w:pPr>
          </w:p>
          <w:p w14:paraId="03BB33CC" w14:textId="77777777" w:rsidR="003E27AB" w:rsidRPr="009C5445" w:rsidRDefault="003E27AB" w:rsidP="003E7631">
            <w:pPr>
              <w:ind w:left="222"/>
              <w:rPr>
                <w:b/>
                <w:u w:val="single"/>
              </w:rPr>
            </w:pPr>
            <w:r>
              <w:rPr>
                <w:b/>
                <w:u w:val="single"/>
              </w:rPr>
              <w:t>Resultat från Joint-m</w:t>
            </w:r>
            <w:r w:rsidRPr="00C010CC">
              <w:rPr>
                <w:b/>
                <w:u w:val="single"/>
              </w:rPr>
              <w:t>ötet:</w:t>
            </w:r>
          </w:p>
          <w:p w14:paraId="3FBED5F4" w14:textId="35989E46" w:rsidR="003E27AB" w:rsidRPr="00665D55" w:rsidRDefault="003E27AB" w:rsidP="003E7631">
            <w:pPr>
              <w:ind w:left="222"/>
            </w:pPr>
            <w:r>
              <w:t>Eftersom det är text från FN-rekommendationerna ombads Ryssland att ta fram ett officiellt dokument till FN:s Subkommitté med hänsyn till mötets kommentarer.</w:t>
            </w:r>
          </w:p>
          <w:p w14:paraId="190EC200" w14:textId="77777777" w:rsidR="003E27AB" w:rsidRPr="005D377A" w:rsidRDefault="003E27AB" w:rsidP="003E7631">
            <w:pPr>
              <w:ind w:left="222"/>
              <w:rPr>
                <w:b/>
              </w:rPr>
            </w:pPr>
          </w:p>
        </w:tc>
      </w:tr>
      <w:tr w:rsidR="003E27AB" w:rsidRPr="005D377A" w14:paraId="373ACF5E" w14:textId="77777777" w:rsidTr="003E27AB">
        <w:tc>
          <w:tcPr>
            <w:tcW w:w="1838" w:type="dxa"/>
            <w:tcBorders>
              <w:top w:val="dashed" w:sz="4" w:space="0" w:color="auto"/>
              <w:bottom w:val="single" w:sz="4" w:space="0" w:color="auto"/>
            </w:tcBorders>
            <w:shd w:val="clear" w:color="auto" w:fill="auto"/>
          </w:tcPr>
          <w:p w14:paraId="0C56B7B4" w14:textId="490F862D" w:rsidR="003E27AB" w:rsidRPr="00D55B8E" w:rsidRDefault="00F9014D" w:rsidP="003E7631">
            <w:pPr>
              <w:ind w:left="222"/>
              <w:rPr>
                <w:b/>
                <w:u w:val="single"/>
              </w:rPr>
            </w:pPr>
            <w:hyperlink r:id="rId88" w:history="1">
              <w:r w:rsidR="003E27AB" w:rsidRPr="00C806F4">
                <w:rPr>
                  <w:rStyle w:val="Hyperlnk"/>
                  <w:b/>
                  <w:highlight w:val="yellow"/>
                </w:rPr>
                <w:t>INF.13</w:t>
              </w:r>
            </w:hyperlink>
          </w:p>
        </w:tc>
        <w:tc>
          <w:tcPr>
            <w:tcW w:w="6804" w:type="dxa"/>
            <w:tcBorders>
              <w:top w:val="dashed" w:sz="4" w:space="0" w:color="auto"/>
              <w:bottom w:val="single" w:sz="4" w:space="0" w:color="auto"/>
            </w:tcBorders>
            <w:shd w:val="clear" w:color="auto" w:fill="auto"/>
          </w:tcPr>
          <w:p w14:paraId="4FB84D0A" w14:textId="3D80812F" w:rsidR="003E27AB" w:rsidRDefault="003E27AB" w:rsidP="00D55B8E">
            <w:pPr>
              <w:ind w:left="222"/>
              <w:rPr>
                <w:b/>
              </w:rPr>
            </w:pPr>
            <w:r>
              <w:rPr>
                <w:b/>
              </w:rPr>
              <w:t>Separat bedömning av ventiler och andra tillbehör med direkt säkerhetsfunktion (Frankrike)</w:t>
            </w:r>
          </w:p>
          <w:p w14:paraId="73F201AB" w14:textId="594EFFE8" w:rsidR="003E27AB" w:rsidRDefault="003E27AB" w:rsidP="007D209A">
            <w:pPr>
              <w:ind w:left="222"/>
            </w:pPr>
            <w:r>
              <w:t xml:space="preserve">I 6.2.3.6.1 i RID/ADR ger möjlighet att utföra en separat bedömning av ventiler och andra tillbehör med direkt säkerhetsfunktion på icke UN-tryckkärl. Denna skrivelse saknas för UN-tryckkärl och Frankrike önskar därför harmonisera bestämmelserna. </w:t>
            </w:r>
          </w:p>
          <w:p w14:paraId="274223A9" w14:textId="77777777" w:rsidR="003E27AB" w:rsidRDefault="003E27AB" w:rsidP="007D209A">
            <w:pPr>
              <w:ind w:left="222"/>
            </w:pPr>
          </w:p>
          <w:p w14:paraId="2F5EC3CA" w14:textId="77777777" w:rsidR="003E27AB" w:rsidRPr="00687CFA" w:rsidRDefault="003E27AB" w:rsidP="008B0CA6">
            <w:pPr>
              <w:ind w:left="222"/>
            </w:pPr>
            <w:r w:rsidRPr="00687CFA">
              <w:rPr>
                <w:b/>
                <w:u w:val="single"/>
              </w:rPr>
              <w:t>Sveriges preliminära åsikt inför mötet:</w:t>
            </w:r>
          </w:p>
          <w:p w14:paraId="3BB3DB7C" w14:textId="77777777" w:rsidR="003E27AB" w:rsidRDefault="003E27AB" w:rsidP="007D209A">
            <w:pPr>
              <w:ind w:left="222"/>
            </w:pPr>
            <w:r>
              <w:t>Sverige stödjer en harmonisering.</w:t>
            </w:r>
          </w:p>
          <w:p w14:paraId="7DF80500" w14:textId="77777777" w:rsidR="003E27AB" w:rsidRDefault="003E27AB" w:rsidP="008B0CA6">
            <w:pPr>
              <w:ind w:left="222"/>
            </w:pPr>
          </w:p>
          <w:p w14:paraId="2EE4D2DA" w14:textId="77777777" w:rsidR="003E27AB" w:rsidRPr="009C5445" w:rsidRDefault="003E27AB" w:rsidP="008B0CA6">
            <w:pPr>
              <w:ind w:left="222"/>
              <w:rPr>
                <w:b/>
                <w:u w:val="single"/>
              </w:rPr>
            </w:pPr>
            <w:r>
              <w:rPr>
                <w:b/>
                <w:u w:val="single"/>
              </w:rPr>
              <w:t>Resultat från Joint-m</w:t>
            </w:r>
            <w:r w:rsidRPr="00C010CC">
              <w:rPr>
                <w:b/>
                <w:u w:val="single"/>
              </w:rPr>
              <w:t>ötet:</w:t>
            </w:r>
          </w:p>
          <w:p w14:paraId="537918BF" w14:textId="77777777" w:rsidR="003E27AB" w:rsidRDefault="003E27AB" w:rsidP="00982661">
            <w:pPr>
              <w:ind w:left="232"/>
            </w:pPr>
            <w:r>
              <w:t>Mötet stödde Frankrikes förslag men vill att Frankrike först tar upp frågan på FN:s Subkommitté.</w:t>
            </w:r>
          </w:p>
          <w:p w14:paraId="75D22C95" w14:textId="005EE4B8" w:rsidR="00982661" w:rsidRPr="00482240" w:rsidRDefault="00982661" w:rsidP="00982661">
            <w:pPr>
              <w:ind w:left="232"/>
            </w:pPr>
          </w:p>
        </w:tc>
      </w:tr>
      <w:tr w:rsidR="003E27AB" w:rsidRPr="007B3908" w14:paraId="26989AF3" w14:textId="77777777" w:rsidTr="003E27AB">
        <w:tc>
          <w:tcPr>
            <w:tcW w:w="8642" w:type="dxa"/>
            <w:gridSpan w:val="2"/>
            <w:tcBorders>
              <w:bottom w:val="single" w:sz="4" w:space="0" w:color="auto"/>
              <w:right w:val="nil"/>
            </w:tcBorders>
            <w:shd w:val="clear" w:color="auto" w:fill="D9D9D9" w:themeFill="background1" w:themeFillShade="D9"/>
          </w:tcPr>
          <w:p w14:paraId="1CBCC5AE" w14:textId="77777777" w:rsidR="003E27AB" w:rsidRPr="007463C9" w:rsidRDefault="003E27AB" w:rsidP="003E7631">
            <w:pPr>
              <w:ind w:left="222"/>
              <w:rPr>
                <w:b/>
                <w:sz w:val="22"/>
                <w:szCs w:val="22"/>
              </w:rPr>
            </w:pPr>
            <w:r>
              <w:rPr>
                <w:b/>
              </w:rPr>
              <w:t>6</w:t>
            </w:r>
            <w:r w:rsidRPr="00D82528">
              <w:rPr>
                <w:b/>
              </w:rPr>
              <w:t xml:space="preserve">. </w:t>
            </w:r>
            <w:r w:rsidRPr="00B44E50">
              <w:rPr>
                <w:b/>
              </w:rPr>
              <w:t>Rapporter från informella arbetsgrupper</w:t>
            </w:r>
            <w:r>
              <w:rPr>
                <w:b/>
              </w:rPr>
              <w:t xml:space="preserve"> (</w:t>
            </w:r>
            <w:r w:rsidRPr="00501A11">
              <w:rPr>
                <w:b/>
              </w:rPr>
              <w:t>Reports of informal working groups</w:t>
            </w:r>
            <w:r>
              <w:rPr>
                <w:b/>
              </w:rPr>
              <w:t>)</w:t>
            </w:r>
          </w:p>
        </w:tc>
      </w:tr>
      <w:tr w:rsidR="003E27AB" w:rsidRPr="009C5445" w14:paraId="258D4DF7" w14:textId="77777777" w:rsidTr="003E27AB">
        <w:tc>
          <w:tcPr>
            <w:tcW w:w="1838" w:type="dxa"/>
            <w:tcBorders>
              <w:top w:val="single" w:sz="4" w:space="0" w:color="auto"/>
              <w:left w:val="single" w:sz="4" w:space="0" w:color="auto"/>
              <w:bottom w:val="single" w:sz="4" w:space="0" w:color="auto"/>
              <w:right w:val="single" w:sz="4" w:space="0" w:color="auto"/>
            </w:tcBorders>
            <w:shd w:val="clear" w:color="auto" w:fill="auto"/>
          </w:tcPr>
          <w:p w14:paraId="31DAF46D" w14:textId="77777777" w:rsidR="003E27AB" w:rsidRPr="00AB3E7E" w:rsidRDefault="00F9014D" w:rsidP="003E7631">
            <w:pPr>
              <w:ind w:left="222"/>
              <w:rPr>
                <w:rStyle w:val="Hyperlnk"/>
                <w:b/>
                <w:highlight w:val="yellow"/>
              </w:rPr>
            </w:pPr>
            <w:hyperlink r:id="rId89" w:history="1">
              <w:r w:rsidR="003E27AB" w:rsidRPr="00AB3E7E">
                <w:rPr>
                  <w:rStyle w:val="Hyperlnk"/>
                  <w:b/>
                  <w:highlight w:val="yellow"/>
                </w:rPr>
                <w:t>2018/22</w:t>
              </w:r>
            </w:hyperlink>
          </w:p>
          <w:p w14:paraId="218E380D" w14:textId="77777777" w:rsidR="003E27AB" w:rsidRPr="00AB3E7E" w:rsidRDefault="003E27AB" w:rsidP="003E7631">
            <w:pPr>
              <w:ind w:left="222"/>
              <w:rPr>
                <w:rStyle w:val="Hyperlnk"/>
                <w:b/>
                <w:highlight w:val="yellow"/>
              </w:rPr>
            </w:pPr>
          </w:p>
          <w:p w14:paraId="477D2C13" w14:textId="6161AC6B" w:rsidR="003E27AB" w:rsidRPr="009C5445" w:rsidRDefault="00F9014D" w:rsidP="003E7631">
            <w:pPr>
              <w:ind w:left="222"/>
              <w:rPr>
                <w:b/>
              </w:rPr>
            </w:pPr>
            <w:hyperlink r:id="rId90" w:history="1">
              <w:r w:rsidR="003E27AB" w:rsidRPr="00AB3E7E">
                <w:rPr>
                  <w:rStyle w:val="Hyperlnk"/>
                  <w:b/>
                  <w:highlight w:val="yellow"/>
                </w:rPr>
                <w:t>INF.32</w:t>
              </w:r>
            </w:hyperlink>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10BFE7" w14:textId="77777777" w:rsidR="003E27AB" w:rsidRPr="00BC218B" w:rsidRDefault="003E27AB" w:rsidP="003E7631">
            <w:pPr>
              <w:ind w:left="222"/>
              <w:rPr>
                <w:b/>
              </w:rPr>
            </w:pPr>
            <w:r w:rsidRPr="00A0069A">
              <w:rPr>
                <w:b/>
              </w:rPr>
              <w:t xml:space="preserve">Transport av tryckkärl godkända i USA (DOT-flaskor) </w:t>
            </w:r>
            <w:r w:rsidRPr="00BC218B">
              <w:rPr>
                <w:b/>
              </w:rPr>
              <w:t>(EIGA)</w:t>
            </w:r>
          </w:p>
          <w:p w14:paraId="259EC315" w14:textId="77777777" w:rsidR="003E27AB" w:rsidRDefault="003E27AB" w:rsidP="003E7631">
            <w:pPr>
              <w:ind w:left="222"/>
            </w:pPr>
            <w:r w:rsidRPr="00382E73">
              <w:t xml:space="preserve">Fortsatt arbete med att </w:t>
            </w:r>
            <w:r>
              <w:t>få till ett ömsesidigt erkännande av Pi och DOT-märkta gasflaskor mellan den europeiska och amerikanska marknaden. Förslaget innehåller också en bilaga där EIGA har tagit fram en jämförelse mellan de båda regelverken.</w:t>
            </w:r>
          </w:p>
          <w:p w14:paraId="56AEBF04" w14:textId="77777777" w:rsidR="003E27AB" w:rsidRPr="00382E73" w:rsidRDefault="003E27AB" w:rsidP="003E7631">
            <w:pPr>
              <w:ind w:left="222"/>
            </w:pPr>
          </w:p>
          <w:p w14:paraId="08E2D3C0" w14:textId="77777777" w:rsidR="003E27AB" w:rsidRPr="00687CFA" w:rsidRDefault="003E27AB" w:rsidP="003E7631">
            <w:pPr>
              <w:ind w:left="222"/>
            </w:pPr>
            <w:r w:rsidRPr="00687CFA">
              <w:rPr>
                <w:b/>
                <w:u w:val="single"/>
              </w:rPr>
              <w:t>Sveriges preliminära åsikt inför mötet:</w:t>
            </w:r>
          </w:p>
          <w:p w14:paraId="00E21152" w14:textId="6219FE2B" w:rsidR="003E27AB" w:rsidRDefault="003E27AB" w:rsidP="003E7631">
            <w:pPr>
              <w:ind w:left="222"/>
            </w:pPr>
            <w:r>
              <w:t xml:space="preserve">Stödjer inte i dagsläget förslaget. </w:t>
            </w:r>
            <w:r w:rsidRPr="00A86471">
              <w:t>Detta ämne har diskuterats vid möten under de senaste åren och det multilaterala avtalet som finns för att godkänna DOT-flaskor i ADR/RID länder har förl</w:t>
            </w:r>
            <w:r>
              <w:t>ängts till och med 2019-06-01.</w:t>
            </w:r>
          </w:p>
          <w:p w14:paraId="1032FCB1" w14:textId="77777777" w:rsidR="003E27AB" w:rsidRDefault="003E27AB" w:rsidP="003E7631">
            <w:pPr>
              <w:ind w:left="222"/>
            </w:pPr>
          </w:p>
          <w:p w14:paraId="7BBF1C7A" w14:textId="557DA5F1" w:rsidR="003E27AB" w:rsidRDefault="003E27AB" w:rsidP="003E7631">
            <w:pPr>
              <w:ind w:left="222"/>
              <w:rPr>
                <w:b/>
                <w:u w:val="single"/>
              </w:rPr>
            </w:pPr>
            <w:r>
              <w:rPr>
                <w:b/>
                <w:u w:val="single"/>
              </w:rPr>
              <w:t>Resultat från Joint-m</w:t>
            </w:r>
            <w:r w:rsidRPr="00C010CC">
              <w:rPr>
                <w:b/>
                <w:u w:val="single"/>
              </w:rPr>
              <w:t>ötet:</w:t>
            </w:r>
          </w:p>
          <w:p w14:paraId="5053EC70" w14:textId="65518217" w:rsidR="003E27AB" w:rsidRPr="00AB3E7E" w:rsidRDefault="003E27AB" w:rsidP="003E7631">
            <w:pPr>
              <w:ind w:left="222"/>
            </w:pPr>
            <w:r w:rsidRPr="00AB3E7E">
              <w:t>Mötet enades om principerna</w:t>
            </w:r>
            <w:r>
              <w:t xml:space="preserve"> för paragraf 5 i INF.32 och noterade att EIGA avsåg att arbeta vidare med ömsesidigt erkännande tillsammans med representanter från USA men även övriga medlemsländer för att återkomma med ett officiellt förslag till senare möte. EIGA uppmanade övriga medlemsländer att lämna synpunkter på texten i utkastet.</w:t>
            </w:r>
          </w:p>
          <w:p w14:paraId="6DB45C2B" w14:textId="77777777" w:rsidR="003E27AB" w:rsidRPr="00AB3E7E" w:rsidRDefault="003E27AB" w:rsidP="003E7631">
            <w:pPr>
              <w:ind w:left="222"/>
              <w:rPr>
                <w:b/>
              </w:rPr>
            </w:pPr>
          </w:p>
        </w:tc>
      </w:tr>
      <w:tr w:rsidR="003E27AB" w:rsidRPr="009C5445" w14:paraId="0C8969BD" w14:textId="77777777" w:rsidTr="003E27AB">
        <w:tc>
          <w:tcPr>
            <w:tcW w:w="1838" w:type="dxa"/>
            <w:tcBorders>
              <w:top w:val="single" w:sz="4" w:space="0" w:color="auto"/>
              <w:left w:val="single" w:sz="4" w:space="0" w:color="auto"/>
              <w:bottom w:val="single" w:sz="4" w:space="0" w:color="auto"/>
              <w:right w:val="single" w:sz="4" w:space="0" w:color="auto"/>
            </w:tcBorders>
            <w:shd w:val="clear" w:color="auto" w:fill="auto"/>
          </w:tcPr>
          <w:p w14:paraId="7F1F1D55" w14:textId="77777777" w:rsidR="003E27AB" w:rsidRDefault="00F9014D" w:rsidP="003E7631">
            <w:pPr>
              <w:ind w:left="222"/>
              <w:rPr>
                <w:rStyle w:val="Hyperlnk"/>
                <w:b/>
                <w:lang w:val="en-GB"/>
              </w:rPr>
            </w:pPr>
            <w:hyperlink r:id="rId91" w:history="1">
              <w:r w:rsidR="003E27AB" w:rsidRPr="002F0F95">
                <w:rPr>
                  <w:rStyle w:val="Hyperlnk"/>
                  <w:b/>
                  <w:highlight w:val="yellow"/>
                  <w:u w:val="none"/>
                  <w:lang w:val="en-GB"/>
                </w:rPr>
                <w:t>2018</w:t>
              </w:r>
              <w:r w:rsidR="003E27AB" w:rsidRPr="002F0F95">
                <w:rPr>
                  <w:rStyle w:val="Hyperlnk"/>
                  <w:b/>
                  <w:highlight w:val="yellow"/>
                  <w:lang w:val="en-GB"/>
                </w:rPr>
                <w:t>/25</w:t>
              </w:r>
            </w:hyperlink>
          </w:p>
          <w:p w14:paraId="38F4D2F9" w14:textId="67B53A3E" w:rsidR="003E27AB" w:rsidRPr="009C5445" w:rsidRDefault="00F9014D" w:rsidP="003E7631">
            <w:pPr>
              <w:ind w:left="222"/>
              <w:rPr>
                <w:b/>
                <w:lang w:val="en-GB"/>
              </w:rPr>
            </w:pPr>
            <w:hyperlink r:id="rId92" w:history="1">
              <w:r w:rsidR="003E27AB" w:rsidRPr="004808DD">
                <w:rPr>
                  <w:rStyle w:val="Hyperlnk"/>
                  <w:b/>
                  <w:lang w:val="en-GB"/>
                </w:rPr>
                <w:t>INF.24</w:t>
              </w:r>
            </w:hyperlink>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E76EC" w14:textId="77777777" w:rsidR="003E27AB" w:rsidRPr="009E23F7" w:rsidRDefault="003E27AB" w:rsidP="003E7631">
            <w:pPr>
              <w:ind w:left="222"/>
              <w:rPr>
                <w:b/>
              </w:rPr>
            </w:pPr>
            <w:r w:rsidRPr="009E23F7">
              <w:rPr>
                <w:b/>
              </w:rPr>
              <w:t>Rapport</w:t>
            </w:r>
            <w:r>
              <w:rPr>
                <w:b/>
              </w:rPr>
              <w:t xml:space="preserve"> från Telematikarbetsgruppens mö</w:t>
            </w:r>
            <w:r w:rsidRPr="009E23F7">
              <w:rPr>
                <w:b/>
              </w:rPr>
              <w:t>te i London 4-5 juni 2018 (Frankrike)</w:t>
            </w:r>
          </w:p>
          <w:p w14:paraId="1434F4C2" w14:textId="08B94199" w:rsidR="003E27AB" w:rsidRDefault="003E27AB" w:rsidP="003E7631">
            <w:pPr>
              <w:ind w:left="222"/>
            </w:pPr>
            <w:r w:rsidRPr="001D2F54">
              <w:t xml:space="preserve">Telematikarbetsgruppen </w:t>
            </w:r>
            <w:r>
              <w:t>har jobbat vidare med ett förslag till Memorandum of Understanding (MoU) för att vissa länder ska kunna acceptera att dela informationen i transportdokumenten elektroniskt enligt 5.4.0.2. Detta MoU beskriver de juridiska krav som måste uppfyllas för att elektronisk transportinformation ska kunna ersätta godsinformationen i pappersform i de länder som har undertecknat avtalet. Om ett land inte har undertecknat avtalet kan man alltså inte vara säker på att tillsynspersonal godkänner elektroniska dokument. I Sverige och ett antal andra länder godkänner tillsynsmyndigheterna redan idag digital godsinformation förutsatt att den är lättillgänglig och väl läsbar.</w:t>
            </w:r>
          </w:p>
          <w:p w14:paraId="4E9E72B8" w14:textId="77777777" w:rsidR="003E27AB" w:rsidRPr="001D2F54" w:rsidRDefault="003E27AB" w:rsidP="003E7631">
            <w:pPr>
              <w:ind w:left="222"/>
            </w:pPr>
          </w:p>
          <w:p w14:paraId="2FA3D82F" w14:textId="042E670F" w:rsidR="003E27AB" w:rsidRDefault="003E27AB" w:rsidP="003E7631">
            <w:pPr>
              <w:ind w:left="222"/>
              <w:rPr>
                <w:b/>
                <w:u w:val="single"/>
              </w:rPr>
            </w:pPr>
            <w:r w:rsidRPr="00687CFA">
              <w:rPr>
                <w:b/>
                <w:u w:val="single"/>
              </w:rPr>
              <w:t>Sveriges preliminära åsikt inför mötet:</w:t>
            </w:r>
          </w:p>
          <w:p w14:paraId="03345191" w14:textId="5F9810B7" w:rsidR="003E27AB" w:rsidRPr="00031F3C" w:rsidRDefault="003E27AB" w:rsidP="003E7631">
            <w:pPr>
              <w:ind w:left="222"/>
            </w:pPr>
            <w:r>
              <w:t>Sverige är i princip positiv till elektronisk delning av transportinformationen men eftersom tillsynspersonal redan accepterar information som visas på en skärm är vi inte i lika stort behov av att underteckna MoU:t. Vi anser att det fortfarande finns brister i det föreslagna systemet bl.a. avseende IT-säkerheten. Vi har därför påbörjat en studie på FOI för att studera det närmare. Även den tekniska lösningen behöver studeras för att se hur den fungerar i Sverige och svensk lagstiftning.</w:t>
            </w:r>
          </w:p>
          <w:p w14:paraId="3BA946A9" w14:textId="77777777" w:rsidR="003E27AB" w:rsidRDefault="003E27AB" w:rsidP="003E7631">
            <w:pPr>
              <w:ind w:left="222"/>
            </w:pPr>
          </w:p>
          <w:p w14:paraId="68089516" w14:textId="77777777" w:rsidR="003E27AB" w:rsidRPr="009C5445" w:rsidRDefault="003E27AB" w:rsidP="003E7631">
            <w:pPr>
              <w:ind w:left="222"/>
              <w:rPr>
                <w:b/>
                <w:u w:val="single"/>
              </w:rPr>
            </w:pPr>
            <w:r>
              <w:rPr>
                <w:b/>
                <w:u w:val="single"/>
              </w:rPr>
              <w:t>Resultat från Joint-m</w:t>
            </w:r>
            <w:r w:rsidRPr="00C010CC">
              <w:rPr>
                <w:b/>
                <w:u w:val="single"/>
              </w:rPr>
              <w:t>ötet:</w:t>
            </w:r>
          </w:p>
          <w:p w14:paraId="754FC482" w14:textId="77777777" w:rsidR="003E27AB" w:rsidRDefault="003E27AB" w:rsidP="002F0F95">
            <w:pPr>
              <w:ind w:left="222"/>
            </w:pPr>
            <w:r w:rsidRPr="002F0F95">
              <w:t>Frankrike redogjorde för de pågående arbetet</w:t>
            </w:r>
            <w:r>
              <w:t xml:space="preserve"> och inviterade övriga länder att delsdelta i arbetet för att i nästa steg vara beredda att underteckna avtalet. Det var också en diskussion om vilken rättslig status MoU:t har. EU-kommissionen menade också att det är mycket viktigt att olika digitala system måste kunna interagera om så krävs dvs de tekniska system som beskrivs i MoU:t måste vara en del i de system som EU talar om i förslaget till förordning i INF.24. </w:t>
            </w:r>
          </w:p>
          <w:p w14:paraId="2C4C6913" w14:textId="51F313E9" w:rsidR="00982661" w:rsidRPr="002F0F95" w:rsidRDefault="00982661" w:rsidP="002F0F95">
            <w:pPr>
              <w:ind w:left="222"/>
            </w:pPr>
          </w:p>
        </w:tc>
      </w:tr>
      <w:tr w:rsidR="003E27AB" w:rsidRPr="005D3F5C" w14:paraId="30F7F921" w14:textId="77777777" w:rsidTr="003E27AB">
        <w:tc>
          <w:tcPr>
            <w:tcW w:w="1838" w:type="dxa"/>
            <w:tcBorders>
              <w:top w:val="single" w:sz="4" w:space="0" w:color="auto"/>
              <w:left w:val="single" w:sz="4" w:space="0" w:color="auto"/>
              <w:bottom w:val="single" w:sz="4" w:space="0" w:color="auto"/>
              <w:right w:val="single" w:sz="4" w:space="0" w:color="auto"/>
            </w:tcBorders>
            <w:shd w:val="clear" w:color="auto" w:fill="auto"/>
          </w:tcPr>
          <w:p w14:paraId="3B599396" w14:textId="77777777" w:rsidR="003E27AB" w:rsidRPr="009E7627" w:rsidRDefault="00F9014D" w:rsidP="003E7631">
            <w:pPr>
              <w:rPr>
                <w:rStyle w:val="Hyperlnk"/>
                <w:b/>
                <w:highlight w:val="yellow"/>
                <w:lang w:val="en-GB"/>
              </w:rPr>
            </w:pPr>
            <w:hyperlink r:id="rId93" w:history="1">
              <w:r w:rsidR="003E27AB" w:rsidRPr="009E7627">
                <w:rPr>
                  <w:rStyle w:val="Hyperlnk"/>
                  <w:b/>
                  <w:highlight w:val="yellow"/>
                  <w:lang w:val="en-GB"/>
                </w:rPr>
                <w:t>INF.10</w:t>
              </w:r>
            </w:hyperlink>
          </w:p>
          <w:p w14:paraId="1A6B3E46" w14:textId="77777777" w:rsidR="003E27AB" w:rsidRPr="009E7627" w:rsidRDefault="003E27AB" w:rsidP="003E7631">
            <w:pPr>
              <w:rPr>
                <w:rStyle w:val="Hyperlnk"/>
                <w:b/>
                <w:highlight w:val="yellow"/>
                <w:lang w:val="en-GB"/>
              </w:rPr>
            </w:pPr>
          </w:p>
          <w:p w14:paraId="73B2A868" w14:textId="77777777" w:rsidR="003E27AB" w:rsidRPr="009E7627" w:rsidRDefault="00F9014D" w:rsidP="003E7631">
            <w:pPr>
              <w:rPr>
                <w:rStyle w:val="Hyperlnk"/>
                <w:b/>
                <w:lang w:val="en-GB"/>
              </w:rPr>
            </w:pPr>
            <w:hyperlink r:id="rId94" w:history="1">
              <w:r w:rsidR="003E27AB" w:rsidRPr="009E7627">
                <w:rPr>
                  <w:rStyle w:val="Hyperlnk"/>
                  <w:b/>
                  <w:lang w:val="en-GB"/>
                </w:rPr>
                <w:t>INF.10 add .1</w:t>
              </w:r>
            </w:hyperlink>
          </w:p>
          <w:p w14:paraId="46824F92" w14:textId="77777777" w:rsidR="003E27AB" w:rsidRPr="009E7627" w:rsidRDefault="003E27AB" w:rsidP="003E7631">
            <w:pPr>
              <w:rPr>
                <w:rStyle w:val="Hyperlnk"/>
                <w:b/>
                <w:lang w:val="en-GB"/>
              </w:rPr>
            </w:pPr>
          </w:p>
          <w:p w14:paraId="1DF75A56" w14:textId="06BF07A1" w:rsidR="003E27AB" w:rsidRDefault="00F9014D" w:rsidP="003E7631">
            <w:pPr>
              <w:rPr>
                <w:rStyle w:val="Hyperlnk"/>
                <w:b/>
                <w:lang w:val="en-GB"/>
              </w:rPr>
            </w:pPr>
            <w:hyperlink r:id="rId95" w:history="1">
              <w:r w:rsidR="003E27AB" w:rsidRPr="009E7627">
                <w:rPr>
                  <w:rStyle w:val="Hyperlnk"/>
                  <w:b/>
                  <w:lang w:val="en-GB"/>
                </w:rPr>
                <w:t>INF.10 add. 2</w:t>
              </w:r>
            </w:hyperlink>
          </w:p>
          <w:p w14:paraId="0EAA41FE" w14:textId="10336005" w:rsidR="003E27AB" w:rsidRPr="00DC4A6E" w:rsidRDefault="003E27AB" w:rsidP="003E7631">
            <w:pPr>
              <w:rPr>
                <w:lang w:val="en-GB"/>
              </w:rPr>
            </w:pPr>
            <w:r w:rsidRPr="00DC4A6E">
              <w:rPr>
                <w:lang w:val="en-G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D353FD" w14:textId="77777777" w:rsidR="003E27AB" w:rsidRDefault="003E27AB" w:rsidP="00952658">
            <w:pPr>
              <w:ind w:left="232"/>
              <w:rPr>
                <w:b/>
              </w:rPr>
            </w:pPr>
            <w:r>
              <w:rPr>
                <w:b/>
              </w:rPr>
              <w:t>Rapport från den informella arbetsgruppen som diskuterat definitionerna ”</w:t>
            </w:r>
            <w:r w:rsidRPr="00EB146D">
              <w:rPr>
                <w:b/>
              </w:rPr>
              <w:t>RISK” and “HAZARD/DANGER</w:t>
            </w:r>
            <w:r>
              <w:rPr>
                <w:b/>
              </w:rPr>
              <w:t>” i RID/ADR</w:t>
            </w:r>
            <w:r w:rsidRPr="00F40695">
              <w:rPr>
                <w:b/>
              </w:rPr>
              <w:t xml:space="preserve"> (UIC/ Rumänien)</w:t>
            </w:r>
          </w:p>
          <w:p w14:paraId="1C49FE88" w14:textId="77777777" w:rsidR="003E27AB" w:rsidRDefault="003E27AB" w:rsidP="00952658">
            <w:pPr>
              <w:ind w:left="232"/>
              <w:rPr>
                <w:b/>
              </w:rPr>
            </w:pPr>
          </w:p>
          <w:p w14:paraId="0349D440" w14:textId="3C0AD0C2" w:rsidR="003E27AB" w:rsidRDefault="003E27AB" w:rsidP="00952658">
            <w:pPr>
              <w:ind w:left="232"/>
            </w:pPr>
            <w:r>
              <w:t xml:space="preserve">Möte hölls i 11-13 juni i Haag, Nederländerna. </w:t>
            </w:r>
            <w:r w:rsidRPr="00F40695">
              <w:t>Arbetsg</w:t>
            </w:r>
            <w:r>
              <w:t>ruppen ger förslag rad förslag på ändringar där termer som risk, ändras till fara eller risk ändras till sannolikhet. I INF.10 add.1 och INF10.add.2 är alla förslag på ändringar sammanställda</w:t>
            </w:r>
          </w:p>
          <w:p w14:paraId="05F786E2" w14:textId="77777777" w:rsidR="003E27AB" w:rsidRPr="003E3179" w:rsidRDefault="003E27AB" w:rsidP="003E3179">
            <w:pPr>
              <w:ind w:left="222"/>
              <w:rPr>
                <w:b/>
              </w:rPr>
            </w:pPr>
          </w:p>
          <w:p w14:paraId="06805DF9" w14:textId="77777777" w:rsidR="003E27AB" w:rsidRPr="00687CFA" w:rsidRDefault="003E27AB" w:rsidP="003E7631">
            <w:pPr>
              <w:ind w:left="222"/>
            </w:pPr>
            <w:r w:rsidRPr="00687CFA">
              <w:rPr>
                <w:b/>
                <w:u w:val="single"/>
              </w:rPr>
              <w:t>Sveriges preliminära åsikt inför mötet:</w:t>
            </w:r>
          </w:p>
          <w:p w14:paraId="05A1BAF4" w14:textId="7BCFCD60" w:rsidR="003E27AB" w:rsidRDefault="003E27AB" w:rsidP="003E7631">
            <w:pPr>
              <w:ind w:left="222"/>
            </w:pPr>
            <w:r>
              <w:t>Sverige stödjer förslaget principiellt men anser inte att dessa typer av frågor är prioriterade.</w:t>
            </w:r>
          </w:p>
          <w:p w14:paraId="0A058CF4" w14:textId="77777777" w:rsidR="003E27AB" w:rsidRDefault="003E27AB" w:rsidP="003E7631">
            <w:pPr>
              <w:ind w:left="222"/>
            </w:pPr>
          </w:p>
          <w:p w14:paraId="2A8AC3E6" w14:textId="77777777" w:rsidR="003E27AB" w:rsidRDefault="003E27AB" w:rsidP="002D5080">
            <w:pPr>
              <w:ind w:left="222"/>
              <w:rPr>
                <w:b/>
                <w:u w:val="single"/>
              </w:rPr>
            </w:pPr>
            <w:r>
              <w:rPr>
                <w:b/>
                <w:u w:val="single"/>
              </w:rPr>
              <w:t>Resultat från Joint-m</w:t>
            </w:r>
            <w:r w:rsidRPr="00C010CC">
              <w:rPr>
                <w:b/>
                <w:u w:val="single"/>
              </w:rPr>
              <w:t>ötet</w:t>
            </w:r>
            <w:r>
              <w:rPr>
                <w:b/>
                <w:u w:val="single"/>
              </w:rPr>
              <w:t>:</w:t>
            </w:r>
          </w:p>
          <w:p w14:paraId="723E5C23" w14:textId="6E2DC469" w:rsidR="003E27AB" w:rsidRDefault="003E27AB" w:rsidP="00B60CB8">
            <w:pPr>
              <w:ind w:left="222"/>
            </w:pPr>
            <w:r w:rsidRPr="00CC33CA">
              <w:t xml:space="preserve">Mötet </w:t>
            </w:r>
            <w:r>
              <w:t>var överens om att ändringarna i de skriftliga instruktionerna var principiellt korrekta men att dessa kan införas i samband med ett större ändringsarbete. Detta eftersom ändringarna inte medför ökad säkerhet samt att kostnaden var oskälig för att ändra de skriftliga instruktionerna som redan idag var i bruk. Rumänien och UIC uppmanades även att lägga fram ett officiellt dokument till kommande</w:t>
            </w:r>
            <w:r w:rsidR="00640AD7">
              <w:t xml:space="preserve"> möte med FN:s Subkommitté i de fall ändringarna rör</w:t>
            </w:r>
            <w:r>
              <w:t xml:space="preserve"> FN-rekommendationerna. </w:t>
            </w:r>
          </w:p>
          <w:p w14:paraId="34B267F1" w14:textId="18D659C3" w:rsidR="003E27AB" w:rsidRPr="00CC33CA" w:rsidRDefault="003E27AB" w:rsidP="00B60CB8">
            <w:pPr>
              <w:ind w:left="222"/>
            </w:pPr>
          </w:p>
        </w:tc>
      </w:tr>
      <w:tr w:rsidR="003E27AB" w:rsidRPr="005D3F5C" w14:paraId="2B6289D3" w14:textId="77777777" w:rsidTr="003E27AB">
        <w:tc>
          <w:tcPr>
            <w:tcW w:w="1838" w:type="dxa"/>
            <w:tcBorders>
              <w:top w:val="single" w:sz="4" w:space="0" w:color="auto"/>
              <w:left w:val="single" w:sz="4" w:space="0" w:color="auto"/>
              <w:bottom w:val="single" w:sz="4" w:space="0" w:color="auto"/>
              <w:right w:val="single" w:sz="4" w:space="0" w:color="auto"/>
            </w:tcBorders>
            <w:shd w:val="clear" w:color="auto" w:fill="auto"/>
          </w:tcPr>
          <w:p w14:paraId="341D32D1" w14:textId="76C67061" w:rsidR="003E27AB" w:rsidRPr="000C647D" w:rsidRDefault="00F9014D" w:rsidP="003E7631">
            <w:pPr>
              <w:ind w:left="222"/>
              <w:rPr>
                <w:b/>
              </w:rPr>
            </w:pPr>
            <w:hyperlink r:id="rId96" w:history="1">
              <w:r w:rsidR="003E27AB" w:rsidRPr="006F2EDD">
                <w:rPr>
                  <w:rStyle w:val="Hyperlnk"/>
                  <w:b/>
                  <w:highlight w:val="yellow"/>
                </w:rPr>
                <w:t>INF.22</w:t>
              </w:r>
            </w:hyperlink>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7353DD" w14:textId="18A0722C" w:rsidR="003E27AB" w:rsidRDefault="003E27AB" w:rsidP="002D5080">
            <w:pPr>
              <w:ind w:left="222"/>
              <w:rPr>
                <w:b/>
              </w:rPr>
            </w:pPr>
            <w:r>
              <w:rPr>
                <w:b/>
              </w:rPr>
              <w:t>Information från</w:t>
            </w:r>
            <w:r w:rsidRPr="002D5080">
              <w:rPr>
                <w:b/>
              </w:rPr>
              <w:t xml:space="preserve"> den informella arbetsgruppens arbete för att minska risken för en BLEVE </w:t>
            </w:r>
            <w:r>
              <w:rPr>
                <w:b/>
              </w:rPr>
              <w:t>vid transport av farligt gods (Spanien)</w:t>
            </w:r>
          </w:p>
          <w:p w14:paraId="7D7986E5" w14:textId="29BFF2AF" w:rsidR="003E27AB" w:rsidRDefault="003E27AB" w:rsidP="002D5080">
            <w:pPr>
              <w:ind w:left="222"/>
            </w:pPr>
            <w:r>
              <w:t>Information angående det fortsatta arbetet som kommer ske i Madrid, oktober 2018.</w:t>
            </w:r>
          </w:p>
          <w:p w14:paraId="43CDEEF4" w14:textId="4E54ED24" w:rsidR="003E27AB" w:rsidRDefault="003E27AB" w:rsidP="002D5080">
            <w:pPr>
              <w:ind w:left="222"/>
            </w:pPr>
          </w:p>
          <w:p w14:paraId="2F7483F9" w14:textId="77777777" w:rsidR="003E27AB" w:rsidRPr="00687CFA" w:rsidRDefault="003E27AB" w:rsidP="002D5080">
            <w:pPr>
              <w:ind w:left="222"/>
            </w:pPr>
            <w:r w:rsidRPr="00687CFA">
              <w:rPr>
                <w:b/>
                <w:u w:val="single"/>
              </w:rPr>
              <w:t>Sveriges preliminära åsikt inför mötet:</w:t>
            </w:r>
          </w:p>
          <w:p w14:paraId="2B1A6A80" w14:textId="6CD8518B" w:rsidR="003E27AB" w:rsidRDefault="003E27AB" w:rsidP="002D5080">
            <w:pPr>
              <w:ind w:left="222"/>
            </w:pPr>
          </w:p>
          <w:p w14:paraId="4230D781" w14:textId="41BD205B" w:rsidR="003E27AB" w:rsidRDefault="003E27AB" w:rsidP="002D5080">
            <w:pPr>
              <w:ind w:left="222"/>
            </w:pPr>
            <w:r>
              <w:rPr>
                <w:b/>
                <w:u w:val="single"/>
              </w:rPr>
              <w:t>Resultat från Joint-m</w:t>
            </w:r>
            <w:r w:rsidRPr="00C010CC">
              <w:rPr>
                <w:b/>
                <w:u w:val="single"/>
              </w:rPr>
              <w:t>ötet</w:t>
            </w:r>
            <w:r>
              <w:rPr>
                <w:b/>
                <w:u w:val="single"/>
              </w:rPr>
              <w:t>:</w:t>
            </w:r>
          </w:p>
          <w:p w14:paraId="7773CEBC" w14:textId="46CF290D" w:rsidR="003E27AB" w:rsidRDefault="003E27AB" w:rsidP="002D5080">
            <w:pPr>
              <w:ind w:left="222"/>
            </w:pPr>
            <w:r>
              <w:t>Spanien inviterade till arbetsgruppsmöte i Madrid den 15 – 17 januari och önskade få in anmälan om deltagande före den 28 december 2018.</w:t>
            </w:r>
          </w:p>
          <w:p w14:paraId="5F334EDF" w14:textId="7440DD39" w:rsidR="003E27AB" w:rsidRPr="002D5080" w:rsidRDefault="003E27AB" w:rsidP="002D5080">
            <w:pPr>
              <w:ind w:left="222"/>
            </w:pPr>
          </w:p>
        </w:tc>
      </w:tr>
      <w:tr w:rsidR="003E27AB" w:rsidRPr="007B3908" w14:paraId="3D564024" w14:textId="77777777" w:rsidTr="003E27AB">
        <w:tc>
          <w:tcPr>
            <w:tcW w:w="8642" w:type="dxa"/>
            <w:gridSpan w:val="2"/>
            <w:tcBorders>
              <w:bottom w:val="single" w:sz="4" w:space="0" w:color="auto"/>
              <w:right w:val="nil"/>
            </w:tcBorders>
            <w:shd w:val="clear" w:color="auto" w:fill="D9D9D9" w:themeFill="background1" w:themeFillShade="D9"/>
          </w:tcPr>
          <w:p w14:paraId="7E4E35C5" w14:textId="77777777" w:rsidR="003E27AB" w:rsidRPr="007463C9" w:rsidRDefault="003E27AB" w:rsidP="003E7631">
            <w:pPr>
              <w:ind w:left="222"/>
              <w:rPr>
                <w:b/>
                <w:sz w:val="22"/>
                <w:szCs w:val="22"/>
              </w:rPr>
            </w:pPr>
            <w:r>
              <w:rPr>
                <w:b/>
              </w:rPr>
              <w:t>7. Olyckor och riskhantering (</w:t>
            </w:r>
            <w:r w:rsidRPr="003A04FF">
              <w:rPr>
                <w:b/>
              </w:rPr>
              <w:t>Accidents</w:t>
            </w:r>
            <w:r w:rsidRPr="00501A11">
              <w:rPr>
                <w:b/>
              </w:rPr>
              <w:t xml:space="preserve"> and risk management</w:t>
            </w:r>
            <w:r>
              <w:rPr>
                <w:b/>
              </w:rPr>
              <w:t>)</w:t>
            </w:r>
          </w:p>
        </w:tc>
      </w:tr>
      <w:tr w:rsidR="003E27AB" w:rsidRPr="009C5445" w14:paraId="0611FBAE" w14:textId="77777777" w:rsidTr="003E27AB">
        <w:tc>
          <w:tcPr>
            <w:tcW w:w="1838" w:type="dxa"/>
            <w:tcBorders>
              <w:top w:val="single" w:sz="4" w:space="0" w:color="auto"/>
              <w:bottom w:val="single" w:sz="4" w:space="0" w:color="auto"/>
            </w:tcBorders>
            <w:shd w:val="clear" w:color="auto" w:fill="auto"/>
          </w:tcPr>
          <w:p w14:paraId="1872D324" w14:textId="77777777" w:rsidR="003E27AB" w:rsidRDefault="00F9014D" w:rsidP="0037702F">
            <w:pPr>
              <w:ind w:left="222"/>
              <w:rPr>
                <w:rStyle w:val="Hyperlnk"/>
                <w:b/>
              </w:rPr>
            </w:pPr>
            <w:hyperlink r:id="rId97" w:history="1">
              <w:r w:rsidR="003E27AB" w:rsidRPr="00440D35">
                <w:rPr>
                  <w:rStyle w:val="Hyperlnk"/>
                  <w:b/>
                  <w:highlight w:val="yellow"/>
                </w:rPr>
                <w:t>2018/26</w:t>
              </w:r>
            </w:hyperlink>
          </w:p>
          <w:p w14:paraId="455D8A03" w14:textId="774E1110" w:rsidR="003E27AB" w:rsidRDefault="00F9014D" w:rsidP="0037702F">
            <w:pPr>
              <w:ind w:left="222"/>
              <w:rPr>
                <w:rStyle w:val="Hyperlnk"/>
                <w:b/>
              </w:rPr>
            </w:pPr>
            <w:hyperlink r:id="rId98" w:history="1">
              <w:r w:rsidR="003E27AB" w:rsidRPr="00D65D7E">
                <w:rPr>
                  <w:rStyle w:val="Hyperlnk"/>
                  <w:b/>
                </w:rPr>
                <w:t>INF.31/Rev.1</w:t>
              </w:r>
            </w:hyperlink>
          </w:p>
          <w:p w14:paraId="0616920B" w14:textId="77777777" w:rsidR="003E27AB" w:rsidRDefault="00F9014D" w:rsidP="0037702F">
            <w:pPr>
              <w:ind w:left="222"/>
              <w:rPr>
                <w:rStyle w:val="Hyperlnk"/>
                <w:u w:val="none"/>
              </w:rPr>
            </w:pPr>
            <w:hyperlink r:id="rId99" w:history="1">
              <w:r w:rsidR="003E27AB" w:rsidRPr="00682455">
                <w:rPr>
                  <w:rStyle w:val="Hyperlnk"/>
                  <w:b/>
                </w:rPr>
                <w:t>INF.42</w:t>
              </w:r>
            </w:hyperlink>
          </w:p>
          <w:p w14:paraId="2AED76BB" w14:textId="77777777" w:rsidR="003E27AB" w:rsidRPr="00682455" w:rsidRDefault="003E27AB" w:rsidP="0037702F">
            <w:pPr>
              <w:ind w:left="222"/>
            </w:pPr>
            <w:r>
              <w:rPr>
                <w:rStyle w:val="Hyperlnk"/>
                <w:u w:val="none"/>
              </w:rPr>
              <w:t>mars 2018</w:t>
            </w:r>
          </w:p>
        </w:tc>
        <w:tc>
          <w:tcPr>
            <w:tcW w:w="6804" w:type="dxa"/>
            <w:tcBorders>
              <w:top w:val="single" w:sz="4" w:space="0" w:color="auto"/>
              <w:bottom w:val="single" w:sz="4" w:space="0" w:color="auto"/>
            </w:tcBorders>
            <w:shd w:val="clear" w:color="auto" w:fill="auto"/>
          </w:tcPr>
          <w:p w14:paraId="72F0A964" w14:textId="77777777" w:rsidR="003E27AB" w:rsidRPr="0001295D" w:rsidRDefault="003E27AB" w:rsidP="0037702F">
            <w:pPr>
              <w:ind w:left="222"/>
              <w:rPr>
                <w:b/>
              </w:rPr>
            </w:pPr>
            <w:r w:rsidRPr="0001295D">
              <w:rPr>
                <w:b/>
              </w:rPr>
              <w:t>Förbättringar av olycksrapporten (Frankrike)</w:t>
            </w:r>
          </w:p>
          <w:p w14:paraId="159F49C8" w14:textId="77777777" w:rsidR="003E27AB" w:rsidRDefault="003E27AB" w:rsidP="0037702F">
            <w:pPr>
              <w:ind w:left="222"/>
            </w:pPr>
            <w:r w:rsidRPr="0001295D">
              <w:t xml:space="preserve">Frankrike vill </w:t>
            </w:r>
            <w:r>
              <w:t>med</w:t>
            </w:r>
            <w:r w:rsidRPr="0001295D">
              <w:t xml:space="preserve"> detta dokument</w:t>
            </w:r>
            <w:r>
              <w:t xml:space="preserve"> starta upp en arbetsgrupp för att förbättra mallen för olycksrapportering enligt 1.8.5. Arbetsgruppen ska ha följande målsättning:</w:t>
            </w:r>
          </w:p>
          <w:p w14:paraId="1ADE393A" w14:textId="77777777" w:rsidR="003E27AB" w:rsidRDefault="003E27AB" w:rsidP="00952658">
            <w:pPr>
              <w:pStyle w:val="Liststycke"/>
              <w:numPr>
                <w:ilvl w:val="0"/>
                <w:numId w:val="26"/>
              </w:numPr>
              <w:tabs>
                <w:tab w:val="left" w:pos="657"/>
              </w:tabs>
              <w:ind w:left="222" w:firstLine="10"/>
            </w:pPr>
            <w:r>
              <w:t>Förbättra olycksrapporten så att den innehåller uppgifter som underlättar riskanalys</w:t>
            </w:r>
          </w:p>
          <w:p w14:paraId="5A46290E" w14:textId="77777777" w:rsidR="003E27AB" w:rsidRDefault="003E27AB" w:rsidP="00952658">
            <w:pPr>
              <w:pStyle w:val="Liststycke"/>
              <w:numPr>
                <w:ilvl w:val="0"/>
                <w:numId w:val="26"/>
              </w:numPr>
              <w:tabs>
                <w:tab w:val="left" w:pos="657"/>
              </w:tabs>
              <w:ind w:left="222" w:firstLine="10"/>
            </w:pPr>
            <w:r>
              <w:t>Föreslå en förenklad mall för en enklare rapportering</w:t>
            </w:r>
          </w:p>
          <w:p w14:paraId="50A1E6C3" w14:textId="77777777" w:rsidR="003E27AB" w:rsidRDefault="003E27AB" w:rsidP="00952658">
            <w:pPr>
              <w:pStyle w:val="Liststycke"/>
              <w:numPr>
                <w:ilvl w:val="0"/>
                <w:numId w:val="26"/>
              </w:numPr>
              <w:tabs>
                <w:tab w:val="left" w:pos="657"/>
              </w:tabs>
              <w:ind w:left="222" w:firstLine="10"/>
            </w:pPr>
            <w:r>
              <w:t>Ta tillvara de rekommendationer som tidigare arbetsgrupp har presenterat</w:t>
            </w:r>
          </w:p>
          <w:p w14:paraId="6E1E9729" w14:textId="77777777" w:rsidR="003E27AB" w:rsidRPr="0001295D" w:rsidRDefault="003E27AB" w:rsidP="00952658">
            <w:pPr>
              <w:pStyle w:val="Liststycke"/>
              <w:numPr>
                <w:ilvl w:val="0"/>
                <w:numId w:val="26"/>
              </w:numPr>
              <w:tabs>
                <w:tab w:val="left" w:pos="657"/>
              </w:tabs>
              <w:ind w:left="222" w:firstLine="10"/>
            </w:pPr>
            <w:r>
              <w:t>Länka denna rapportering med COR ”common occurence reporting project” som finns för järnväg</w:t>
            </w:r>
          </w:p>
          <w:p w14:paraId="2699F54F" w14:textId="77777777" w:rsidR="003E27AB" w:rsidRPr="0001295D" w:rsidRDefault="003E27AB" w:rsidP="0037702F">
            <w:pPr>
              <w:ind w:left="222"/>
              <w:rPr>
                <w:b/>
              </w:rPr>
            </w:pPr>
          </w:p>
          <w:p w14:paraId="7B64A373" w14:textId="77777777" w:rsidR="003E27AB" w:rsidRPr="00687CFA" w:rsidRDefault="003E27AB" w:rsidP="0037702F">
            <w:pPr>
              <w:ind w:left="222"/>
            </w:pPr>
            <w:r w:rsidRPr="00687CFA">
              <w:rPr>
                <w:b/>
                <w:u w:val="single"/>
              </w:rPr>
              <w:t>Sveriges preliminära åsikt inför mötet:</w:t>
            </w:r>
          </w:p>
          <w:p w14:paraId="5EDF651E" w14:textId="77777777" w:rsidR="003E27AB" w:rsidRDefault="003E27AB" w:rsidP="0037702F">
            <w:pPr>
              <w:ind w:left="222"/>
            </w:pPr>
          </w:p>
          <w:p w14:paraId="3B3710EE" w14:textId="77777777" w:rsidR="003E27AB" w:rsidRPr="009C5445" w:rsidRDefault="003E27AB" w:rsidP="0037702F">
            <w:pPr>
              <w:ind w:left="222"/>
              <w:rPr>
                <w:b/>
                <w:u w:val="single"/>
              </w:rPr>
            </w:pPr>
            <w:r>
              <w:rPr>
                <w:b/>
                <w:u w:val="single"/>
              </w:rPr>
              <w:t>Resultat från Joint-m</w:t>
            </w:r>
            <w:r w:rsidRPr="00C010CC">
              <w:rPr>
                <w:b/>
                <w:u w:val="single"/>
              </w:rPr>
              <w:t>ötet:</w:t>
            </w:r>
          </w:p>
          <w:p w14:paraId="79C01FF0" w14:textId="77777777" w:rsidR="003E27AB" w:rsidRDefault="003E27AB" w:rsidP="00440D35">
            <w:pPr>
              <w:ind w:left="222"/>
            </w:pPr>
            <w:r w:rsidRPr="00D65D7E">
              <w:t>Efter en lång diskussion</w:t>
            </w:r>
            <w:r>
              <w:t xml:space="preserve"> enades mötet om att det finns behov att se över olycksrapporten i avsnitt 1.8.3. Frankrike lovade att kalla till ett arbetsgruppsmöte i början på 2019 för att påbörja arbetet. I INF.31/Rev.1 presenteras målet med arbetet.</w:t>
            </w:r>
          </w:p>
          <w:p w14:paraId="4A915CEB" w14:textId="67B7302D" w:rsidR="00982661" w:rsidRPr="00D65D7E" w:rsidRDefault="00982661" w:rsidP="00440D35">
            <w:pPr>
              <w:ind w:left="222"/>
            </w:pPr>
          </w:p>
        </w:tc>
      </w:tr>
      <w:tr w:rsidR="003E27AB" w:rsidRPr="009C5445" w14:paraId="727DB6F9" w14:textId="77777777" w:rsidTr="003E27AB">
        <w:tc>
          <w:tcPr>
            <w:tcW w:w="1838" w:type="dxa"/>
            <w:tcBorders>
              <w:top w:val="single" w:sz="4" w:space="0" w:color="auto"/>
              <w:bottom w:val="single" w:sz="4" w:space="0" w:color="auto"/>
            </w:tcBorders>
            <w:shd w:val="clear" w:color="auto" w:fill="auto"/>
          </w:tcPr>
          <w:p w14:paraId="38888E0A" w14:textId="601DCD5E" w:rsidR="003E27AB" w:rsidRDefault="00F9014D" w:rsidP="001F384F">
            <w:pPr>
              <w:ind w:left="222"/>
              <w:rPr>
                <w:rStyle w:val="Hyperlnk"/>
                <w:b/>
              </w:rPr>
            </w:pPr>
            <w:hyperlink r:id="rId100" w:history="1">
              <w:r w:rsidR="003E27AB" w:rsidRPr="009E7627">
                <w:rPr>
                  <w:rStyle w:val="Hyperlnk"/>
                  <w:b/>
                  <w:highlight w:val="yellow"/>
                  <w:lang w:val="en-GB"/>
                </w:rPr>
                <w:t>INF.5</w:t>
              </w:r>
            </w:hyperlink>
          </w:p>
        </w:tc>
        <w:tc>
          <w:tcPr>
            <w:tcW w:w="6804" w:type="dxa"/>
            <w:tcBorders>
              <w:top w:val="single" w:sz="4" w:space="0" w:color="auto"/>
              <w:bottom w:val="single" w:sz="4" w:space="0" w:color="auto"/>
            </w:tcBorders>
            <w:shd w:val="clear" w:color="auto" w:fill="auto"/>
          </w:tcPr>
          <w:p w14:paraId="725C7B1E" w14:textId="77777777" w:rsidR="003E27AB" w:rsidRDefault="003E27AB" w:rsidP="001F384F">
            <w:pPr>
              <w:ind w:left="222"/>
              <w:rPr>
                <w:b/>
              </w:rPr>
            </w:pPr>
            <w:r>
              <w:rPr>
                <w:b/>
              </w:rPr>
              <w:t>Information om olycka med smält aluminium UN 3257 (Tyskland)</w:t>
            </w:r>
          </w:p>
          <w:p w14:paraId="60EC2449" w14:textId="77777777" w:rsidR="003E27AB" w:rsidRDefault="003E27AB" w:rsidP="001F384F">
            <w:pPr>
              <w:ind w:left="222"/>
            </w:pPr>
            <w:r>
              <w:t>I februari 2018 skedde en olycka med en bulkcontainer innehållande smält aluminium lastad på en påhängsvagn som välte.</w:t>
            </w:r>
            <w:r w:rsidRPr="00F679AF">
              <w:t xml:space="preserve"> </w:t>
            </w:r>
            <w:r>
              <w:t>En av tre bulkcontainrar fick skador vid olyckan och läckte ut 5,4 ton smält aluminium på vägbanan som därmed skadades. En olycksrapport enligt 1.8.5 finns bifogad. Tyskland vill delge informationen och höra mötets synpunkter huruvida det bör införas särskilda transportkrav och om dessa bulkcontainers bör byggas om.</w:t>
            </w:r>
          </w:p>
          <w:p w14:paraId="5E38DE0F" w14:textId="77777777" w:rsidR="003E27AB" w:rsidRDefault="003E27AB" w:rsidP="001F384F">
            <w:pPr>
              <w:ind w:left="222"/>
            </w:pPr>
          </w:p>
          <w:p w14:paraId="46ABC19C" w14:textId="77777777" w:rsidR="003E27AB" w:rsidRDefault="003E27AB" w:rsidP="001F384F">
            <w:pPr>
              <w:ind w:left="222"/>
              <w:rPr>
                <w:b/>
                <w:u w:val="single"/>
              </w:rPr>
            </w:pPr>
            <w:r w:rsidRPr="00687CFA">
              <w:rPr>
                <w:b/>
                <w:u w:val="single"/>
              </w:rPr>
              <w:t>Sveriges preliminära åsikt inför mötet:</w:t>
            </w:r>
          </w:p>
          <w:p w14:paraId="462F678C" w14:textId="77777777" w:rsidR="003E27AB" w:rsidRPr="000A4224" w:rsidRDefault="003E27AB" w:rsidP="001F384F">
            <w:pPr>
              <w:ind w:left="222"/>
            </w:pPr>
            <w:r w:rsidRPr="000A4224">
              <w:t xml:space="preserve">Sverige inväntar mer information </w:t>
            </w:r>
            <w:r>
              <w:t>innan ställningstagande men ställer oss principiellt positiva. Bra om bestämmelserna tydliggörs i ADR för särskilt utrustade bulkcontainrar.</w:t>
            </w:r>
          </w:p>
          <w:p w14:paraId="23A43297" w14:textId="77777777" w:rsidR="003E27AB" w:rsidRDefault="003E27AB" w:rsidP="001F384F">
            <w:pPr>
              <w:ind w:left="222"/>
              <w:rPr>
                <w:b/>
                <w:u w:val="single"/>
              </w:rPr>
            </w:pPr>
          </w:p>
          <w:p w14:paraId="6D357E54" w14:textId="3484A35E" w:rsidR="003E27AB" w:rsidRDefault="003E27AB" w:rsidP="001F384F">
            <w:pPr>
              <w:ind w:left="222"/>
              <w:rPr>
                <w:b/>
                <w:u w:val="single"/>
              </w:rPr>
            </w:pPr>
            <w:r>
              <w:rPr>
                <w:b/>
                <w:u w:val="single"/>
              </w:rPr>
              <w:t>Resultat från Joint-m</w:t>
            </w:r>
            <w:r w:rsidRPr="00C010CC">
              <w:rPr>
                <w:b/>
                <w:u w:val="single"/>
              </w:rPr>
              <w:t>ötet:</w:t>
            </w:r>
          </w:p>
          <w:p w14:paraId="5F7C2650" w14:textId="0CA89C3D" w:rsidR="003E27AB" w:rsidRPr="009E7627" w:rsidRDefault="003E27AB" w:rsidP="001F384F">
            <w:pPr>
              <w:ind w:left="222"/>
            </w:pPr>
            <w:r>
              <w:t>Efter diskussion framkom det att transport av smält aluminium eller liknande ämnen förekom i flertalet av medlemsländerna och att de nationella bestämmelserna satte kraven då bestämmelserna i ADR var vaga. Tyskland välkomnade medlemsländerna att inkomma med de nationella bestämmelserna för att få en samlad bild och vidare en harmoniserad hållning. Främst efterfrågades utformningen av tillstånd som utfärdas nationellt samt olycksrapportering om tillgängligt.</w:t>
            </w:r>
          </w:p>
          <w:p w14:paraId="69BDF850" w14:textId="77777777" w:rsidR="003E27AB" w:rsidRPr="0001295D" w:rsidRDefault="003E27AB" w:rsidP="001F384F">
            <w:pPr>
              <w:ind w:left="222"/>
              <w:rPr>
                <w:b/>
              </w:rPr>
            </w:pPr>
          </w:p>
        </w:tc>
      </w:tr>
      <w:tr w:rsidR="003E27AB" w:rsidRPr="007B3908" w14:paraId="33741470" w14:textId="77777777" w:rsidTr="003E27AB">
        <w:tc>
          <w:tcPr>
            <w:tcW w:w="8642" w:type="dxa"/>
            <w:gridSpan w:val="2"/>
            <w:tcBorders>
              <w:bottom w:val="single" w:sz="4" w:space="0" w:color="auto"/>
              <w:right w:val="nil"/>
            </w:tcBorders>
            <w:shd w:val="clear" w:color="auto" w:fill="D9D9D9" w:themeFill="background1" w:themeFillShade="D9"/>
          </w:tcPr>
          <w:p w14:paraId="0046CBC6" w14:textId="731A5451" w:rsidR="003E27AB" w:rsidRPr="007463C9" w:rsidRDefault="003E27AB" w:rsidP="00976CB4">
            <w:pPr>
              <w:ind w:left="222"/>
              <w:rPr>
                <w:b/>
                <w:sz w:val="22"/>
                <w:szCs w:val="22"/>
              </w:rPr>
            </w:pPr>
            <w:r>
              <w:rPr>
                <w:b/>
              </w:rPr>
              <w:t>8</w:t>
            </w:r>
            <w:r w:rsidRPr="00D82528">
              <w:rPr>
                <w:b/>
              </w:rPr>
              <w:t xml:space="preserve">. </w:t>
            </w:r>
            <w:r>
              <w:rPr>
                <w:b/>
              </w:rPr>
              <w:t>Val av ordförande och vice-ordförande (Election of officers for 2019)</w:t>
            </w:r>
          </w:p>
        </w:tc>
      </w:tr>
      <w:tr w:rsidR="003E27AB" w:rsidRPr="00DA1623" w14:paraId="76163F03" w14:textId="77777777" w:rsidTr="003E27AB">
        <w:tc>
          <w:tcPr>
            <w:tcW w:w="1838" w:type="dxa"/>
            <w:shd w:val="clear" w:color="auto" w:fill="auto"/>
          </w:tcPr>
          <w:p w14:paraId="16440192" w14:textId="77777777" w:rsidR="003E27AB" w:rsidRPr="00D11F7C" w:rsidRDefault="003E27AB" w:rsidP="00976CB4">
            <w:pPr>
              <w:spacing w:line="240" w:lineRule="auto"/>
              <w:ind w:left="222"/>
            </w:pPr>
          </w:p>
        </w:tc>
        <w:tc>
          <w:tcPr>
            <w:tcW w:w="6804" w:type="dxa"/>
            <w:shd w:val="clear" w:color="auto" w:fill="auto"/>
          </w:tcPr>
          <w:p w14:paraId="49FD0D8A" w14:textId="78F49867" w:rsidR="003E27AB" w:rsidRPr="00577787" w:rsidRDefault="003E27AB" w:rsidP="00976CB4">
            <w:pPr>
              <w:ind w:left="222"/>
            </w:pPr>
            <w:r>
              <w:t>Mötet valde Mr C Pfauvadel, Frankrike till ordförande och Ms S. W Garcia, Spanien till vice ordförande för Joint-mötet 2019.</w:t>
            </w:r>
          </w:p>
          <w:p w14:paraId="0BFD3643" w14:textId="77777777" w:rsidR="003E27AB" w:rsidRPr="00D11F7C" w:rsidRDefault="003E27AB" w:rsidP="00976CB4">
            <w:pPr>
              <w:ind w:left="222"/>
            </w:pPr>
          </w:p>
        </w:tc>
      </w:tr>
      <w:tr w:rsidR="003E27AB" w:rsidRPr="007B3908" w14:paraId="2E50F974" w14:textId="77777777" w:rsidTr="003E27AB">
        <w:tc>
          <w:tcPr>
            <w:tcW w:w="8642" w:type="dxa"/>
            <w:gridSpan w:val="2"/>
            <w:tcBorders>
              <w:bottom w:val="single" w:sz="4" w:space="0" w:color="auto"/>
              <w:right w:val="nil"/>
            </w:tcBorders>
            <w:shd w:val="clear" w:color="auto" w:fill="D9D9D9" w:themeFill="background1" w:themeFillShade="D9"/>
          </w:tcPr>
          <w:p w14:paraId="008C944D" w14:textId="21638C37" w:rsidR="003E27AB" w:rsidRPr="007463C9" w:rsidRDefault="003E27AB" w:rsidP="001F384F">
            <w:pPr>
              <w:ind w:left="222"/>
              <w:rPr>
                <w:b/>
                <w:sz w:val="22"/>
                <w:szCs w:val="22"/>
              </w:rPr>
            </w:pPr>
            <w:r>
              <w:rPr>
                <w:b/>
              </w:rPr>
              <w:t>9. Kommande arbete (Future work)</w:t>
            </w:r>
          </w:p>
        </w:tc>
      </w:tr>
      <w:tr w:rsidR="003E27AB" w:rsidRPr="00DA1623" w14:paraId="6C3EE2A5" w14:textId="77777777" w:rsidTr="003E27AB">
        <w:tc>
          <w:tcPr>
            <w:tcW w:w="1838" w:type="dxa"/>
            <w:shd w:val="clear" w:color="auto" w:fill="auto"/>
          </w:tcPr>
          <w:p w14:paraId="737EA759" w14:textId="77777777" w:rsidR="003E27AB" w:rsidRPr="00D11F7C" w:rsidRDefault="003E27AB" w:rsidP="001F384F">
            <w:pPr>
              <w:spacing w:line="240" w:lineRule="auto"/>
              <w:ind w:left="222"/>
            </w:pPr>
          </w:p>
        </w:tc>
        <w:tc>
          <w:tcPr>
            <w:tcW w:w="6804" w:type="dxa"/>
            <w:shd w:val="clear" w:color="auto" w:fill="auto"/>
          </w:tcPr>
          <w:p w14:paraId="11D5364F" w14:textId="40DFF6E3" w:rsidR="003E27AB" w:rsidRPr="00577787" w:rsidRDefault="003E27AB" w:rsidP="001F384F">
            <w:pPr>
              <w:ind w:left="222"/>
            </w:pPr>
            <w:r>
              <w:t>Nästa Joint-möte kommer att hållas i Bern den 18 – 22 Mars 2019.</w:t>
            </w:r>
          </w:p>
          <w:p w14:paraId="24E3AA0A" w14:textId="77777777" w:rsidR="003E27AB" w:rsidRPr="00D11F7C" w:rsidRDefault="003E27AB" w:rsidP="001F384F">
            <w:pPr>
              <w:ind w:left="222"/>
            </w:pPr>
          </w:p>
        </w:tc>
      </w:tr>
      <w:tr w:rsidR="003E27AB" w:rsidRPr="007B3908" w14:paraId="534CBB92" w14:textId="77777777" w:rsidTr="003E27AB">
        <w:tc>
          <w:tcPr>
            <w:tcW w:w="8642" w:type="dxa"/>
            <w:gridSpan w:val="2"/>
            <w:tcBorders>
              <w:bottom w:val="single" w:sz="4" w:space="0" w:color="auto"/>
              <w:right w:val="nil"/>
            </w:tcBorders>
            <w:shd w:val="clear" w:color="auto" w:fill="D9D9D9" w:themeFill="background1" w:themeFillShade="D9"/>
          </w:tcPr>
          <w:p w14:paraId="4389B400" w14:textId="774ECC73" w:rsidR="003E27AB" w:rsidRPr="007463C9" w:rsidRDefault="003E27AB" w:rsidP="001F384F">
            <w:pPr>
              <w:ind w:left="222"/>
              <w:rPr>
                <w:b/>
                <w:sz w:val="22"/>
                <w:szCs w:val="22"/>
              </w:rPr>
            </w:pPr>
            <w:r>
              <w:rPr>
                <w:b/>
              </w:rPr>
              <w:t>10. Övriga frågor (Any other business)</w:t>
            </w:r>
          </w:p>
        </w:tc>
      </w:tr>
      <w:tr w:rsidR="003E27AB" w:rsidRPr="00274261" w14:paraId="62AAD3F2" w14:textId="77777777" w:rsidTr="003E27AB">
        <w:tc>
          <w:tcPr>
            <w:tcW w:w="1838" w:type="dxa"/>
            <w:tcBorders>
              <w:top w:val="dashed" w:sz="4" w:space="0" w:color="auto"/>
              <w:bottom w:val="single" w:sz="4" w:space="0" w:color="auto"/>
            </w:tcBorders>
            <w:shd w:val="clear" w:color="auto" w:fill="auto"/>
          </w:tcPr>
          <w:p w14:paraId="41C4B51E" w14:textId="77777777" w:rsidR="003E27AB" w:rsidRPr="000B60EB" w:rsidRDefault="00F9014D" w:rsidP="001F384F">
            <w:pPr>
              <w:spacing w:line="240" w:lineRule="auto"/>
              <w:ind w:left="222"/>
              <w:rPr>
                <w:b/>
              </w:rPr>
            </w:pPr>
            <w:hyperlink r:id="rId101" w:history="1">
              <w:r w:rsidR="003E27AB" w:rsidRPr="00A7734C">
                <w:rPr>
                  <w:rStyle w:val="Hyperlnk"/>
                  <w:b/>
                  <w:highlight w:val="yellow"/>
                </w:rPr>
                <w:t>INF.4</w:t>
              </w:r>
            </w:hyperlink>
          </w:p>
        </w:tc>
        <w:tc>
          <w:tcPr>
            <w:tcW w:w="6804" w:type="dxa"/>
            <w:tcBorders>
              <w:top w:val="dashed" w:sz="4" w:space="0" w:color="auto"/>
              <w:bottom w:val="single" w:sz="4" w:space="0" w:color="auto"/>
            </w:tcBorders>
            <w:shd w:val="clear" w:color="auto" w:fill="auto"/>
          </w:tcPr>
          <w:p w14:paraId="6BCA1722" w14:textId="3BCE25FE" w:rsidR="003E27AB" w:rsidRDefault="003E27AB" w:rsidP="00440D35">
            <w:pPr>
              <w:ind w:left="222"/>
              <w:rPr>
                <w:b/>
                <w:lang w:val="en-GB"/>
              </w:rPr>
            </w:pPr>
            <w:r w:rsidRPr="000B60EB">
              <w:rPr>
                <w:b/>
                <w:lang w:val="en-GB"/>
              </w:rPr>
              <w:t>FEAD letter on the transport of Hazardous Waste</w:t>
            </w:r>
          </w:p>
          <w:p w14:paraId="42E65369" w14:textId="77777777" w:rsidR="003E27AB" w:rsidRDefault="003E27AB" w:rsidP="001F384F">
            <w:pPr>
              <w:ind w:left="222"/>
            </w:pPr>
            <w:r w:rsidRPr="00A10B26">
              <w:t>FEAD (European Federation of Waste Management and Environmental Services)</w:t>
            </w:r>
            <w:r>
              <w:t xml:space="preserve"> som </w:t>
            </w:r>
            <w:r w:rsidRPr="00A10B26">
              <w:t>r</w:t>
            </w:r>
            <w:r w:rsidRPr="00811D08">
              <w:t>epresenterar a</w:t>
            </w:r>
            <w:r>
              <w:t>vfallsbranschen föreslår att en arbetsgrupp startas f</w:t>
            </w:r>
            <w:r w:rsidRPr="00811D08">
              <w:t>ör att säkerställa</w:t>
            </w:r>
            <w:r>
              <w:t>:</w:t>
            </w:r>
          </w:p>
          <w:p w14:paraId="191AB7E4" w14:textId="77777777" w:rsidR="003E27AB" w:rsidRDefault="003E27AB" w:rsidP="001F384F">
            <w:pPr>
              <w:ind w:left="222"/>
            </w:pPr>
            <w:r>
              <w:t>1)</w:t>
            </w:r>
            <w:r w:rsidRPr="00811D08">
              <w:t xml:space="preserve"> </w:t>
            </w:r>
            <w:r>
              <w:t>en korrekt tillämpning av ADR vid transport av farligt avfall.</w:t>
            </w:r>
            <w:r w:rsidRPr="00811D08">
              <w:t xml:space="preserve"> </w:t>
            </w:r>
          </w:p>
          <w:p w14:paraId="310D6A04" w14:textId="77777777" w:rsidR="003E27AB" w:rsidRDefault="003E27AB" w:rsidP="001F384F">
            <w:pPr>
              <w:ind w:left="222"/>
            </w:pPr>
            <w:r w:rsidRPr="00811D08">
              <w:t>2) en förenlighet med de nationella miljölagstiftningarna</w:t>
            </w:r>
            <w:r>
              <w:t>.</w:t>
            </w:r>
            <w:r w:rsidRPr="00811D08">
              <w:t xml:space="preserve"> </w:t>
            </w:r>
          </w:p>
          <w:p w14:paraId="6AA8DA2A" w14:textId="77777777" w:rsidR="003E27AB" w:rsidRDefault="003E27AB" w:rsidP="001F384F">
            <w:pPr>
              <w:ind w:left="222"/>
            </w:pPr>
            <w:r w:rsidRPr="00811D08">
              <w:t xml:space="preserve">3) </w:t>
            </w:r>
            <w:r>
              <w:t>lika villkor för</w:t>
            </w:r>
            <w:r w:rsidRPr="00811D08">
              <w:t xml:space="preserve"> alla tran</w:t>
            </w:r>
            <w:r>
              <w:t xml:space="preserve">sportörer på europeisk nivå. </w:t>
            </w:r>
          </w:p>
          <w:p w14:paraId="6AC67EBB" w14:textId="77777777" w:rsidR="003E27AB" w:rsidRDefault="003E27AB" w:rsidP="001F384F">
            <w:pPr>
              <w:ind w:left="222"/>
            </w:pPr>
          </w:p>
          <w:p w14:paraId="3D3AFB09" w14:textId="6B89BEF3" w:rsidR="003E27AB" w:rsidRPr="00563CDA" w:rsidRDefault="003E27AB" w:rsidP="001F384F">
            <w:pPr>
              <w:ind w:left="222"/>
              <w:rPr>
                <w:b/>
                <w:u w:val="single"/>
              </w:rPr>
            </w:pPr>
            <w:r w:rsidRPr="00687CFA">
              <w:rPr>
                <w:b/>
                <w:u w:val="single"/>
              </w:rPr>
              <w:t>Sveriges preliminära åsikt inför mötet:</w:t>
            </w:r>
          </w:p>
          <w:p w14:paraId="720434BC" w14:textId="58EF70F3" w:rsidR="003E27AB" w:rsidRDefault="003E27AB" w:rsidP="001F384F">
            <w:pPr>
              <w:ind w:left="222"/>
            </w:pPr>
            <w:r>
              <w:t>Sverige inväntar mer information från mötet då förslaget är otydligt formulerat vad syftet är.</w:t>
            </w:r>
          </w:p>
          <w:p w14:paraId="3815CF8F" w14:textId="77777777" w:rsidR="003E27AB" w:rsidRDefault="003E27AB" w:rsidP="001F384F">
            <w:pPr>
              <w:ind w:left="222"/>
            </w:pPr>
          </w:p>
          <w:p w14:paraId="26681239" w14:textId="77777777" w:rsidR="003E27AB" w:rsidRPr="009C5445" w:rsidRDefault="003E27AB" w:rsidP="001F384F">
            <w:pPr>
              <w:ind w:left="222"/>
              <w:rPr>
                <w:b/>
                <w:u w:val="single"/>
              </w:rPr>
            </w:pPr>
            <w:r>
              <w:rPr>
                <w:b/>
                <w:u w:val="single"/>
              </w:rPr>
              <w:t>Resultat från Joint-m</w:t>
            </w:r>
            <w:r w:rsidRPr="00C010CC">
              <w:rPr>
                <w:b/>
                <w:u w:val="single"/>
              </w:rPr>
              <w:t>ötet:</w:t>
            </w:r>
          </w:p>
          <w:p w14:paraId="0848D961" w14:textId="77777777" w:rsidR="003E27AB" w:rsidRDefault="003E27AB" w:rsidP="00440D35">
            <w:pPr>
              <w:ind w:left="222"/>
            </w:pPr>
            <w:r w:rsidRPr="00440D35">
              <w:t xml:space="preserve">FEAD </w:t>
            </w:r>
            <w:r>
              <w:t>ville göra mötet uppmärksam på att det idag finns problem med internationella transporter av avfall eftersom mycket av dessa transporter regleras med nationella bestämmelser.</w:t>
            </w:r>
          </w:p>
          <w:p w14:paraId="317BB2B6" w14:textId="77777777" w:rsidR="003E27AB" w:rsidRDefault="003E27AB" w:rsidP="00440D35">
            <w:pPr>
              <w:ind w:left="222"/>
            </w:pPr>
          </w:p>
          <w:p w14:paraId="0AC18DB5" w14:textId="77777777" w:rsidR="003E27AB" w:rsidRDefault="003E27AB" w:rsidP="008D4FA3">
            <w:pPr>
              <w:ind w:left="222"/>
            </w:pPr>
            <w:r>
              <w:t xml:space="preserve">FEAD ville därför att en arbetsgrupp skulle bildas för att om möjligt reda ut problemet. Mötet förstod problemet och bad därför FEAD ta fram ett dokument som mer i detalj beskriver problemet ur ett rättsligt och funktionellt perspektiv. Därefter kan man bestämma målet för arbetet i en arbetsgrupp. </w:t>
            </w:r>
          </w:p>
          <w:p w14:paraId="018FED5A" w14:textId="2BD5A5C3" w:rsidR="003E27AB" w:rsidRPr="00440D35" w:rsidRDefault="003E27AB" w:rsidP="001C6DE3"/>
        </w:tc>
      </w:tr>
      <w:tr w:rsidR="003E27AB" w:rsidRPr="00274261" w14:paraId="0E713C50" w14:textId="77777777" w:rsidTr="003E27AB">
        <w:tc>
          <w:tcPr>
            <w:tcW w:w="1838" w:type="dxa"/>
            <w:tcBorders>
              <w:top w:val="dashed" w:sz="4" w:space="0" w:color="auto"/>
              <w:bottom w:val="single" w:sz="4" w:space="0" w:color="auto"/>
            </w:tcBorders>
            <w:shd w:val="clear" w:color="auto" w:fill="auto"/>
          </w:tcPr>
          <w:p w14:paraId="2F545591" w14:textId="10F42D4F" w:rsidR="003E27AB" w:rsidRDefault="00F9014D" w:rsidP="001F384F">
            <w:pPr>
              <w:spacing w:line="240" w:lineRule="auto"/>
              <w:ind w:left="222"/>
              <w:rPr>
                <w:rStyle w:val="Hyperlnk"/>
                <w:b/>
              </w:rPr>
            </w:pPr>
            <w:hyperlink r:id="rId102" w:history="1">
              <w:r w:rsidR="003E27AB" w:rsidRPr="00D57678">
                <w:rPr>
                  <w:rStyle w:val="Hyperlnk"/>
                  <w:b/>
                  <w:highlight w:val="yellow"/>
                </w:rPr>
                <w:t>INF.19</w:t>
              </w:r>
            </w:hyperlink>
          </w:p>
        </w:tc>
        <w:tc>
          <w:tcPr>
            <w:tcW w:w="6804" w:type="dxa"/>
            <w:tcBorders>
              <w:top w:val="dashed" w:sz="4" w:space="0" w:color="auto"/>
              <w:bottom w:val="single" w:sz="4" w:space="0" w:color="auto"/>
            </w:tcBorders>
            <w:shd w:val="clear" w:color="auto" w:fill="auto"/>
          </w:tcPr>
          <w:p w14:paraId="756779AE" w14:textId="77777777" w:rsidR="003E27AB" w:rsidRDefault="003E27AB" w:rsidP="001F384F">
            <w:pPr>
              <w:ind w:left="222"/>
              <w:rPr>
                <w:b/>
              </w:rPr>
            </w:pPr>
            <w:r w:rsidRPr="003C7841">
              <w:rPr>
                <w:b/>
              </w:rPr>
              <w:t xml:space="preserve">Information om E-learning för transportoperatörer </w:t>
            </w:r>
            <w:r>
              <w:rPr>
                <w:b/>
              </w:rPr>
              <w:t>(IRU)</w:t>
            </w:r>
          </w:p>
          <w:p w14:paraId="39A483F3" w14:textId="77777777" w:rsidR="003E27AB" w:rsidRDefault="003E27AB" w:rsidP="001F384F">
            <w:pPr>
              <w:ind w:left="222"/>
            </w:pPr>
          </w:p>
          <w:p w14:paraId="0EE3F2F6" w14:textId="77777777" w:rsidR="003E27AB" w:rsidRPr="00563CDA" w:rsidRDefault="003E27AB" w:rsidP="001F384F">
            <w:pPr>
              <w:ind w:left="222"/>
              <w:rPr>
                <w:b/>
                <w:u w:val="single"/>
              </w:rPr>
            </w:pPr>
            <w:r w:rsidRPr="00687CFA">
              <w:rPr>
                <w:b/>
                <w:u w:val="single"/>
              </w:rPr>
              <w:t>Sveriges preliminära åsikt inför mötet:</w:t>
            </w:r>
          </w:p>
          <w:p w14:paraId="304D52A8" w14:textId="77777777" w:rsidR="003E27AB" w:rsidRDefault="003E27AB" w:rsidP="001F384F">
            <w:pPr>
              <w:ind w:left="222"/>
            </w:pPr>
            <w:r w:rsidRPr="00952658">
              <w:t>Endast information</w:t>
            </w:r>
          </w:p>
          <w:p w14:paraId="7D5C0185" w14:textId="705CB68B" w:rsidR="003E27AB" w:rsidRDefault="003E27AB" w:rsidP="001F384F">
            <w:pPr>
              <w:ind w:left="222"/>
            </w:pPr>
          </w:p>
          <w:p w14:paraId="6FE4BC6D" w14:textId="77777777" w:rsidR="003E27AB" w:rsidRPr="009C5445" w:rsidRDefault="003E27AB" w:rsidP="009931A2">
            <w:pPr>
              <w:ind w:left="222"/>
              <w:rPr>
                <w:b/>
                <w:u w:val="single"/>
              </w:rPr>
            </w:pPr>
            <w:r>
              <w:rPr>
                <w:b/>
                <w:u w:val="single"/>
              </w:rPr>
              <w:t>Resultat från Joint-m</w:t>
            </w:r>
            <w:r w:rsidRPr="00C010CC">
              <w:rPr>
                <w:b/>
                <w:u w:val="single"/>
              </w:rPr>
              <w:t>ötet:</w:t>
            </w:r>
          </w:p>
          <w:p w14:paraId="0DB55AAA" w14:textId="6287A8FB" w:rsidR="003E27AB" w:rsidRDefault="003E27AB" w:rsidP="00C45F1B">
            <w:pPr>
              <w:ind w:left="222"/>
            </w:pPr>
            <w:r>
              <w:t>Användande av e-learning skiljde sig åt mellan olika medlemsländer och likaså åsikterna om hur stor del av utbildningen som kunde bestå av e-learning. Några delegationer välkomnade tydligare ramar och andra ansåg att det var upp till varje medlemsland att avgöra. Mötet var dock ense om att utbildningen inte kunde täckas av 100% e-learning och att utbytet av erfarenheter mellan lärare och elev var avgörande för inlärningen. IRU uppmanades att ta till sig av kommentarerna för att kunna bedöma inriktningen på frågorna i det fortsatta arbetet och lämna in förslaget till WP.15 och säkerhetskommittén för ADN.</w:t>
            </w:r>
          </w:p>
          <w:p w14:paraId="51635572" w14:textId="29E69380" w:rsidR="003E27AB" w:rsidRPr="00952658" w:rsidRDefault="003E27AB" w:rsidP="00C45F1B">
            <w:pPr>
              <w:ind w:left="222"/>
            </w:pPr>
          </w:p>
        </w:tc>
      </w:tr>
      <w:tr w:rsidR="003E27AB" w:rsidRPr="00274261" w14:paraId="482DEB22" w14:textId="77777777" w:rsidTr="003E27AB">
        <w:tc>
          <w:tcPr>
            <w:tcW w:w="1838" w:type="dxa"/>
            <w:tcBorders>
              <w:top w:val="dashed" w:sz="4" w:space="0" w:color="auto"/>
              <w:bottom w:val="single" w:sz="4" w:space="0" w:color="auto"/>
            </w:tcBorders>
            <w:shd w:val="clear" w:color="auto" w:fill="auto"/>
          </w:tcPr>
          <w:p w14:paraId="3E840708" w14:textId="5C7D90F4" w:rsidR="003E27AB" w:rsidRDefault="00F9014D" w:rsidP="001F384F">
            <w:pPr>
              <w:spacing w:line="240" w:lineRule="auto"/>
              <w:ind w:left="222"/>
              <w:rPr>
                <w:rStyle w:val="Hyperlnk"/>
                <w:b/>
              </w:rPr>
            </w:pPr>
            <w:hyperlink r:id="rId103" w:history="1">
              <w:r w:rsidR="003E27AB" w:rsidRPr="00A7734C">
                <w:rPr>
                  <w:rStyle w:val="Hyperlnk"/>
                  <w:b/>
                  <w:highlight w:val="yellow"/>
                </w:rPr>
                <w:t>INF.21</w:t>
              </w:r>
            </w:hyperlink>
          </w:p>
        </w:tc>
        <w:tc>
          <w:tcPr>
            <w:tcW w:w="6804" w:type="dxa"/>
            <w:tcBorders>
              <w:top w:val="dashed" w:sz="4" w:space="0" w:color="auto"/>
              <w:bottom w:val="single" w:sz="4" w:space="0" w:color="auto"/>
            </w:tcBorders>
            <w:shd w:val="clear" w:color="auto" w:fill="auto"/>
          </w:tcPr>
          <w:p w14:paraId="33ACE1C9" w14:textId="4C3A8797" w:rsidR="003E27AB" w:rsidRDefault="003E27AB" w:rsidP="001F384F">
            <w:pPr>
              <w:ind w:left="222"/>
              <w:rPr>
                <w:b/>
              </w:rPr>
            </w:pPr>
            <w:r>
              <w:rPr>
                <w:b/>
              </w:rPr>
              <w:t>Sammanställning av de hänvisningar som avser ”behörig myndighet” (Sekretariatet)</w:t>
            </w:r>
          </w:p>
          <w:p w14:paraId="467F4FD1" w14:textId="77777777" w:rsidR="003E27AB" w:rsidRDefault="003E27AB" w:rsidP="001F384F">
            <w:pPr>
              <w:ind w:left="222"/>
            </w:pPr>
            <w:r w:rsidRPr="00D602D0">
              <w:t>Sekretariatet har</w:t>
            </w:r>
            <w:r>
              <w:t xml:space="preserve"> sammanställt vad som avses med ”behörig myndighet” i ADR, kapitel 1-7. Arbetet är ett resultat av INF.48 från 2011 då mötet önskade få klargjort de fall där det hänvisas till ”behörig myndighet” och som riskerar att tolkas olika.</w:t>
            </w:r>
          </w:p>
          <w:p w14:paraId="50C3182B" w14:textId="77777777" w:rsidR="003E27AB" w:rsidRDefault="003E27AB" w:rsidP="001F384F">
            <w:pPr>
              <w:ind w:left="222"/>
            </w:pPr>
          </w:p>
          <w:p w14:paraId="678305DB" w14:textId="77777777" w:rsidR="003E27AB" w:rsidRPr="00563CDA" w:rsidRDefault="003E27AB" w:rsidP="001F384F">
            <w:pPr>
              <w:ind w:left="222"/>
              <w:rPr>
                <w:b/>
                <w:u w:val="single"/>
              </w:rPr>
            </w:pPr>
            <w:r w:rsidRPr="00687CFA">
              <w:rPr>
                <w:b/>
                <w:u w:val="single"/>
              </w:rPr>
              <w:t>Sveriges preliminära åsikt inför mötet:</w:t>
            </w:r>
          </w:p>
          <w:p w14:paraId="01179F07" w14:textId="3BD757E2" w:rsidR="003E27AB" w:rsidRDefault="003E27AB" w:rsidP="001F384F">
            <w:pPr>
              <w:ind w:left="222"/>
            </w:pPr>
            <w:r>
              <w:t>Sverige stödjer ett sådant arbete.</w:t>
            </w:r>
            <w:r>
              <w:br/>
            </w:r>
          </w:p>
          <w:p w14:paraId="023C8366" w14:textId="77777777" w:rsidR="003E27AB" w:rsidRPr="009C5445" w:rsidRDefault="003E27AB" w:rsidP="001F384F">
            <w:pPr>
              <w:ind w:left="222"/>
              <w:rPr>
                <w:b/>
                <w:u w:val="single"/>
              </w:rPr>
            </w:pPr>
            <w:r>
              <w:rPr>
                <w:b/>
                <w:u w:val="single"/>
              </w:rPr>
              <w:t>Resultat från Joint-m</w:t>
            </w:r>
            <w:r w:rsidRPr="00C010CC">
              <w:rPr>
                <w:b/>
                <w:u w:val="single"/>
              </w:rPr>
              <w:t>ötet:</w:t>
            </w:r>
          </w:p>
          <w:p w14:paraId="48C6D20E" w14:textId="77777777" w:rsidR="003E27AB" w:rsidRDefault="003E27AB" w:rsidP="009931A2">
            <w:pPr>
              <w:ind w:left="222"/>
            </w:pPr>
            <w:r>
              <w:t>Mötet välkomnade sekretariatets arbete för sammanställningen över ”behörig myndighet”. Den kommer att vara ett utmärkt underlag i det viktiga arbetet som behöver göras för att definiera de olika typer av referenser som finns i RID/ADR/ADN. Arbetet kommer att ske i en arbetsgrupp med början någon gång under 2019. Mötet bad också Sekretariatet att om möjligt delta i arbetet.</w:t>
            </w:r>
          </w:p>
          <w:p w14:paraId="6A0E9858" w14:textId="06A02562" w:rsidR="003E27AB" w:rsidRPr="00D602D0" w:rsidRDefault="003E27AB" w:rsidP="009931A2">
            <w:pPr>
              <w:ind w:left="222"/>
            </w:pPr>
          </w:p>
        </w:tc>
      </w:tr>
      <w:tr w:rsidR="003E27AB" w:rsidRPr="00274261" w14:paraId="4838B7AC" w14:textId="77777777" w:rsidTr="003E27AB">
        <w:tc>
          <w:tcPr>
            <w:tcW w:w="1838" w:type="dxa"/>
            <w:tcBorders>
              <w:top w:val="dashed" w:sz="4" w:space="0" w:color="auto"/>
              <w:bottom w:val="single" w:sz="4" w:space="0" w:color="auto"/>
            </w:tcBorders>
            <w:shd w:val="clear" w:color="auto" w:fill="auto"/>
          </w:tcPr>
          <w:p w14:paraId="7713DD5F" w14:textId="77777777" w:rsidR="003E27AB" w:rsidRDefault="003E27AB" w:rsidP="001F384F">
            <w:pPr>
              <w:spacing w:line="240" w:lineRule="auto"/>
              <w:ind w:left="222"/>
              <w:rPr>
                <w:rStyle w:val="Hyperlnk"/>
                <w:b/>
              </w:rPr>
            </w:pPr>
          </w:p>
        </w:tc>
        <w:tc>
          <w:tcPr>
            <w:tcW w:w="6804" w:type="dxa"/>
            <w:tcBorders>
              <w:top w:val="dashed" w:sz="4" w:space="0" w:color="auto"/>
              <w:bottom w:val="single" w:sz="4" w:space="0" w:color="auto"/>
            </w:tcBorders>
            <w:shd w:val="clear" w:color="auto" w:fill="auto"/>
          </w:tcPr>
          <w:p w14:paraId="7677497D" w14:textId="77777777" w:rsidR="003E27AB" w:rsidRDefault="003E27AB" w:rsidP="001F384F">
            <w:pPr>
              <w:ind w:left="222"/>
            </w:pPr>
            <w:r>
              <w:t xml:space="preserve">Mötet tackade Helmut Rein, Tyskland </w:t>
            </w:r>
            <w:r w:rsidRPr="00802D35">
              <w:t>för ett långt och troget arbete.</w:t>
            </w:r>
            <w:r>
              <w:t xml:space="preserve"> Efter 25 år med farligt gods kommer Helmut gå i pension.</w:t>
            </w:r>
          </w:p>
          <w:p w14:paraId="50207887" w14:textId="594B3EBD" w:rsidR="003E27AB" w:rsidRPr="00802D35" w:rsidRDefault="003E27AB" w:rsidP="001F384F">
            <w:pPr>
              <w:ind w:left="222"/>
            </w:pPr>
            <w:r>
              <w:t xml:space="preserve"> </w:t>
            </w:r>
          </w:p>
        </w:tc>
      </w:tr>
      <w:tr w:rsidR="003E27AB" w:rsidRPr="007B3908" w14:paraId="19D1068E" w14:textId="77777777" w:rsidTr="003E27AB">
        <w:tc>
          <w:tcPr>
            <w:tcW w:w="8642" w:type="dxa"/>
            <w:gridSpan w:val="2"/>
            <w:tcBorders>
              <w:bottom w:val="single" w:sz="4" w:space="0" w:color="auto"/>
              <w:right w:val="nil"/>
            </w:tcBorders>
            <w:shd w:val="clear" w:color="auto" w:fill="D9D9D9" w:themeFill="background1" w:themeFillShade="D9"/>
          </w:tcPr>
          <w:p w14:paraId="4E91CAD2" w14:textId="7B002641" w:rsidR="003E27AB" w:rsidRPr="007463C9" w:rsidRDefault="003E27AB" w:rsidP="001F384F">
            <w:pPr>
              <w:ind w:left="222"/>
              <w:rPr>
                <w:b/>
                <w:sz w:val="22"/>
                <w:szCs w:val="22"/>
              </w:rPr>
            </w:pPr>
            <w:r>
              <w:rPr>
                <w:b/>
              </w:rPr>
              <w:t xml:space="preserve">11. </w:t>
            </w:r>
            <w:r w:rsidRPr="00B44E50">
              <w:rPr>
                <w:b/>
              </w:rPr>
              <w:t>Antagande av rapporten (Adoption of the report)</w:t>
            </w:r>
          </w:p>
        </w:tc>
      </w:tr>
    </w:tbl>
    <w:p w14:paraId="3DC1F29C" w14:textId="77777777" w:rsidR="006121A4" w:rsidRPr="00802D35" w:rsidRDefault="006121A4" w:rsidP="00802D35">
      <w:pPr>
        <w:pStyle w:val="Brdtext"/>
        <w:rPr>
          <w:b/>
          <w:u w:val="single"/>
        </w:rPr>
      </w:pPr>
    </w:p>
    <w:sectPr w:rsidR="006121A4" w:rsidRPr="00802D35" w:rsidSect="00FB3F0D">
      <w:pgSz w:w="11906" w:h="16838" w:code="9"/>
      <w:pgMar w:top="1417" w:right="1417" w:bottom="1417" w:left="1417"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C36B5" w14:textId="77777777" w:rsidR="00C4762A" w:rsidRDefault="00C4762A">
      <w:r>
        <w:separator/>
      </w:r>
    </w:p>
  </w:endnote>
  <w:endnote w:type="continuationSeparator" w:id="0">
    <w:p w14:paraId="3365A5B9" w14:textId="77777777" w:rsidR="00C4762A" w:rsidRDefault="00C4762A">
      <w:r>
        <w:continuationSeparator/>
      </w:r>
    </w:p>
  </w:endnote>
  <w:endnote w:type="continuationNotice" w:id="1">
    <w:p w14:paraId="7D2CA9D3" w14:textId="77777777" w:rsidR="00C4762A" w:rsidRDefault="00C476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0610" w14:textId="77777777" w:rsidR="00C4762A" w:rsidRDefault="00C4762A">
      <w:r>
        <w:separator/>
      </w:r>
    </w:p>
  </w:footnote>
  <w:footnote w:type="continuationSeparator" w:id="0">
    <w:p w14:paraId="31848D55" w14:textId="77777777" w:rsidR="00C4762A" w:rsidRDefault="00C4762A">
      <w:r>
        <w:continuationSeparator/>
      </w:r>
    </w:p>
  </w:footnote>
  <w:footnote w:type="continuationNotice" w:id="1">
    <w:p w14:paraId="2DEC8E26" w14:textId="77777777" w:rsidR="00C4762A" w:rsidRDefault="00C4762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A74BB"/>
    <w:multiLevelType w:val="hybridMultilevel"/>
    <w:tmpl w:val="B57E304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1A0987"/>
    <w:multiLevelType w:val="hybridMultilevel"/>
    <w:tmpl w:val="96BC2D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985A5E"/>
    <w:multiLevelType w:val="hybridMultilevel"/>
    <w:tmpl w:val="8DA46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096924"/>
    <w:multiLevelType w:val="hybridMultilevel"/>
    <w:tmpl w:val="2EBEB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3DE6"/>
    <w:multiLevelType w:val="hybridMultilevel"/>
    <w:tmpl w:val="B5F069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205AF9"/>
    <w:multiLevelType w:val="hybridMultilevel"/>
    <w:tmpl w:val="655261D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41F63CF1"/>
    <w:multiLevelType w:val="hybridMultilevel"/>
    <w:tmpl w:val="C370127E"/>
    <w:lvl w:ilvl="0" w:tplc="7FE85D04">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15:restartNumberingAfterBreak="0">
    <w:nsid w:val="43240E83"/>
    <w:multiLevelType w:val="hybridMultilevel"/>
    <w:tmpl w:val="C9EC1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0E7DE4"/>
    <w:multiLevelType w:val="hybridMultilevel"/>
    <w:tmpl w:val="AB6E4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CC618D"/>
    <w:multiLevelType w:val="hybridMultilevel"/>
    <w:tmpl w:val="5426BA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13718D"/>
    <w:multiLevelType w:val="hybridMultilevel"/>
    <w:tmpl w:val="0B1EE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66164E"/>
    <w:multiLevelType w:val="hybridMultilevel"/>
    <w:tmpl w:val="1B7236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8B559D"/>
    <w:multiLevelType w:val="hybridMultilevel"/>
    <w:tmpl w:val="4218FCD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C154C0"/>
    <w:multiLevelType w:val="hybridMultilevel"/>
    <w:tmpl w:val="139804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E52A56"/>
    <w:multiLevelType w:val="hybridMultilevel"/>
    <w:tmpl w:val="CFE63D78"/>
    <w:lvl w:ilvl="0" w:tplc="D898BB7A">
      <w:numFmt w:val="bullet"/>
      <w:lvlText w:val="-"/>
      <w:lvlJc w:val="left"/>
      <w:pPr>
        <w:ind w:left="582" w:hanging="360"/>
      </w:pPr>
      <w:rPr>
        <w:rFonts w:ascii="Georgia" w:eastAsia="Times New Roman" w:hAnsi="Georgia" w:cs="Arial" w:hint="default"/>
      </w:rPr>
    </w:lvl>
    <w:lvl w:ilvl="1" w:tplc="041D0003" w:tentative="1">
      <w:start w:val="1"/>
      <w:numFmt w:val="bullet"/>
      <w:lvlText w:val="o"/>
      <w:lvlJc w:val="left"/>
      <w:pPr>
        <w:ind w:left="1302" w:hanging="360"/>
      </w:pPr>
      <w:rPr>
        <w:rFonts w:ascii="Courier New" w:hAnsi="Courier New" w:cs="Courier New" w:hint="default"/>
      </w:rPr>
    </w:lvl>
    <w:lvl w:ilvl="2" w:tplc="041D0005" w:tentative="1">
      <w:start w:val="1"/>
      <w:numFmt w:val="bullet"/>
      <w:lvlText w:val=""/>
      <w:lvlJc w:val="left"/>
      <w:pPr>
        <w:ind w:left="2022" w:hanging="360"/>
      </w:pPr>
      <w:rPr>
        <w:rFonts w:ascii="Wingdings" w:hAnsi="Wingdings" w:hint="default"/>
      </w:rPr>
    </w:lvl>
    <w:lvl w:ilvl="3" w:tplc="041D0001" w:tentative="1">
      <w:start w:val="1"/>
      <w:numFmt w:val="bullet"/>
      <w:lvlText w:val=""/>
      <w:lvlJc w:val="left"/>
      <w:pPr>
        <w:ind w:left="2742" w:hanging="360"/>
      </w:pPr>
      <w:rPr>
        <w:rFonts w:ascii="Symbol" w:hAnsi="Symbol" w:hint="default"/>
      </w:rPr>
    </w:lvl>
    <w:lvl w:ilvl="4" w:tplc="041D0003" w:tentative="1">
      <w:start w:val="1"/>
      <w:numFmt w:val="bullet"/>
      <w:lvlText w:val="o"/>
      <w:lvlJc w:val="left"/>
      <w:pPr>
        <w:ind w:left="3462" w:hanging="360"/>
      </w:pPr>
      <w:rPr>
        <w:rFonts w:ascii="Courier New" w:hAnsi="Courier New" w:cs="Courier New" w:hint="default"/>
      </w:rPr>
    </w:lvl>
    <w:lvl w:ilvl="5" w:tplc="041D0005" w:tentative="1">
      <w:start w:val="1"/>
      <w:numFmt w:val="bullet"/>
      <w:lvlText w:val=""/>
      <w:lvlJc w:val="left"/>
      <w:pPr>
        <w:ind w:left="4182" w:hanging="360"/>
      </w:pPr>
      <w:rPr>
        <w:rFonts w:ascii="Wingdings" w:hAnsi="Wingdings" w:hint="default"/>
      </w:rPr>
    </w:lvl>
    <w:lvl w:ilvl="6" w:tplc="041D0001" w:tentative="1">
      <w:start w:val="1"/>
      <w:numFmt w:val="bullet"/>
      <w:lvlText w:val=""/>
      <w:lvlJc w:val="left"/>
      <w:pPr>
        <w:ind w:left="4902" w:hanging="360"/>
      </w:pPr>
      <w:rPr>
        <w:rFonts w:ascii="Symbol" w:hAnsi="Symbol" w:hint="default"/>
      </w:rPr>
    </w:lvl>
    <w:lvl w:ilvl="7" w:tplc="041D0003" w:tentative="1">
      <w:start w:val="1"/>
      <w:numFmt w:val="bullet"/>
      <w:lvlText w:val="o"/>
      <w:lvlJc w:val="left"/>
      <w:pPr>
        <w:ind w:left="5622" w:hanging="360"/>
      </w:pPr>
      <w:rPr>
        <w:rFonts w:ascii="Courier New" w:hAnsi="Courier New" w:cs="Courier New" w:hint="default"/>
      </w:rPr>
    </w:lvl>
    <w:lvl w:ilvl="8" w:tplc="041D0005" w:tentative="1">
      <w:start w:val="1"/>
      <w:numFmt w:val="bullet"/>
      <w:lvlText w:val=""/>
      <w:lvlJc w:val="left"/>
      <w:pPr>
        <w:ind w:left="6342" w:hanging="360"/>
      </w:pPr>
      <w:rPr>
        <w:rFonts w:ascii="Wingdings" w:hAnsi="Wingdings" w:hint="default"/>
      </w:rPr>
    </w:lvl>
  </w:abstractNum>
  <w:abstractNum w:abstractNumId="19" w15:restartNumberingAfterBreak="0">
    <w:nsid w:val="60ED378E"/>
    <w:multiLevelType w:val="hybridMultilevel"/>
    <w:tmpl w:val="1B7236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147506"/>
    <w:multiLevelType w:val="hybridMultilevel"/>
    <w:tmpl w:val="DC5E7D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E3634"/>
    <w:multiLevelType w:val="hybridMultilevel"/>
    <w:tmpl w:val="86DE6D1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CC2EDA"/>
    <w:multiLevelType w:val="hybridMultilevel"/>
    <w:tmpl w:val="47CEFA84"/>
    <w:lvl w:ilvl="0" w:tplc="FDAEA28A">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CF24D44"/>
    <w:multiLevelType w:val="hybridMultilevel"/>
    <w:tmpl w:val="19FAE1D2"/>
    <w:lvl w:ilvl="0" w:tplc="EC18D528">
      <w:start w:val="1"/>
      <w:numFmt w:val="lowerLetter"/>
      <w:lvlText w:val="%1)"/>
      <w:lvlJc w:val="left"/>
      <w:pPr>
        <w:ind w:left="755" w:hanging="360"/>
      </w:pPr>
      <w:rPr>
        <w:rFonts w:hint="default"/>
      </w:rPr>
    </w:lvl>
    <w:lvl w:ilvl="1" w:tplc="041D0019" w:tentative="1">
      <w:start w:val="1"/>
      <w:numFmt w:val="lowerLetter"/>
      <w:lvlText w:val="%2."/>
      <w:lvlJc w:val="left"/>
      <w:pPr>
        <w:ind w:left="1475" w:hanging="360"/>
      </w:pPr>
    </w:lvl>
    <w:lvl w:ilvl="2" w:tplc="041D001B" w:tentative="1">
      <w:start w:val="1"/>
      <w:numFmt w:val="lowerRoman"/>
      <w:lvlText w:val="%3."/>
      <w:lvlJc w:val="right"/>
      <w:pPr>
        <w:ind w:left="2195" w:hanging="180"/>
      </w:pPr>
    </w:lvl>
    <w:lvl w:ilvl="3" w:tplc="041D000F" w:tentative="1">
      <w:start w:val="1"/>
      <w:numFmt w:val="decimal"/>
      <w:lvlText w:val="%4."/>
      <w:lvlJc w:val="left"/>
      <w:pPr>
        <w:ind w:left="2915" w:hanging="360"/>
      </w:pPr>
    </w:lvl>
    <w:lvl w:ilvl="4" w:tplc="041D0019" w:tentative="1">
      <w:start w:val="1"/>
      <w:numFmt w:val="lowerLetter"/>
      <w:lvlText w:val="%5."/>
      <w:lvlJc w:val="left"/>
      <w:pPr>
        <w:ind w:left="3635" w:hanging="360"/>
      </w:pPr>
    </w:lvl>
    <w:lvl w:ilvl="5" w:tplc="041D001B" w:tentative="1">
      <w:start w:val="1"/>
      <w:numFmt w:val="lowerRoman"/>
      <w:lvlText w:val="%6."/>
      <w:lvlJc w:val="right"/>
      <w:pPr>
        <w:ind w:left="4355" w:hanging="180"/>
      </w:pPr>
    </w:lvl>
    <w:lvl w:ilvl="6" w:tplc="041D000F" w:tentative="1">
      <w:start w:val="1"/>
      <w:numFmt w:val="decimal"/>
      <w:lvlText w:val="%7."/>
      <w:lvlJc w:val="left"/>
      <w:pPr>
        <w:ind w:left="5075" w:hanging="360"/>
      </w:pPr>
    </w:lvl>
    <w:lvl w:ilvl="7" w:tplc="041D0019" w:tentative="1">
      <w:start w:val="1"/>
      <w:numFmt w:val="lowerLetter"/>
      <w:lvlText w:val="%8."/>
      <w:lvlJc w:val="left"/>
      <w:pPr>
        <w:ind w:left="5795" w:hanging="360"/>
      </w:pPr>
    </w:lvl>
    <w:lvl w:ilvl="8" w:tplc="041D001B" w:tentative="1">
      <w:start w:val="1"/>
      <w:numFmt w:val="lowerRoman"/>
      <w:lvlText w:val="%9."/>
      <w:lvlJc w:val="right"/>
      <w:pPr>
        <w:ind w:left="6515" w:hanging="180"/>
      </w:pPr>
    </w:lvl>
  </w:abstractNum>
  <w:abstractNum w:abstractNumId="25" w15:restartNumberingAfterBreak="0">
    <w:nsid w:val="6DBA3F42"/>
    <w:multiLevelType w:val="hybridMultilevel"/>
    <w:tmpl w:val="F9A25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E0C14D2"/>
    <w:multiLevelType w:val="hybridMultilevel"/>
    <w:tmpl w:val="C3262474"/>
    <w:lvl w:ilvl="0" w:tplc="B3CE64E2">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7" w15:restartNumberingAfterBreak="0">
    <w:nsid w:val="6EF61355"/>
    <w:multiLevelType w:val="hybridMultilevel"/>
    <w:tmpl w:val="3B942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7"/>
  </w:num>
  <w:num w:numId="5">
    <w:abstractNumId w:val="5"/>
  </w:num>
  <w:num w:numId="6">
    <w:abstractNumId w:val="25"/>
  </w:num>
  <w:num w:numId="7">
    <w:abstractNumId w:val="11"/>
  </w:num>
  <w:num w:numId="8">
    <w:abstractNumId w:val="3"/>
  </w:num>
  <w:num w:numId="9">
    <w:abstractNumId w:val="8"/>
  </w:num>
  <w:num w:numId="10">
    <w:abstractNumId w:val="27"/>
  </w:num>
  <w:num w:numId="11">
    <w:abstractNumId w:val="6"/>
  </w:num>
  <w:num w:numId="12">
    <w:abstractNumId w:val="20"/>
  </w:num>
  <w:num w:numId="13">
    <w:abstractNumId w:val="2"/>
  </w:num>
  <w:num w:numId="14">
    <w:abstractNumId w:val="12"/>
  </w:num>
  <w:num w:numId="15">
    <w:abstractNumId w:val="1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7"/>
  </w:num>
  <w:num w:numId="21">
    <w:abstractNumId w:val="10"/>
  </w:num>
  <w:num w:numId="22">
    <w:abstractNumId w:val="26"/>
  </w:num>
  <w:num w:numId="23">
    <w:abstractNumId w:val="24"/>
  </w:num>
  <w:num w:numId="24">
    <w:abstractNumId w:val="14"/>
  </w:num>
  <w:num w:numId="25">
    <w:abstractNumId w:val="13"/>
  </w:num>
  <w:num w:numId="26">
    <w:abstractNumId w:val="22"/>
  </w:num>
  <w:num w:numId="27">
    <w:abstractNumId w:val="18"/>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7089"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7C9"/>
    <w:rsid w:val="00000E43"/>
    <w:rsid w:val="000012AD"/>
    <w:rsid w:val="00004543"/>
    <w:rsid w:val="00004B49"/>
    <w:rsid w:val="0000737F"/>
    <w:rsid w:val="000077CE"/>
    <w:rsid w:val="00007D90"/>
    <w:rsid w:val="00010073"/>
    <w:rsid w:val="000101BA"/>
    <w:rsid w:val="000102DB"/>
    <w:rsid w:val="00010B27"/>
    <w:rsid w:val="00011180"/>
    <w:rsid w:val="0001118D"/>
    <w:rsid w:val="00012021"/>
    <w:rsid w:val="00012219"/>
    <w:rsid w:val="000127F1"/>
    <w:rsid w:val="0001295D"/>
    <w:rsid w:val="00012F52"/>
    <w:rsid w:val="00013FF9"/>
    <w:rsid w:val="000141B6"/>
    <w:rsid w:val="00014559"/>
    <w:rsid w:val="00014DA9"/>
    <w:rsid w:val="000157F2"/>
    <w:rsid w:val="00015B02"/>
    <w:rsid w:val="00015E04"/>
    <w:rsid w:val="00016286"/>
    <w:rsid w:val="00016508"/>
    <w:rsid w:val="000173D8"/>
    <w:rsid w:val="00017F42"/>
    <w:rsid w:val="00020892"/>
    <w:rsid w:val="00021550"/>
    <w:rsid w:val="000216AC"/>
    <w:rsid w:val="00021D9C"/>
    <w:rsid w:val="00021E2E"/>
    <w:rsid w:val="000226C1"/>
    <w:rsid w:val="00022D92"/>
    <w:rsid w:val="0002316D"/>
    <w:rsid w:val="00023652"/>
    <w:rsid w:val="000243BB"/>
    <w:rsid w:val="00024F29"/>
    <w:rsid w:val="00026001"/>
    <w:rsid w:val="00026179"/>
    <w:rsid w:val="00026864"/>
    <w:rsid w:val="00026970"/>
    <w:rsid w:val="00026A6B"/>
    <w:rsid w:val="0002700C"/>
    <w:rsid w:val="00027993"/>
    <w:rsid w:val="0003077B"/>
    <w:rsid w:val="00030D8C"/>
    <w:rsid w:val="00031095"/>
    <w:rsid w:val="000311B5"/>
    <w:rsid w:val="000315D1"/>
    <w:rsid w:val="000315F1"/>
    <w:rsid w:val="0003192C"/>
    <w:rsid w:val="00031DF4"/>
    <w:rsid w:val="00031ED3"/>
    <w:rsid w:val="00031F3C"/>
    <w:rsid w:val="00032689"/>
    <w:rsid w:val="000333F9"/>
    <w:rsid w:val="000333FF"/>
    <w:rsid w:val="00033CCB"/>
    <w:rsid w:val="00033FC7"/>
    <w:rsid w:val="00034249"/>
    <w:rsid w:val="00035CB1"/>
    <w:rsid w:val="00035FA5"/>
    <w:rsid w:val="00035FD8"/>
    <w:rsid w:val="00036B38"/>
    <w:rsid w:val="00037786"/>
    <w:rsid w:val="00037839"/>
    <w:rsid w:val="00040095"/>
    <w:rsid w:val="00040440"/>
    <w:rsid w:val="000406D8"/>
    <w:rsid w:val="000408B0"/>
    <w:rsid w:val="00040DDA"/>
    <w:rsid w:val="000416DF"/>
    <w:rsid w:val="0004182C"/>
    <w:rsid w:val="00041BEF"/>
    <w:rsid w:val="000421B4"/>
    <w:rsid w:val="0004291F"/>
    <w:rsid w:val="00042E88"/>
    <w:rsid w:val="00042F09"/>
    <w:rsid w:val="000436A4"/>
    <w:rsid w:val="00043725"/>
    <w:rsid w:val="00043D36"/>
    <w:rsid w:val="000441F3"/>
    <w:rsid w:val="000443C5"/>
    <w:rsid w:val="0004514F"/>
    <w:rsid w:val="0004642A"/>
    <w:rsid w:val="00046C72"/>
    <w:rsid w:val="00047371"/>
    <w:rsid w:val="00050B3A"/>
    <w:rsid w:val="00051BDC"/>
    <w:rsid w:val="00051C14"/>
    <w:rsid w:val="00051F3B"/>
    <w:rsid w:val="0005262B"/>
    <w:rsid w:val="000526AA"/>
    <w:rsid w:val="00052F6D"/>
    <w:rsid w:val="0005301C"/>
    <w:rsid w:val="0005326B"/>
    <w:rsid w:val="00054164"/>
    <w:rsid w:val="000547A0"/>
    <w:rsid w:val="00054844"/>
    <w:rsid w:val="00054BF9"/>
    <w:rsid w:val="00054CA2"/>
    <w:rsid w:val="00055CE6"/>
    <w:rsid w:val="00057249"/>
    <w:rsid w:val="000572C9"/>
    <w:rsid w:val="00060137"/>
    <w:rsid w:val="000607DA"/>
    <w:rsid w:val="0006080C"/>
    <w:rsid w:val="00060C07"/>
    <w:rsid w:val="00060FE0"/>
    <w:rsid w:val="00061754"/>
    <w:rsid w:val="00062101"/>
    <w:rsid w:val="00062399"/>
    <w:rsid w:val="00062565"/>
    <w:rsid w:val="000625F1"/>
    <w:rsid w:val="000627DF"/>
    <w:rsid w:val="00062A71"/>
    <w:rsid w:val="00062D6D"/>
    <w:rsid w:val="00062D87"/>
    <w:rsid w:val="00063856"/>
    <w:rsid w:val="00063BF2"/>
    <w:rsid w:val="00063E6E"/>
    <w:rsid w:val="00064316"/>
    <w:rsid w:val="00064E6B"/>
    <w:rsid w:val="000650CA"/>
    <w:rsid w:val="00065133"/>
    <w:rsid w:val="00066584"/>
    <w:rsid w:val="00066695"/>
    <w:rsid w:val="00066A36"/>
    <w:rsid w:val="000672B3"/>
    <w:rsid w:val="00070113"/>
    <w:rsid w:val="00070189"/>
    <w:rsid w:val="000701DA"/>
    <w:rsid w:val="0007056F"/>
    <w:rsid w:val="0007058D"/>
    <w:rsid w:val="00070B4D"/>
    <w:rsid w:val="00070DD3"/>
    <w:rsid w:val="000717BC"/>
    <w:rsid w:val="000718D5"/>
    <w:rsid w:val="00071A04"/>
    <w:rsid w:val="00071B6E"/>
    <w:rsid w:val="0007249C"/>
    <w:rsid w:val="00072CCC"/>
    <w:rsid w:val="00073062"/>
    <w:rsid w:val="00073C43"/>
    <w:rsid w:val="00073D4A"/>
    <w:rsid w:val="0007400F"/>
    <w:rsid w:val="00074141"/>
    <w:rsid w:val="00074854"/>
    <w:rsid w:val="000749ED"/>
    <w:rsid w:val="000751A6"/>
    <w:rsid w:val="0007535E"/>
    <w:rsid w:val="00075AFC"/>
    <w:rsid w:val="00077E21"/>
    <w:rsid w:val="00080193"/>
    <w:rsid w:val="000807B4"/>
    <w:rsid w:val="000813B6"/>
    <w:rsid w:val="0008188D"/>
    <w:rsid w:val="00083061"/>
    <w:rsid w:val="000831AB"/>
    <w:rsid w:val="000834EB"/>
    <w:rsid w:val="00083AE7"/>
    <w:rsid w:val="000847E7"/>
    <w:rsid w:val="00085781"/>
    <w:rsid w:val="00085A24"/>
    <w:rsid w:val="00086272"/>
    <w:rsid w:val="00086CED"/>
    <w:rsid w:val="00086DBD"/>
    <w:rsid w:val="000872CC"/>
    <w:rsid w:val="00087DB5"/>
    <w:rsid w:val="000903E9"/>
    <w:rsid w:val="000907CD"/>
    <w:rsid w:val="00090851"/>
    <w:rsid w:val="00090F36"/>
    <w:rsid w:val="000915FC"/>
    <w:rsid w:val="000926FF"/>
    <w:rsid w:val="0009383C"/>
    <w:rsid w:val="0009395F"/>
    <w:rsid w:val="00093C44"/>
    <w:rsid w:val="00093DD5"/>
    <w:rsid w:val="0009411A"/>
    <w:rsid w:val="00094175"/>
    <w:rsid w:val="0009438C"/>
    <w:rsid w:val="000945E8"/>
    <w:rsid w:val="00094606"/>
    <w:rsid w:val="00094754"/>
    <w:rsid w:val="000947D8"/>
    <w:rsid w:val="00094FF6"/>
    <w:rsid w:val="0009553D"/>
    <w:rsid w:val="0009559E"/>
    <w:rsid w:val="00095677"/>
    <w:rsid w:val="00095805"/>
    <w:rsid w:val="000959BB"/>
    <w:rsid w:val="00095CDA"/>
    <w:rsid w:val="000966BF"/>
    <w:rsid w:val="0009695B"/>
    <w:rsid w:val="00096BD0"/>
    <w:rsid w:val="000A10B7"/>
    <w:rsid w:val="000A11EB"/>
    <w:rsid w:val="000A124D"/>
    <w:rsid w:val="000A16C1"/>
    <w:rsid w:val="000A1AD1"/>
    <w:rsid w:val="000A1D20"/>
    <w:rsid w:val="000A1DB4"/>
    <w:rsid w:val="000A2A9F"/>
    <w:rsid w:val="000A2C63"/>
    <w:rsid w:val="000A30F1"/>
    <w:rsid w:val="000A364C"/>
    <w:rsid w:val="000A3991"/>
    <w:rsid w:val="000A3FD7"/>
    <w:rsid w:val="000A4224"/>
    <w:rsid w:val="000A4B76"/>
    <w:rsid w:val="000A557E"/>
    <w:rsid w:val="000A57A9"/>
    <w:rsid w:val="000A644B"/>
    <w:rsid w:val="000A7086"/>
    <w:rsid w:val="000A70DE"/>
    <w:rsid w:val="000A79E0"/>
    <w:rsid w:val="000A7D96"/>
    <w:rsid w:val="000B002C"/>
    <w:rsid w:val="000B0170"/>
    <w:rsid w:val="000B0280"/>
    <w:rsid w:val="000B0F30"/>
    <w:rsid w:val="000B179B"/>
    <w:rsid w:val="000B1D30"/>
    <w:rsid w:val="000B2DBE"/>
    <w:rsid w:val="000B3795"/>
    <w:rsid w:val="000B3944"/>
    <w:rsid w:val="000B3ABC"/>
    <w:rsid w:val="000B4EB1"/>
    <w:rsid w:val="000B5100"/>
    <w:rsid w:val="000B5739"/>
    <w:rsid w:val="000B5B54"/>
    <w:rsid w:val="000B60EB"/>
    <w:rsid w:val="000B6B47"/>
    <w:rsid w:val="000B7771"/>
    <w:rsid w:val="000C0BAC"/>
    <w:rsid w:val="000C1105"/>
    <w:rsid w:val="000C1204"/>
    <w:rsid w:val="000C125F"/>
    <w:rsid w:val="000C19B8"/>
    <w:rsid w:val="000C217D"/>
    <w:rsid w:val="000C237C"/>
    <w:rsid w:val="000C32B2"/>
    <w:rsid w:val="000C37B0"/>
    <w:rsid w:val="000C3DD8"/>
    <w:rsid w:val="000C41DE"/>
    <w:rsid w:val="000C4375"/>
    <w:rsid w:val="000C43AA"/>
    <w:rsid w:val="000C465F"/>
    <w:rsid w:val="000C4D05"/>
    <w:rsid w:val="000C5151"/>
    <w:rsid w:val="000C539F"/>
    <w:rsid w:val="000C5C7F"/>
    <w:rsid w:val="000C647D"/>
    <w:rsid w:val="000C66CC"/>
    <w:rsid w:val="000C711C"/>
    <w:rsid w:val="000C7492"/>
    <w:rsid w:val="000C7B09"/>
    <w:rsid w:val="000C7C22"/>
    <w:rsid w:val="000C7D1C"/>
    <w:rsid w:val="000C7E9F"/>
    <w:rsid w:val="000D0330"/>
    <w:rsid w:val="000D0EB7"/>
    <w:rsid w:val="000D12FE"/>
    <w:rsid w:val="000D1433"/>
    <w:rsid w:val="000D33D4"/>
    <w:rsid w:val="000D41BF"/>
    <w:rsid w:val="000D421A"/>
    <w:rsid w:val="000D4573"/>
    <w:rsid w:val="000D4807"/>
    <w:rsid w:val="000D496F"/>
    <w:rsid w:val="000D50C2"/>
    <w:rsid w:val="000D6403"/>
    <w:rsid w:val="000D65C4"/>
    <w:rsid w:val="000D7595"/>
    <w:rsid w:val="000D79AA"/>
    <w:rsid w:val="000D79F7"/>
    <w:rsid w:val="000E0613"/>
    <w:rsid w:val="000E0BD3"/>
    <w:rsid w:val="000E113F"/>
    <w:rsid w:val="000E12ED"/>
    <w:rsid w:val="000E138F"/>
    <w:rsid w:val="000E1F41"/>
    <w:rsid w:val="000E203C"/>
    <w:rsid w:val="000E2115"/>
    <w:rsid w:val="000E2702"/>
    <w:rsid w:val="000E28F8"/>
    <w:rsid w:val="000E3104"/>
    <w:rsid w:val="000E3420"/>
    <w:rsid w:val="000E355B"/>
    <w:rsid w:val="000E3EF0"/>
    <w:rsid w:val="000E4529"/>
    <w:rsid w:val="000E54BD"/>
    <w:rsid w:val="000E59A6"/>
    <w:rsid w:val="000E5C36"/>
    <w:rsid w:val="000E6939"/>
    <w:rsid w:val="000E7295"/>
    <w:rsid w:val="000E74FE"/>
    <w:rsid w:val="000E7B64"/>
    <w:rsid w:val="000E7C0E"/>
    <w:rsid w:val="000E7E75"/>
    <w:rsid w:val="000F053C"/>
    <w:rsid w:val="000F12F0"/>
    <w:rsid w:val="000F1D77"/>
    <w:rsid w:val="000F30DE"/>
    <w:rsid w:val="000F3642"/>
    <w:rsid w:val="000F3CE5"/>
    <w:rsid w:val="000F40F2"/>
    <w:rsid w:val="000F59E1"/>
    <w:rsid w:val="000F5AE5"/>
    <w:rsid w:val="000F6164"/>
    <w:rsid w:val="000F6636"/>
    <w:rsid w:val="000F6C27"/>
    <w:rsid w:val="000F6CE6"/>
    <w:rsid w:val="000F71BA"/>
    <w:rsid w:val="000F7FBC"/>
    <w:rsid w:val="00100A26"/>
    <w:rsid w:val="00101A8F"/>
    <w:rsid w:val="00101FF0"/>
    <w:rsid w:val="00102052"/>
    <w:rsid w:val="00102AD7"/>
    <w:rsid w:val="0010316E"/>
    <w:rsid w:val="001032B1"/>
    <w:rsid w:val="00103C97"/>
    <w:rsid w:val="00103E9C"/>
    <w:rsid w:val="00104A09"/>
    <w:rsid w:val="00104E4F"/>
    <w:rsid w:val="0010501C"/>
    <w:rsid w:val="001052AE"/>
    <w:rsid w:val="00105BC1"/>
    <w:rsid w:val="00105DCF"/>
    <w:rsid w:val="001062A4"/>
    <w:rsid w:val="00106531"/>
    <w:rsid w:val="00106C2A"/>
    <w:rsid w:val="00106F6A"/>
    <w:rsid w:val="00107758"/>
    <w:rsid w:val="00107B25"/>
    <w:rsid w:val="00107C15"/>
    <w:rsid w:val="001107A7"/>
    <w:rsid w:val="00110FB6"/>
    <w:rsid w:val="00112512"/>
    <w:rsid w:val="001125BF"/>
    <w:rsid w:val="0011370A"/>
    <w:rsid w:val="00113728"/>
    <w:rsid w:val="0011397F"/>
    <w:rsid w:val="00113C44"/>
    <w:rsid w:val="00113F50"/>
    <w:rsid w:val="00113F99"/>
    <w:rsid w:val="00114123"/>
    <w:rsid w:val="001141A2"/>
    <w:rsid w:val="001144DE"/>
    <w:rsid w:val="00114E36"/>
    <w:rsid w:val="00115790"/>
    <w:rsid w:val="0011604B"/>
    <w:rsid w:val="001166E2"/>
    <w:rsid w:val="00116D59"/>
    <w:rsid w:val="00116E75"/>
    <w:rsid w:val="00117474"/>
    <w:rsid w:val="00117645"/>
    <w:rsid w:val="00117A69"/>
    <w:rsid w:val="00117CB6"/>
    <w:rsid w:val="00117E4D"/>
    <w:rsid w:val="00117F87"/>
    <w:rsid w:val="0012002E"/>
    <w:rsid w:val="001202CA"/>
    <w:rsid w:val="001206CD"/>
    <w:rsid w:val="00120E6B"/>
    <w:rsid w:val="001222BC"/>
    <w:rsid w:val="0012363B"/>
    <w:rsid w:val="001237A0"/>
    <w:rsid w:val="001238F8"/>
    <w:rsid w:val="0012539E"/>
    <w:rsid w:val="00126278"/>
    <w:rsid w:val="0012706F"/>
    <w:rsid w:val="001277AA"/>
    <w:rsid w:val="0012786B"/>
    <w:rsid w:val="001304E3"/>
    <w:rsid w:val="001305B9"/>
    <w:rsid w:val="001308CB"/>
    <w:rsid w:val="00130972"/>
    <w:rsid w:val="00130B5B"/>
    <w:rsid w:val="00130C01"/>
    <w:rsid w:val="00131206"/>
    <w:rsid w:val="001331A5"/>
    <w:rsid w:val="00133389"/>
    <w:rsid w:val="001339DE"/>
    <w:rsid w:val="00133A31"/>
    <w:rsid w:val="00133D13"/>
    <w:rsid w:val="001346CA"/>
    <w:rsid w:val="0013545D"/>
    <w:rsid w:val="00135544"/>
    <w:rsid w:val="001355D6"/>
    <w:rsid w:val="00135B54"/>
    <w:rsid w:val="001361F2"/>
    <w:rsid w:val="00136520"/>
    <w:rsid w:val="001366CE"/>
    <w:rsid w:val="001369B6"/>
    <w:rsid w:val="00140404"/>
    <w:rsid w:val="00140DF0"/>
    <w:rsid w:val="00141694"/>
    <w:rsid w:val="001416D2"/>
    <w:rsid w:val="001422C1"/>
    <w:rsid w:val="00142766"/>
    <w:rsid w:val="00142CE5"/>
    <w:rsid w:val="00143322"/>
    <w:rsid w:val="0014428E"/>
    <w:rsid w:val="00144526"/>
    <w:rsid w:val="00144538"/>
    <w:rsid w:val="00144806"/>
    <w:rsid w:val="001457BF"/>
    <w:rsid w:val="00145A40"/>
    <w:rsid w:val="0014695C"/>
    <w:rsid w:val="001469F1"/>
    <w:rsid w:val="001472E2"/>
    <w:rsid w:val="001476B1"/>
    <w:rsid w:val="001476D2"/>
    <w:rsid w:val="001477B9"/>
    <w:rsid w:val="001478E7"/>
    <w:rsid w:val="001511CE"/>
    <w:rsid w:val="001514EF"/>
    <w:rsid w:val="00151507"/>
    <w:rsid w:val="00151B7C"/>
    <w:rsid w:val="00151D15"/>
    <w:rsid w:val="001521B2"/>
    <w:rsid w:val="00152B29"/>
    <w:rsid w:val="00152E54"/>
    <w:rsid w:val="00153301"/>
    <w:rsid w:val="00153D10"/>
    <w:rsid w:val="00153DD8"/>
    <w:rsid w:val="0015464A"/>
    <w:rsid w:val="0015545D"/>
    <w:rsid w:val="00155C6B"/>
    <w:rsid w:val="0015623F"/>
    <w:rsid w:val="00156258"/>
    <w:rsid w:val="001567EF"/>
    <w:rsid w:val="00157FFD"/>
    <w:rsid w:val="0016090C"/>
    <w:rsid w:val="00160F3C"/>
    <w:rsid w:val="001611E9"/>
    <w:rsid w:val="00161491"/>
    <w:rsid w:val="00161974"/>
    <w:rsid w:val="00161F1E"/>
    <w:rsid w:val="001625F6"/>
    <w:rsid w:val="001627F3"/>
    <w:rsid w:val="00162A8E"/>
    <w:rsid w:val="00162B38"/>
    <w:rsid w:val="00162FAF"/>
    <w:rsid w:val="0016313C"/>
    <w:rsid w:val="0016314D"/>
    <w:rsid w:val="0016335B"/>
    <w:rsid w:val="001633F0"/>
    <w:rsid w:val="00164106"/>
    <w:rsid w:val="001651F2"/>
    <w:rsid w:val="00165373"/>
    <w:rsid w:val="00165A00"/>
    <w:rsid w:val="001663FA"/>
    <w:rsid w:val="001665A4"/>
    <w:rsid w:val="00166D72"/>
    <w:rsid w:val="00167AB7"/>
    <w:rsid w:val="00167ACA"/>
    <w:rsid w:val="00167DE7"/>
    <w:rsid w:val="0017020E"/>
    <w:rsid w:val="00170A06"/>
    <w:rsid w:val="00171106"/>
    <w:rsid w:val="00171679"/>
    <w:rsid w:val="00171C8D"/>
    <w:rsid w:val="00172306"/>
    <w:rsid w:val="001725CA"/>
    <w:rsid w:val="00172771"/>
    <w:rsid w:val="001729F1"/>
    <w:rsid w:val="00173179"/>
    <w:rsid w:val="00173AEC"/>
    <w:rsid w:val="00173DA8"/>
    <w:rsid w:val="00173E09"/>
    <w:rsid w:val="00173EE4"/>
    <w:rsid w:val="001747CD"/>
    <w:rsid w:val="00175282"/>
    <w:rsid w:val="001754DF"/>
    <w:rsid w:val="00175906"/>
    <w:rsid w:val="001759FC"/>
    <w:rsid w:val="00175C33"/>
    <w:rsid w:val="001767BA"/>
    <w:rsid w:val="001767F5"/>
    <w:rsid w:val="00176A24"/>
    <w:rsid w:val="00176D4D"/>
    <w:rsid w:val="00176E11"/>
    <w:rsid w:val="0017791E"/>
    <w:rsid w:val="00177925"/>
    <w:rsid w:val="00177BBC"/>
    <w:rsid w:val="00177E98"/>
    <w:rsid w:val="00177F0A"/>
    <w:rsid w:val="0018056F"/>
    <w:rsid w:val="00180786"/>
    <w:rsid w:val="00180AE9"/>
    <w:rsid w:val="001812E9"/>
    <w:rsid w:val="001812FC"/>
    <w:rsid w:val="00181575"/>
    <w:rsid w:val="001816B4"/>
    <w:rsid w:val="00181DD8"/>
    <w:rsid w:val="00182136"/>
    <w:rsid w:val="0018279B"/>
    <w:rsid w:val="001829F1"/>
    <w:rsid w:val="00182B0F"/>
    <w:rsid w:val="00183602"/>
    <w:rsid w:val="00183F52"/>
    <w:rsid w:val="00184070"/>
    <w:rsid w:val="00184297"/>
    <w:rsid w:val="0018439C"/>
    <w:rsid w:val="00184DE2"/>
    <w:rsid w:val="00185158"/>
    <w:rsid w:val="00185175"/>
    <w:rsid w:val="00185250"/>
    <w:rsid w:val="0018636A"/>
    <w:rsid w:val="0018692F"/>
    <w:rsid w:val="00186C4D"/>
    <w:rsid w:val="0018715B"/>
    <w:rsid w:val="00187767"/>
    <w:rsid w:val="00187D21"/>
    <w:rsid w:val="00190368"/>
    <w:rsid w:val="00191B79"/>
    <w:rsid w:val="00191ED3"/>
    <w:rsid w:val="001923E6"/>
    <w:rsid w:val="00193841"/>
    <w:rsid w:val="00193A5E"/>
    <w:rsid w:val="0019427C"/>
    <w:rsid w:val="001945D3"/>
    <w:rsid w:val="00194D03"/>
    <w:rsid w:val="00195344"/>
    <w:rsid w:val="00195422"/>
    <w:rsid w:val="00195F51"/>
    <w:rsid w:val="0019681C"/>
    <w:rsid w:val="0019689D"/>
    <w:rsid w:val="00196ABE"/>
    <w:rsid w:val="00197048"/>
    <w:rsid w:val="00197272"/>
    <w:rsid w:val="001972F0"/>
    <w:rsid w:val="0019776F"/>
    <w:rsid w:val="001A030A"/>
    <w:rsid w:val="001A0324"/>
    <w:rsid w:val="001A03BB"/>
    <w:rsid w:val="001A0AD0"/>
    <w:rsid w:val="001A0CB6"/>
    <w:rsid w:val="001A0DE7"/>
    <w:rsid w:val="001A1036"/>
    <w:rsid w:val="001A12AA"/>
    <w:rsid w:val="001A139B"/>
    <w:rsid w:val="001A1773"/>
    <w:rsid w:val="001A1C63"/>
    <w:rsid w:val="001A23D2"/>
    <w:rsid w:val="001A2D66"/>
    <w:rsid w:val="001A2F41"/>
    <w:rsid w:val="001A46CF"/>
    <w:rsid w:val="001A5BBA"/>
    <w:rsid w:val="001A63E4"/>
    <w:rsid w:val="001A66C1"/>
    <w:rsid w:val="001A67B2"/>
    <w:rsid w:val="001A6D5E"/>
    <w:rsid w:val="001A730A"/>
    <w:rsid w:val="001A7321"/>
    <w:rsid w:val="001A7356"/>
    <w:rsid w:val="001A750B"/>
    <w:rsid w:val="001A7911"/>
    <w:rsid w:val="001A7DB6"/>
    <w:rsid w:val="001A7E21"/>
    <w:rsid w:val="001B00FE"/>
    <w:rsid w:val="001B0C4C"/>
    <w:rsid w:val="001B0E84"/>
    <w:rsid w:val="001B1096"/>
    <w:rsid w:val="001B10AA"/>
    <w:rsid w:val="001B1387"/>
    <w:rsid w:val="001B187C"/>
    <w:rsid w:val="001B22D9"/>
    <w:rsid w:val="001B2650"/>
    <w:rsid w:val="001B3953"/>
    <w:rsid w:val="001B3FF7"/>
    <w:rsid w:val="001B4B96"/>
    <w:rsid w:val="001B4C65"/>
    <w:rsid w:val="001B5163"/>
    <w:rsid w:val="001B522D"/>
    <w:rsid w:val="001B56C8"/>
    <w:rsid w:val="001B66DC"/>
    <w:rsid w:val="001B6A3D"/>
    <w:rsid w:val="001B72B0"/>
    <w:rsid w:val="001B7A26"/>
    <w:rsid w:val="001B7CBC"/>
    <w:rsid w:val="001C00DF"/>
    <w:rsid w:val="001C01F5"/>
    <w:rsid w:val="001C0778"/>
    <w:rsid w:val="001C0B6D"/>
    <w:rsid w:val="001C0DB1"/>
    <w:rsid w:val="001C1ACE"/>
    <w:rsid w:val="001C1B67"/>
    <w:rsid w:val="001C2789"/>
    <w:rsid w:val="001C2E8B"/>
    <w:rsid w:val="001C2F6D"/>
    <w:rsid w:val="001C352E"/>
    <w:rsid w:val="001C38F1"/>
    <w:rsid w:val="001C40AF"/>
    <w:rsid w:val="001C433D"/>
    <w:rsid w:val="001C465B"/>
    <w:rsid w:val="001C4705"/>
    <w:rsid w:val="001C4896"/>
    <w:rsid w:val="001C4DC0"/>
    <w:rsid w:val="001C57C7"/>
    <w:rsid w:val="001C5DD8"/>
    <w:rsid w:val="001C67A7"/>
    <w:rsid w:val="001C67F4"/>
    <w:rsid w:val="001C6DE3"/>
    <w:rsid w:val="001C742E"/>
    <w:rsid w:val="001D00B1"/>
    <w:rsid w:val="001D03BD"/>
    <w:rsid w:val="001D048E"/>
    <w:rsid w:val="001D0676"/>
    <w:rsid w:val="001D08DB"/>
    <w:rsid w:val="001D0E20"/>
    <w:rsid w:val="001D122B"/>
    <w:rsid w:val="001D1AD5"/>
    <w:rsid w:val="001D1BD7"/>
    <w:rsid w:val="001D1C10"/>
    <w:rsid w:val="001D22B4"/>
    <w:rsid w:val="001D236F"/>
    <w:rsid w:val="001D23DA"/>
    <w:rsid w:val="001D2F54"/>
    <w:rsid w:val="001D340E"/>
    <w:rsid w:val="001D3745"/>
    <w:rsid w:val="001D3B4E"/>
    <w:rsid w:val="001D3F5C"/>
    <w:rsid w:val="001D4E7A"/>
    <w:rsid w:val="001D62CD"/>
    <w:rsid w:val="001D631D"/>
    <w:rsid w:val="001D67F5"/>
    <w:rsid w:val="001D7C06"/>
    <w:rsid w:val="001D7F03"/>
    <w:rsid w:val="001E01F7"/>
    <w:rsid w:val="001E0337"/>
    <w:rsid w:val="001E05A7"/>
    <w:rsid w:val="001E1E18"/>
    <w:rsid w:val="001E2035"/>
    <w:rsid w:val="001E27CF"/>
    <w:rsid w:val="001E29CE"/>
    <w:rsid w:val="001E3689"/>
    <w:rsid w:val="001E43D5"/>
    <w:rsid w:val="001E46CC"/>
    <w:rsid w:val="001E4D06"/>
    <w:rsid w:val="001E5235"/>
    <w:rsid w:val="001E5D70"/>
    <w:rsid w:val="001E5EF8"/>
    <w:rsid w:val="001E6036"/>
    <w:rsid w:val="001E662B"/>
    <w:rsid w:val="001E6F98"/>
    <w:rsid w:val="001E71A4"/>
    <w:rsid w:val="001E77AC"/>
    <w:rsid w:val="001E7EBC"/>
    <w:rsid w:val="001F0747"/>
    <w:rsid w:val="001F0A36"/>
    <w:rsid w:val="001F0F1C"/>
    <w:rsid w:val="001F0F37"/>
    <w:rsid w:val="001F1B7C"/>
    <w:rsid w:val="001F2D9B"/>
    <w:rsid w:val="001F2DC9"/>
    <w:rsid w:val="001F300D"/>
    <w:rsid w:val="001F3644"/>
    <w:rsid w:val="001F384F"/>
    <w:rsid w:val="001F3863"/>
    <w:rsid w:val="001F447E"/>
    <w:rsid w:val="001F4540"/>
    <w:rsid w:val="001F4C41"/>
    <w:rsid w:val="001F4CFA"/>
    <w:rsid w:val="001F4EE5"/>
    <w:rsid w:val="001F5252"/>
    <w:rsid w:val="001F5F99"/>
    <w:rsid w:val="001F7839"/>
    <w:rsid w:val="001F7BEB"/>
    <w:rsid w:val="0020012D"/>
    <w:rsid w:val="002001BB"/>
    <w:rsid w:val="0020058B"/>
    <w:rsid w:val="00200777"/>
    <w:rsid w:val="00200964"/>
    <w:rsid w:val="002016E8"/>
    <w:rsid w:val="00201C91"/>
    <w:rsid w:val="00202305"/>
    <w:rsid w:val="0020275A"/>
    <w:rsid w:val="0020284F"/>
    <w:rsid w:val="00203298"/>
    <w:rsid w:val="00203343"/>
    <w:rsid w:val="00204360"/>
    <w:rsid w:val="002058C5"/>
    <w:rsid w:val="00205EF3"/>
    <w:rsid w:val="002064EE"/>
    <w:rsid w:val="00206CFE"/>
    <w:rsid w:val="0020748D"/>
    <w:rsid w:val="00207514"/>
    <w:rsid w:val="002107CC"/>
    <w:rsid w:val="00210DB4"/>
    <w:rsid w:val="0021178E"/>
    <w:rsid w:val="002125B9"/>
    <w:rsid w:val="00212773"/>
    <w:rsid w:val="00212A44"/>
    <w:rsid w:val="00212D7D"/>
    <w:rsid w:val="002139BD"/>
    <w:rsid w:val="00214169"/>
    <w:rsid w:val="002146BC"/>
    <w:rsid w:val="00214E15"/>
    <w:rsid w:val="00215008"/>
    <w:rsid w:val="002150FF"/>
    <w:rsid w:val="00215367"/>
    <w:rsid w:val="00215A42"/>
    <w:rsid w:val="002161D8"/>
    <w:rsid w:val="00217889"/>
    <w:rsid w:val="00220BD1"/>
    <w:rsid w:val="00220BFB"/>
    <w:rsid w:val="00220CAA"/>
    <w:rsid w:val="00221FCF"/>
    <w:rsid w:val="0022211D"/>
    <w:rsid w:val="00222A43"/>
    <w:rsid w:val="00222E78"/>
    <w:rsid w:val="00222EC5"/>
    <w:rsid w:val="0022313B"/>
    <w:rsid w:val="002233DF"/>
    <w:rsid w:val="002234F7"/>
    <w:rsid w:val="00223A74"/>
    <w:rsid w:val="00224746"/>
    <w:rsid w:val="00224A16"/>
    <w:rsid w:val="00224A9C"/>
    <w:rsid w:val="00224AD7"/>
    <w:rsid w:val="00224B20"/>
    <w:rsid w:val="00225532"/>
    <w:rsid w:val="00225555"/>
    <w:rsid w:val="00225C66"/>
    <w:rsid w:val="00225E9F"/>
    <w:rsid w:val="00225EB8"/>
    <w:rsid w:val="00227194"/>
    <w:rsid w:val="0022753F"/>
    <w:rsid w:val="00227858"/>
    <w:rsid w:val="00227E02"/>
    <w:rsid w:val="00230677"/>
    <w:rsid w:val="0023092D"/>
    <w:rsid w:val="00230D55"/>
    <w:rsid w:val="002313A8"/>
    <w:rsid w:val="00231CDD"/>
    <w:rsid w:val="00231F9E"/>
    <w:rsid w:val="0023218B"/>
    <w:rsid w:val="0023225F"/>
    <w:rsid w:val="002322E4"/>
    <w:rsid w:val="00233207"/>
    <w:rsid w:val="002336C7"/>
    <w:rsid w:val="00233FEE"/>
    <w:rsid w:val="002341B4"/>
    <w:rsid w:val="002347DA"/>
    <w:rsid w:val="002349DE"/>
    <w:rsid w:val="00234F40"/>
    <w:rsid w:val="00234F6E"/>
    <w:rsid w:val="002352E1"/>
    <w:rsid w:val="00235BBF"/>
    <w:rsid w:val="002361E4"/>
    <w:rsid w:val="0023635A"/>
    <w:rsid w:val="0023647B"/>
    <w:rsid w:val="00236F3A"/>
    <w:rsid w:val="00236F65"/>
    <w:rsid w:val="00237857"/>
    <w:rsid w:val="00237FCA"/>
    <w:rsid w:val="002405FC"/>
    <w:rsid w:val="00240708"/>
    <w:rsid w:val="002407A8"/>
    <w:rsid w:val="00240C5C"/>
    <w:rsid w:val="0024169B"/>
    <w:rsid w:val="002419D4"/>
    <w:rsid w:val="002431C8"/>
    <w:rsid w:val="00243CB1"/>
    <w:rsid w:val="00243CC8"/>
    <w:rsid w:val="00244411"/>
    <w:rsid w:val="00244514"/>
    <w:rsid w:val="00244651"/>
    <w:rsid w:val="002453E9"/>
    <w:rsid w:val="00245B77"/>
    <w:rsid w:val="00246350"/>
    <w:rsid w:val="00246681"/>
    <w:rsid w:val="00246D51"/>
    <w:rsid w:val="0024799E"/>
    <w:rsid w:val="00247C58"/>
    <w:rsid w:val="00247E22"/>
    <w:rsid w:val="00250056"/>
    <w:rsid w:val="0025074C"/>
    <w:rsid w:val="00250AD7"/>
    <w:rsid w:val="00250FD4"/>
    <w:rsid w:val="002512EE"/>
    <w:rsid w:val="00251489"/>
    <w:rsid w:val="00251D66"/>
    <w:rsid w:val="00252672"/>
    <w:rsid w:val="00252AF1"/>
    <w:rsid w:val="00252EAA"/>
    <w:rsid w:val="00253175"/>
    <w:rsid w:val="002537DA"/>
    <w:rsid w:val="00253E94"/>
    <w:rsid w:val="00254003"/>
    <w:rsid w:val="0025416D"/>
    <w:rsid w:val="0025496C"/>
    <w:rsid w:val="00254EAA"/>
    <w:rsid w:val="00254FD9"/>
    <w:rsid w:val="002553B4"/>
    <w:rsid w:val="002557C4"/>
    <w:rsid w:val="00256B74"/>
    <w:rsid w:val="00257012"/>
    <w:rsid w:val="00260B03"/>
    <w:rsid w:val="00260FEC"/>
    <w:rsid w:val="0026182F"/>
    <w:rsid w:val="0026183F"/>
    <w:rsid w:val="0026199F"/>
    <w:rsid w:val="00262310"/>
    <w:rsid w:val="002626E8"/>
    <w:rsid w:val="00262702"/>
    <w:rsid w:val="00263AA3"/>
    <w:rsid w:val="00263B50"/>
    <w:rsid w:val="00263BD8"/>
    <w:rsid w:val="0026429B"/>
    <w:rsid w:val="00264485"/>
    <w:rsid w:val="002648E9"/>
    <w:rsid w:val="00264A1B"/>
    <w:rsid w:val="002652D8"/>
    <w:rsid w:val="0026542B"/>
    <w:rsid w:val="00265853"/>
    <w:rsid w:val="002659C2"/>
    <w:rsid w:val="00265A1E"/>
    <w:rsid w:val="00265FE6"/>
    <w:rsid w:val="002669F8"/>
    <w:rsid w:val="00270168"/>
    <w:rsid w:val="0027054D"/>
    <w:rsid w:val="002705D5"/>
    <w:rsid w:val="00270798"/>
    <w:rsid w:val="00270907"/>
    <w:rsid w:val="00270B23"/>
    <w:rsid w:val="002710C5"/>
    <w:rsid w:val="00271473"/>
    <w:rsid w:val="00272144"/>
    <w:rsid w:val="002726A3"/>
    <w:rsid w:val="0027284F"/>
    <w:rsid w:val="00272B58"/>
    <w:rsid w:val="00272E29"/>
    <w:rsid w:val="00273B85"/>
    <w:rsid w:val="00274239"/>
    <w:rsid w:val="00274261"/>
    <w:rsid w:val="002752C5"/>
    <w:rsid w:val="0027592E"/>
    <w:rsid w:val="00275A39"/>
    <w:rsid w:val="00275C74"/>
    <w:rsid w:val="002763BA"/>
    <w:rsid w:val="002766FE"/>
    <w:rsid w:val="00277224"/>
    <w:rsid w:val="00277876"/>
    <w:rsid w:val="00280897"/>
    <w:rsid w:val="00280E3A"/>
    <w:rsid w:val="00281150"/>
    <w:rsid w:val="00281675"/>
    <w:rsid w:val="002816F1"/>
    <w:rsid w:val="0028349D"/>
    <w:rsid w:val="0028361E"/>
    <w:rsid w:val="00283768"/>
    <w:rsid w:val="00283D1E"/>
    <w:rsid w:val="002840DF"/>
    <w:rsid w:val="002842A5"/>
    <w:rsid w:val="00284574"/>
    <w:rsid w:val="002845BC"/>
    <w:rsid w:val="002847E9"/>
    <w:rsid w:val="0028492B"/>
    <w:rsid w:val="00284EC8"/>
    <w:rsid w:val="00285187"/>
    <w:rsid w:val="00285B24"/>
    <w:rsid w:val="00285E7C"/>
    <w:rsid w:val="00285FF1"/>
    <w:rsid w:val="002875EF"/>
    <w:rsid w:val="00287B04"/>
    <w:rsid w:val="00287EA0"/>
    <w:rsid w:val="00287EB2"/>
    <w:rsid w:val="0029076F"/>
    <w:rsid w:val="002909BB"/>
    <w:rsid w:val="00290F50"/>
    <w:rsid w:val="002916E5"/>
    <w:rsid w:val="002916FB"/>
    <w:rsid w:val="00291BBF"/>
    <w:rsid w:val="00291CD4"/>
    <w:rsid w:val="0029213F"/>
    <w:rsid w:val="00292B2E"/>
    <w:rsid w:val="00293209"/>
    <w:rsid w:val="00293293"/>
    <w:rsid w:val="00293B74"/>
    <w:rsid w:val="002940B0"/>
    <w:rsid w:val="002940EB"/>
    <w:rsid w:val="00294394"/>
    <w:rsid w:val="00294669"/>
    <w:rsid w:val="00294893"/>
    <w:rsid w:val="002950A4"/>
    <w:rsid w:val="00296120"/>
    <w:rsid w:val="00296BBA"/>
    <w:rsid w:val="00297957"/>
    <w:rsid w:val="00297E42"/>
    <w:rsid w:val="002A02A2"/>
    <w:rsid w:val="002A0951"/>
    <w:rsid w:val="002A133F"/>
    <w:rsid w:val="002A1D62"/>
    <w:rsid w:val="002A1F04"/>
    <w:rsid w:val="002A201C"/>
    <w:rsid w:val="002A2853"/>
    <w:rsid w:val="002A2C31"/>
    <w:rsid w:val="002A3450"/>
    <w:rsid w:val="002A3E4C"/>
    <w:rsid w:val="002A4547"/>
    <w:rsid w:val="002A4679"/>
    <w:rsid w:val="002A5485"/>
    <w:rsid w:val="002A74A7"/>
    <w:rsid w:val="002A7710"/>
    <w:rsid w:val="002A783B"/>
    <w:rsid w:val="002A78ED"/>
    <w:rsid w:val="002A7DFB"/>
    <w:rsid w:val="002A7EDA"/>
    <w:rsid w:val="002B02A8"/>
    <w:rsid w:val="002B0338"/>
    <w:rsid w:val="002B1FB5"/>
    <w:rsid w:val="002B287D"/>
    <w:rsid w:val="002B29EB"/>
    <w:rsid w:val="002B33C1"/>
    <w:rsid w:val="002B366E"/>
    <w:rsid w:val="002B3BD3"/>
    <w:rsid w:val="002B426F"/>
    <w:rsid w:val="002B4385"/>
    <w:rsid w:val="002B46CC"/>
    <w:rsid w:val="002B4747"/>
    <w:rsid w:val="002B4CFD"/>
    <w:rsid w:val="002B4F23"/>
    <w:rsid w:val="002B65D6"/>
    <w:rsid w:val="002B66A9"/>
    <w:rsid w:val="002B77A2"/>
    <w:rsid w:val="002B7F79"/>
    <w:rsid w:val="002C0A21"/>
    <w:rsid w:val="002C0ABA"/>
    <w:rsid w:val="002C1776"/>
    <w:rsid w:val="002C1C4F"/>
    <w:rsid w:val="002C2460"/>
    <w:rsid w:val="002C2535"/>
    <w:rsid w:val="002C2675"/>
    <w:rsid w:val="002C2B73"/>
    <w:rsid w:val="002C3334"/>
    <w:rsid w:val="002C3502"/>
    <w:rsid w:val="002C4268"/>
    <w:rsid w:val="002C47E5"/>
    <w:rsid w:val="002C4D5E"/>
    <w:rsid w:val="002C5202"/>
    <w:rsid w:val="002C5268"/>
    <w:rsid w:val="002C52F9"/>
    <w:rsid w:val="002C6B00"/>
    <w:rsid w:val="002C734F"/>
    <w:rsid w:val="002C77E2"/>
    <w:rsid w:val="002C7D20"/>
    <w:rsid w:val="002D0449"/>
    <w:rsid w:val="002D0FD5"/>
    <w:rsid w:val="002D16D8"/>
    <w:rsid w:val="002D1AD5"/>
    <w:rsid w:val="002D1BC2"/>
    <w:rsid w:val="002D26EA"/>
    <w:rsid w:val="002D302F"/>
    <w:rsid w:val="002D42D6"/>
    <w:rsid w:val="002D4771"/>
    <w:rsid w:val="002D481D"/>
    <w:rsid w:val="002D5080"/>
    <w:rsid w:val="002D597F"/>
    <w:rsid w:val="002D5A56"/>
    <w:rsid w:val="002D5FF5"/>
    <w:rsid w:val="002D619D"/>
    <w:rsid w:val="002D642D"/>
    <w:rsid w:val="002D6BB1"/>
    <w:rsid w:val="002D6E87"/>
    <w:rsid w:val="002D76A4"/>
    <w:rsid w:val="002E0534"/>
    <w:rsid w:val="002E089C"/>
    <w:rsid w:val="002E0C0C"/>
    <w:rsid w:val="002E0DD0"/>
    <w:rsid w:val="002E1355"/>
    <w:rsid w:val="002E2037"/>
    <w:rsid w:val="002E2E0C"/>
    <w:rsid w:val="002E31FD"/>
    <w:rsid w:val="002E3BF2"/>
    <w:rsid w:val="002E3DB4"/>
    <w:rsid w:val="002E41AC"/>
    <w:rsid w:val="002E4DB8"/>
    <w:rsid w:val="002E5255"/>
    <w:rsid w:val="002E5330"/>
    <w:rsid w:val="002E5D4E"/>
    <w:rsid w:val="002E6361"/>
    <w:rsid w:val="002E6F3F"/>
    <w:rsid w:val="002E6FEA"/>
    <w:rsid w:val="002E7589"/>
    <w:rsid w:val="002E7CA4"/>
    <w:rsid w:val="002F0212"/>
    <w:rsid w:val="002F037D"/>
    <w:rsid w:val="002F0F95"/>
    <w:rsid w:val="002F10B4"/>
    <w:rsid w:val="002F1436"/>
    <w:rsid w:val="002F15E9"/>
    <w:rsid w:val="002F1B43"/>
    <w:rsid w:val="002F1B89"/>
    <w:rsid w:val="002F24BD"/>
    <w:rsid w:val="002F25BF"/>
    <w:rsid w:val="002F2C83"/>
    <w:rsid w:val="002F2E99"/>
    <w:rsid w:val="002F2F43"/>
    <w:rsid w:val="002F3895"/>
    <w:rsid w:val="002F4373"/>
    <w:rsid w:val="002F5011"/>
    <w:rsid w:val="002F5088"/>
    <w:rsid w:val="002F562D"/>
    <w:rsid w:val="002F5BB5"/>
    <w:rsid w:val="002F5E8F"/>
    <w:rsid w:val="002F5F52"/>
    <w:rsid w:val="002F6327"/>
    <w:rsid w:val="002F65CC"/>
    <w:rsid w:val="002F6760"/>
    <w:rsid w:val="002F67DF"/>
    <w:rsid w:val="002F6873"/>
    <w:rsid w:val="002F68D2"/>
    <w:rsid w:val="002F6E7E"/>
    <w:rsid w:val="002F77C1"/>
    <w:rsid w:val="00300693"/>
    <w:rsid w:val="0030085D"/>
    <w:rsid w:val="00301139"/>
    <w:rsid w:val="00301191"/>
    <w:rsid w:val="003014F0"/>
    <w:rsid w:val="0030166D"/>
    <w:rsid w:val="003029F8"/>
    <w:rsid w:val="0030344D"/>
    <w:rsid w:val="0030352E"/>
    <w:rsid w:val="003035D9"/>
    <w:rsid w:val="00303F66"/>
    <w:rsid w:val="00304F4A"/>
    <w:rsid w:val="003052C0"/>
    <w:rsid w:val="00305A35"/>
    <w:rsid w:val="00305C45"/>
    <w:rsid w:val="00305DCC"/>
    <w:rsid w:val="00306037"/>
    <w:rsid w:val="0030620D"/>
    <w:rsid w:val="0030660E"/>
    <w:rsid w:val="003067C8"/>
    <w:rsid w:val="00306C55"/>
    <w:rsid w:val="0030786C"/>
    <w:rsid w:val="00307ACB"/>
    <w:rsid w:val="00310037"/>
    <w:rsid w:val="00310447"/>
    <w:rsid w:val="003104EE"/>
    <w:rsid w:val="00310B71"/>
    <w:rsid w:val="00311202"/>
    <w:rsid w:val="00311603"/>
    <w:rsid w:val="003117AA"/>
    <w:rsid w:val="00311E33"/>
    <w:rsid w:val="00311F28"/>
    <w:rsid w:val="00312410"/>
    <w:rsid w:val="003129F0"/>
    <w:rsid w:val="00312B9C"/>
    <w:rsid w:val="00313861"/>
    <w:rsid w:val="003142AC"/>
    <w:rsid w:val="00314BF8"/>
    <w:rsid w:val="0031532F"/>
    <w:rsid w:val="003154AA"/>
    <w:rsid w:val="00315FCF"/>
    <w:rsid w:val="003163B9"/>
    <w:rsid w:val="00316901"/>
    <w:rsid w:val="00316967"/>
    <w:rsid w:val="00316FA7"/>
    <w:rsid w:val="0031742F"/>
    <w:rsid w:val="00317935"/>
    <w:rsid w:val="003201CE"/>
    <w:rsid w:val="0032025E"/>
    <w:rsid w:val="0032109E"/>
    <w:rsid w:val="0032134D"/>
    <w:rsid w:val="00321380"/>
    <w:rsid w:val="0032152F"/>
    <w:rsid w:val="0032218A"/>
    <w:rsid w:val="003225A9"/>
    <w:rsid w:val="00322B5F"/>
    <w:rsid w:val="00322E8B"/>
    <w:rsid w:val="003230E1"/>
    <w:rsid w:val="003232D2"/>
    <w:rsid w:val="003233C6"/>
    <w:rsid w:val="0032383F"/>
    <w:rsid w:val="00323A13"/>
    <w:rsid w:val="00324F0B"/>
    <w:rsid w:val="0032554D"/>
    <w:rsid w:val="00326BF5"/>
    <w:rsid w:val="00326C65"/>
    <w:rsid w:val="003272DC"/>
    <w:rsid w:val="00327903"/>
    <w:rsid w:val="00327CB0"/>
    <w:rsid w:val="00327DA9"/>
    <w:rsid w:val="00327EFC"/>
    <w:rsid w:val="00330138"/>
    <w:rsid w:val="00330329"/>
    <w:rsid w:val="0033043E"/>
    <w:rsid w:val="00330742"/>
    <w:rsid w:val="0033086F"/>
    <w:rsid w:val="00330A29"/>
    <w:rsid w:val="00330BE8"/>
    <w:rsid w:val="00330FD4"/>
    <w:rsid w:val="00331132"/>
    <w:rsid w:val="00331347"/>
    <w:rsid w:val="0033193D"/>
    <w:rsid w:val="00333576"/>
    <w:rsid w:val="003337B5"/>
    <w:rsid w:val="003337DA"/>
    <w:rsid w:val="0033417E"/>
    <w:rsid w:val="00334236"/>
    <w:rsid w:val="00334305"/>
    <w:rsid w:val="00334E83"/>
    <w:rsid w:val="003351B7"/>
    <w:rsid w:val="003351C5"/>
    <w:rsid w:val="00335591"/>
    <w:rsid w:val="00335825"/>
    <w:rsid w:val="00335E96"/>
    <w:rsid w:val="00335F9E"/>
    <w:rsid w:val="00336793"/>
    <w:rsid w:val="003367AB"/>
    <w:rsid w:val="00336CF0"/>
    <w:rsid w:val="003373A5"/>
    <w:rsid w:val="00337A4F"/>
    <w:rsid w:val="00340012"/>
    <w:rsid w:val="00340B24"/>
    <w:rsid w:val="00341FF2"/>
    <w:rsid w:val="003432AA"/>
    <w:rsid w:val="00343487"/>
    <w:rsid w:val="00343686"/>
    <w:rsid w:val="00344903"/>
    <w:rsid w:val="003449A8"/>
    <w:rsid w:val="00344A59"/>
    <w:rsid w:val="0034520E"/>
    <w:rsid w:val="00345A90"/>
    <w:rsid w:val="00345C98"/>
    <w:rsid w:val="00345FA4"/>
    <w:rsid w:val="003465BA"/>
    <w:rsid w:val="00346708"/>
    <w:rsid w:val="00346C5C"/>
    <w:rsid w:val="0034755C"/>
    <w:rsid w:val="0034763B"/>
    <w:rsid w:val="00347AB8"/>
    <w:rsid w:val="00347C6E"/>
    <w:rsid w:val="003503C5"/>
    <w:rsid w:val="00350473"/>
    <w:rsid w:val="003504D7"/>
    <w:rsid w:val="0035089A"/>
    <w:rsid w:val="003524A9"/>
    <w:rsid w:val="003525ED"/>
    <w:rsid w:val="003526A2"/>
    <w:rsid w:val="00352D46"/>
    <w:rsid w:val="00352DA5"/>
    <w:rsid w:val="0035363A"/>
    <w:rsid w:val="0035387F"/>
    <w:rsid w:val="00353DDA"/>
    <w:rsid w:val="00354C83"/>
    <w:rsid w:val="00355201"/>
    <w:rsid w:val="00355AC8"/>
    <w:rsid w:val="00355F2A"/>
    <w:rsid w:val="003569C1"/>
    <w:rsid w:val="00356FEA"/>
    <w:rsid w:val="0035723F"/>
    <w:rsid w:val="00357BB3"/>
    <w:rsid w:val="00360733"/>
    <w:rsid w:val="00360734"/>
    <w:rsid w:val="0036073F"/>
    <w:rsid w:val="0036091C"/>
    <w:rsid w:val="00361305"/>
    <w:rsid w:val="00361668"/>
    <w:rsid w:val="003620DD"/>
    <w:rsid w:val="00362267"/>
    <w:rsid w:val="00362C34"/>
    <w:rsid w:val="0036303E"/>
    <w:rsid w:val="00363507"/>
    <w:rsid w:val="00364686"/>
    <w:rsid w:val="003648C9"/>
    <w:rsid w:val="00366B2A"/>
    <w:rsid w:val="00366BE0"/>
    <w:rsid w:val="00367891"/>
    <w:rsid w:val="00370ACF"/>
    <w:rsid w:val="00370F73"/>
    <w:rsid w:val="00371064"/>
    <w:rsid w:val="0037119A"/>
    <w:rsid w:val="003715BB"/>
    <w:rsid w:val="003717CB"/>
    <w:rsid w:val="003718D1"/>
    <w:rsid w:val="00371BA9"/>
    <w:rsid w:val="00372A4B"/>
    <w:rsid w:val="0037312B"/>
    <w:rsid w:val="00373AF5"/>
    <w:rsid w:val="00374333"/>
    <w:rsid w:val="003744F1"/>
    <w:rsid w:val="003746DE"/>
    <w:rsid w:val="003752DC"/>
    <w:rsid w:val="0037564F"/>
    <w:rsid w:val="00375E88"/>
    <w:rsid w:val="00375F3B"/>
    <w:rsid w:val="00375FEC"/>
    <w:rsid w:val="00376351"/>
    <w:rsid w:val="00376C64"/>
    <w:rsid w:val="00376C7D"/>
    <w:rsid w:val="0037702F"/>
    <w:rsid w:val="00380262"/>
    <w:rsid w:val="003808FE"/>
    <w:rsid w:val="00380DBE"/>
    <w:rsid w:val="00381BA8"/>
    <w:rsid w:val="00381F10"/>
    <w:rsid w:val="003824A1"/>
    <w:rsid w:val="00382DD1"/>
    <w:rsid w:val="00382E73"/>
    <w:rsid w:val="0038311A"/>
    <w:rsid w:val="003831B8"/>
    <w:rsid w:val="00383390"/>
    <w:rsid w:val="00383773"/>
    <w:rsid w:val="00383A22"/>
    <w:rsid w:val="00383DE8"/>
    <w:rsid w:val="00384329"/>
    <w:rsid w:val="003845FD"/>
    <w:rsid w:val="00384956"/>
    <w:rsid w:val="00384B5A"/>
    <w:rsid w:val="0038511B"/>
    <w:rsid w:val="0038514B"/>
    <w:rsid w:val="0038583F"/>
    <w:rsid w:val="00386A13"/>
    <w:rsid w:val="00386E26"/>
    <w:rsid w:val="00387561"/>
    <w:rsid w:val="00387AE9"/>
    <w:rsid w:val="00387B0D"/>
    <w:rsid w:val="00390A83"/>
    <w:rsid w:val="00390E82"/>
    <w:rsid w:val="00391DF9"/>
    <w:rsid w:val="0039226B"/>
    <w:rsid w:val="003923C4"/>
    <w:rsid w:val="003924DA"/>
    <w:rsid w:val="00392815"/>
    <w:rsid w:val="00392829"/>
    <w:rsid w:val="00392C63"/>
    <w:rsid w:val="00392D30"/>
    <w:rsid w:val="003965F5"/>
    <w:rsid w:val="00396878"/>
    <w:rsid w:val="00396B26"/>
    <w:rsid w:val="00396D3C"/>
    <w:rsid w:val="00396D7C"/>
    <w:rsid w:val="00397946"/>
    <w:rsid w:val="003979C8"/>
    <w:rsid w:val="003A04FF"/>
    <w:rsid w:val="003A0589"/>
    <w:rsid w:val="003A0746"/>
    <w:rsid w:val="003A1346"/>
    <w:rsid w:val="003A1769"/>
    <w:rsid w:val="003A17BD"/>
    <w:rsid w:val="003A26BB"/>
    <w:rsid w:val="003A26C4"/>
    <w:rsid w:val="003A2958"/>
    <w:rsid w:val="003A300C"/>
    <w:rsid w:val="003A3289"/>
    <w:rsid w:val="003A38F4"/>
    <w:rsid w:val="003A3B04"/>
    <w:rsid w:val="003A4B4D"/>
    <w:rsid w:val="003A50C6"/>
    <w:rsid w:val="003A533B"/>
    <w:rsid w:val="003A6020"/>
    <w:rsid w:val="003A61D5"/>
    <w:rsid w:val="003A627B"/>
    <w:rsid w:val="003A6B16"/>
    <w:rsid w:val="003A6BE1"/>
    <w:rsid w:val="003A6E56"/>
    <w:rsid w:val="003A72B6"/>
    <w:rsid w:val="003A7FA3"/>
    <w:rsid w:val="003B09CA"/>
    <w:rsid w:val="003B0C36"/>
    <w:rsid w:val="003B0F13"/>
    <w:rsid w:val="003B179D"/>
    <w:rsid w:val="003B1C9B"/>
    <w:rsid w:val="003B1CA5"/>
    <w:rsid w:val="003B203F"/>
    <w:rsid w:val="003B27BF"/>
    <w:rsid w:val="003B2E16"/>
    <w:rsid w:val="003B3049"/>
    <w:rsid w:val="003B3692"/>
    <w:rsid w:val="003B3AAE"/>
    <w:rsid w:val="003B432F"/>
    <w:rsid w:val="003B45AC"/>
    <w:rsid w:val="003B4815"/>
    <w:rsid w:val="003B4E25"/>
    <w:rsid w:val="003B4F0E"/>
    <w:rsid w:val="003B4F4A"/>
    <w:rsid w:val="003B52A2"/>
    <w:rsid w:val="003B588B"/>
    <w:rsid w:val="003B5BB2"/>
    <w:rsid w:val="003B5F9F"/>
    <w:rsid w:val="003B60E4"/>
    <w:rsid w:val="003B6ABA"/>
    <w:rsid w:val="003B6D1E"/>
    <w:rsid w:val="003B7C34"/>
    <w:rsid w:val="003C01D6"/>
    <w:rsid w:val="003C1099"/>
    <w:rsid w:val="003C1675"/>
    <w:rsid w:val="003C2619"/>
    <w:rsid w:val="003C2BC6"/>
    <w:rsid w:val="003C324A"/>
    <w:rsid w:val="003C340F"/>
    <w:rsid w:val="003C34A8"/>
    <w:rsid w:val="003C3A1D"/>
    <w:rsid w:val="003C3B86"/>
    <w:rsid w:val="003C4B2E"/>
    <w:rsid w:val="003C4BE3"/>
    <w:rsid w:val="003C564F"/>
    <w:rsid w:val="003C5EA8"/>
    <w:rsid w:val="003C6212"/>
    <w:rsid w:val="003C6550"/>
    <w:rsid w:val="003C694C"/>
    <w:rsid w:val="003C6C6A"/>
    <w:rsid w:val="003C7129"/>
    <w:rsid w:val="003C73F2"/>
    <w:rsid w:val="003C7605"/>
    <w:rsid w:val="003C7841"/>
    <w:rsid w:val="003D0E6F"/>
    <w:rsid w:val="003D1088"/>
    <w:rsid w:val="003D1192"/>
    <w:rsid w:val="003D19D9"/>
    <w:rsid w:val="003D24C9"/>
    <w:rsid w:val="003D2589"/>
    <w:rsid w:val="003D4343"/>
    <w:rsid w:val="003D45F3"/>
    <w:rsid w:val="003D4E91"/>
    <w:rsid w:val="003D54E1"/>
    <w:rsid w:val="003D5618"/>
    <w:rsid w:val="003D5C09"/>
    <w:rsid w:val="003D5EFF"/>
    <w:rsid w:val="003D61AB"/>
    <w:rsid w:val="003D6911"/>
    <w:rsid w:val="003D6D3A"/>
    <w:rsid w:val="003D721E"/>
    <w:rsid w:val="003D7246"/>
    <w:rsid w:val="003D7A31"/>
    <w:rsid w:val="003E0DF4"/>
    <w:rsid w:val="003E103B"/>
    <w:rsid w:val="003E1914"/>
    <w:rsid w:val="003E20AA"/>
    <w:rsid w:val="003E2270"/>
    <w:rsid w:val="003E2551"/>
    <w:rsid w:val="003E27AB"/>
    <w:rsid w:val="003E30E7"/>
    <w:rsid w:val="003E3179"/>
    <w:rsid w:val="003E31EC"/>
    <w:rsid w:val="003E3977"/>
    <w:rsid w:val="003E404D"/>
    <w:rsid w:val="003E41B1"/>
    <w:rsid w:val="003E567E"/>
    <w:rsid w:val="003E677B"/>
    <w:rsid w:val="003E6D0B"/>
    <w:rsid w:val="003E70F4"/>
    <w:rsid w:val="003E72B1"/>
    <w:rsid w:val="003E74D7"/>
    <w:rsid w:val="003E7631"/>
    <w:rsid w:val="003E7844"/>
    <w:rsid w:val="003F078C"/>
    <w:rsid w:val="003F0AE7"/>
    <w:rsid w:val="003F0F0C"/>
    <w:rsid w:val="003F1599"/>
    <w:rsid w:val="003F1DE2"/>
    <w:rsid w:val="003F1F08"/>
    <w:rsid w:val="003F30E6"/>
    <w:rsid w:val="003F3BCD"/>
    <w:rsid w:val="003F3F96"/>
    <w:rsid w:val="003F42D1"/>
    <w:rsid w:val="003F437A"/>
    <w:rsid w:val="003F45ED"/>
    <w:rsid w:val="003F5BD5"/>
    <w:rsid w:val="003F6C23"/>
    <w:rsid w:val="003F7BD4"/>
    <w:rsid w:val="003F7C35"/>
    <w:rsid w:val="003F7D51"/>
    <w:rsid w:val="003F7F6B"/>
    <w:rsid w:val="004000F8"/>
    <w:rsid w:val="00400486"/>
    <w:rsid w:val="004008BB"/>
    <w:rsid w:val="00400F62"/>
    <w:rsid w:val="00400FAA"/>
    <w:rsid w:val="00401135"/>
    <w:rsid w:val="004013E9"/>
    <w:rsid w:val="00401A58"/>
    <w:rsid w:val="00401C63"/>
    <w:rsid w:val="0040248D"/>
    <w:rsid w:val="004031C4"/>
    <w:rsid w:val="004033AF"/>
    <w:rsid w:val="004036AE"/>
    <w:rsid w:val="004040D6"/>
    <w:rsid w:val="00404407"/>
    <w:rsid w:val="00404F5B"/>
    <w:rsid w:val="00405077"/>
    <w:rsid w:val="00405405"/>
    <w:rsid w:val="004056D6"/>
    <w:rsid w:val="004058A0"/>
    <w:rsid w:val="00405FC0"/>
    <w:rsid w:val="00406A19"/>
    <w:rsid w:val="00406CB7"/>
    <w:rsid w:val="0040714F"/>
    <w:rsid w:val="004075A9"/>
    <w:rsid w:val="00410D74"/>
    <w:rsid w:val="004117B2"/>
    <w:rsid w:val="00412048"/>
    <w:rsid w:val="00412382"/>
    <w:rsid w:val="004131E8"/>
    <w:rsid w:val="004136A9"/>
    <w:rsid w:val="00413BA5"/>
    <w:rsid w:val="00413BF8"/>
    <w:rsid w:val="00413CEF"/>
    <w:rsid w:val="00414079"/>
    <w:rsid w:val="00414196"/>
    <w:rsid w:val="00414369"/>
    <w:rsid w:val="00414996"/>
    <w:rsid w:val="004150A9"/>
    <w:rsid w:val="004157D1"/>
    <w:rsid w:val="00415868"/>
    <w:rsid w:val="0041619F"/>
    <w:rsid w:val="004164EB"/>
    <w:rsid w:val="00416B9A"/>
    <w:rsid w:val="00416D79"/>
    <w:rsid w:val="00416FDD"/>
    <w:rsid w:val="004170D2"/>
    <w:rsid w:val="004172DE"/>
    <w:rsid w:val="00417795"/>
    <w:rsid w:val="00417C71"/>
    <w:rsid w:val="00420496"/>
    <w:rsid w:val="00420610"/>
    <w:rsid w:val="00420E90"/>
    <w:rsid w:val="0042103E"/>
    <w:rsid w:val="0042153A"/>
    <w:rsid w:val="004216FA"/>
    <w:rsid w:val="004220F3"/>
    <w:rsid w:val="0042233B"/>
    <w:rsid w:val="00422580"/>
    <w:rsid w:val="00422DE1"/>
    <w:rsid w:val="00422F30"/>
    <w:rsid w:val="00422F61"/>
    <w:rsid w:val="00423BF2"/>
    <w:rsid w:val="00423E02"/>
    <w:rsid w:val="00423F2F"/>
    <w:rsid w:val="00424E5D"/>
    <w:rsid w:val="00425082"/>
    <w:rsid w:val="0042635D"/>
    <w:rsid w:val="004264A8"/>
    <w:rsid w:val="00426831"/>
    <w:rsid w:val="00426BB7"/>
    <w:rsid w:val="0042750B"/>
    <w:rsid w:val="004276CA"/>
    <w:rsid w:val="0042777D"/>
    <w:rsid w:val="00427FA2"/>
    <w:rsid w:val="00430406"/>
    <w:rsid w:val="0043044B"/>
    <w:rsid w:val="004305D9"/>
    <w:rsid w:val="00430F83"/>
    <w:rsid w:val="004310C0"/>
    <w:rsid w:val="0043112F"/>
    <w:rsid w:val="00431804"/>
    <w:rsid w:val="00431949"/>
    <w:rsid w:val="00431FF0"/>
    <w:rsid w:val="00432079"/>
    <w:rsid w:val="00432F7A"/>
    <w:rsid w:val="00433140"/>
    <w:rsid w:val="00433717"/>
    <w:rsid w:val="004340EB"/>
    <w:rsid w:val="00434551"/>
    <w:rsid w:val="004347DA"/>
    <w:rsid w:val="0043528E"/>
    <w:rsid w:val="004354B3"/>
    <w:rsid w:val="00435585"/>
    <w:rsid w:val="004355DE"/>
    <w:rsid w:val="00436F53"/>
    <w:rsid w:val="00437D84"/>
    <w:rsid w:val="00437F50"/>
    <w:rsid w:val="004401B5"/>
    <w:rsid w:val="0044073B"/>
    <w:rsid w:val="00440D35"/>
    <w:rsid w:val="0044131D"/>
    <w:rsid w:val="0044190A"/>
    <w:rsid w:val="00441F0F"/>
    <w:rsid w:val="00441FB1"/>
    <w:rsid w:val="00442B49"/>
    <w:rsid w:val="00442FBF"/>
    <w:rsid w:val="00443993"/>
    <w:rsid w:val="00443AF1"/>
    <w:rsid w:val="00443B88"/>
    <w:rsid w:val="0044487E"/>
    <w:rsid w:val="0044494E"/>
    <w:rsid w:val="004453E8"/>
    <w:rsid w:val="00445636"/>
    <w:rsid w:val="00445735"/>
    <w:rsid w:val="00445D97"/>
    <w:rsid w:val="004460FE"/>
    <w:rsid w:val="004461C9"/>
    <w:rsid w:val="00446B11"/>
    <w:rsid w:val="00446BA0"/>
    <w:rsid w:val="00446C7B"/>
    <w:rsid w:val="004471AE"/>
    <w:rsid w:val="0044731C"/>
    <w:rsid w:val="0044759A"/>
    <w:rsid w:val="00447636"/>
    <w:rsid w:val="00447C31"/>
    <w:rsid w:val="0045051A"/>
    <w:rsid w:val="004507A8"/>
    <w:rsid w:val="00450815"/>
    <w:rsid w:val="00450BC7"/>
    <w:rsid w:val="004519BA"/>
    <w:rsid w:val="004526D8"/>
    <w:rsid w:val="00452DAC"/>
    <w:rsid w:val="00453AF3"/>
    <w:rsid w:val="00453B93"/>
    <w:rsid w:val="00453D7F"/>
    <w:rsid w:val="00453EFC"/>
    <w:rsid w:val="004542E7"/>
    <w:rsid w:val="0045441B"/>
    <w:rsid w:val="004549FB"/>
    <w:rsid w:val="004553C8"/>
    <w:rsid w:val="0045545C"/>
    <w:rsid w:val="00455B78"/>
    <w:rsid w:val="00455B9C"/>
    <w:rsid w:val="00456052"/>
    <w:rsid w:val="00456177"/>
    <w:rsid w:val="004570AC"/>
    <w:rsid w:val="004579C3"/>
    <w:rsid w:val="00457D2E"/>
    <w:rsid w:val="00457DE6"/>
    <w:rsid w:val="004605F5"/>
    <w:rsid w:val="004608E5"/>
    <w:rsid w:val="00461181"/>
    <w:rsid w:val="0046144E"/>
    <w:rsid w:val="004614B3"/>
    <w:rsid w:val="00461BCE"/>
    <w:rsid w:val="00462E2C"/>
    <w:rsid w:val="004632CA"/>
    <w:rsid w:val="00463C95"/>
    <w:rsid w:val="00464237"/>
    <w:rsid w:val="004648EC"/>
    <w:rsid w:val="00464D80"/>
    <w:rsid w:val="00465137"/>
    <w:rsid w:val="004653E1"/>
    <w:rsid w:val="00466DA0"/>
    <w:rsid w:val="0046797E"/>
    <w:rsid w:val="00467A9E"/>
    <w:rsid w:val="00467B64"/>
    <w:rsid w:val="004705F0"/>
    <w:rsid w:val="0047065C"/>
    <w:rsid w:val="004715DB"/>
    <w:rsid w:val="004719CC"/>
    <w:rsid w:val="00471F0C"/>
    <w:rsid w:val="004722E5"/>
    <w:rsid w:val="00472877"/>
    <w:rsid w:val="00472942"/>
    <w:rsid w:val="00473823"/>
    <w:rsid w:val="004745A8"/>
    <w:rsid w:val="004749F8"/>
    <w:rsid w:val="0047560E"/>
    <w:rsid w:val="00475C60"/>
    <w:rsid w:val="004762D9"/>
    <w:rsid w:val="00476F36"/>
    <w:rsid w:val="00477E4D"/>
    <w:rsid w:val="0048062F"/>
    <w:rsid w:val="004808DD"/>
    <w:rsid w:val="004810C3"/>
    <w:rsid w:val="00481723"/>
    <w:rsid w:val="00481C2F"/>
    <w:rsid w:val="00481E3B"/>
    <w:rsid w:val="00482240"/>
    <w:rsid w:val="004822CD"/>
    <w:rsid w:val="00482B78"/>
    <w:rsid w:val="004833E3"/>
    <w:rsid w:val="0048365A"/>
    <w:rsid w:val="00483899"/>
    <w:rsid w:val="00483C5E"/>
    <w:rsid w:val="00483FDC"/>
    <w:rsid w:val="0048401A"/>
    <w:rsid w:val="00484454"/>
    <w:rsid w:val="00484D57"/>
    <w:rsid w:val="00484DC1"/>
    <w:rsid w:val="00484F57"/>
    <w:rsid w:val="0048508B"/>
    <w:rsid w:val="004854D0"/>
    <w:rsid w:val="0048558A"/>
    <w:rsid w:val="00485DF5"/>
    <w:rsid w:val="0048665D"/>
    <w:rsid w:val="00486C01"/>
    <w:rsid w:val="00487AE0"/>
    <w:rsid w:val="00487BC9"/>
    <w:rsid w:val="00490207"/>
    <w:rsid w:val="00490C9B"/>
    <w:rsid w:val="00490CB7"/>
    <w:rsid w:val="0049124A"/>
    <w:rsid w:val="00491741"/>
    <w:rsid w:val="00491B78"/>
    <w:rsid w:val="004923BB"/>
    <w:rsid w:val="004924CC"/>
    <w:rsid w:val="00493317"/>
    <w:rsid w:val="0049394C"/>
    <w:rsid w:val="00493954"/>
    <w:rsid w:val="00493DAC"/>
    <w:rsid w:val="00494148"/>
    <w:rsid w:val="00494555"/>
    <w:rsid w:val="004952AF"/>
    <w:rsid w:val="00495835"/>
    <w:rsid w:val="00495979"/>
    <w:rsid w:val="00496631"/>
    <w:rsid w:val="00496ADB"/>
    <w:rsid w:val="00497BB2"/>
    <w:rsid w:val="004A030E"/>
    <w:rsid w:val="004A074A"/>
    <w:rsid w:val="004A0B90"/>
    <w:rsid w:val="004A0C45"/>
    <w:rsid w:val="004A1177"/>
    <w:rsid w:val="004A14BA"/>
    <w:rsid w:val="004A2197"/>
    <w:rsid w:val="004A2A4B"/>
    <w:rsid w:val="004A2B19"/>
    <w:rsid w:val="004A2EDB"/>
    <w:rsid w:val="004A311C"/>
    <w:rsid w:val="004A33D6"/>
    <w:rsid w:val="004A463B"/>
    <w:rsid w:val="004A48CE"/>
    <w:rsid w:val="004A4AF6"/>
    <w:rsid w:val="004A4E99"/>
    <w:rsid w:val="004A4ECC"/>
    <w:rsid w:val="004A5454"/>
    <w:rsid w:val="004A58F2"/>
    <w:rsid w:val="004A5B52"/>
    <w:rsid w:val="004A6750"/>
    <w:rsid w:val="004B0D35"/>
    <w:rsid w:val="004B0DD4"/>
    <w:rsid w:val="004B1E7E"/>
    <w:rsid w:val="004B3D01"/>
    <w:rsid w:val="004B3D86"/>
    <w:rsid w:val="004B437E"/>
    <w:rsid w:val="004B43D3"/>
    <w:rsid w:val="004B47C3"/>
    <w:rsid w:val="004B50EF"/>
    <w:rsid w:val="004B58BB"/>
    <w:rsid w:val="004B5F20"/>
    <w:rsid w:val="004B6584"/>
    <w:rsid w:val="004B6642"/>
    <w:rsid w:val="004B668C"/>
    <w:rsid w:val="004B6834"/>
    <w:rsid w:val="004B7048"/>
    <w:rsid w:val="004B706F"/>
    <w:rsid w:val="004B7336"/>
    <w:rsid w:val="004B7AFD"/>
    <w:rsid w:val="004B7E8F"/>
    <w:rsid w:val="004C008C"/>
    <w:rsid w:val="004C032A"/>
    <w:rsid w:val="004C03B5"/>
    <w:rsid w:val="004C04B8"/>
    <w:rsid w:val="004C0992"/>
    <w:rsid w:val="004C10CA"/>
    <w:rsid w:val="004C13DD"/>
    <w:rsid w:val="004C2835"/>
    <w:rsid w:val="004C2D78"/>
    <w:rsid w:val="004C3685"/>
    <w:rsid w:val="004C36B4"/>
    <w:rsid w:val="004C3B94"/>
    <w:rsid w:val="004C418D"/>
    <w:rsid w:val="004C444F"/>
    <w:rsid w:val="004C4751"/>
    <w:rsid w:val="004C484E"/>
    <w:rsid w:val="004C4904"/>
    <w:rsid w:val="004C4B57"/>
    <w:rsid w:val="004C4FF7"/>
    <w:rsid w:val="004C500D"/>
    <w:rsid w:val="004C5521"/>
    <w:rsid w:val="004C5E0E"/>
    <w:rsid w:val="004C5F06"/>
    <w:rsid w:val="004C6164"/>
    <w:rsid w:val="004C68A8"/>
    <w:rsid w:val="004C6BB5"/>
    <w:rsid w:val="004C7365"/>
    <w:rsid w:val="004D1AC6"/>
    <w:rsid w:val="004D269B"/>
    <w:rsid w:val="004D3A3C"/>
    <w:rsid w:val="004D3DBF"/>
    <w:rsid w:val="004D40C8"/>
    <w:rsid w:val="004D45FF"/>
    <w:rsid w:val="004D65DF"/>
    <w:rsid w:val="004D6B55"/>
    <w:rsid w:val="004D73F1"/>
    <w:rsid w:val="004E00B0"/>
    <w:rsid w:val="004E00F9"/>
    <w:rsid w:val="004E0EAA"/>
    <w:rsid w:val="004E0EE7"/>
    <w:rsid w:val="004E0F51"/>
    <w:rsid w:val="004E11A7"/>
    <w:rsid w:val="004E1279"/>
    <w:rsid w:val="004E1E6E"/>
    <w:rsid w:val="004E293E"/>
    <w:rsid w:val="004E2BA4"/>
    <w:rsid w:val="004E334D"/>
    <w:rsid w:val="004E402D"/>
    <w:rsid w:val="004E4277"/>
    <w:rsid w:val="004E4699"/>
    <w:rsid w:val="004E482F"/>
    <w:rsid w:val="004E4DB8"/>
    <w:rsid w:val="004E4F40"/>
    <w:rsid w:val="004E594A"/>
    <w:rsid w:val="004E5D16"/>
    <w:rsid w:val="004E5F78"/>
    <w:rsid w:val="004E6CF6"/>
    <w:rsid w:val="004E6DE1"/>
    <w:rsid w:val="004E7094"/>
    <w:rsid w:val="004E7543"/>
    <w:rsid w:val="004E795D"/>
    <w:rsid w:val="004E7ACD"/>
    <w:rsid w:val="004E7C91"/>
    <w:rsid w:val="004F01D2"/>
    <w:rsid w:val="004F0202"/>
    <w:rsid w:val="004F0A6A"/>
    <w:rsid w:val="004F0AF3"/>
    <w:rsid w:val="004F0D72"/>
    <w:rsid w:val="004F0E6E"/>
    <w:rsid w:val="004F180D"/>
    <w:rsid w:val="004F1A03"/>
    <w:rsid w:val="004F1B22"/>
    <w:rsid w:val="004F1F08"/>
    <w:rsid w:val="004F2063"/>
    <w:rsid w:val="004F2640"/>
    <w:rsid w:val="004F31F1"/>
    <w:rsid w:val="004F348F"/>
    <w:rsid w:val="004F39D0"/>
    <w:rsid w:val="004F3A52"/>
    <w:rsid w:val="004F3CF1"/>
    <w:rsid w:val="004F3E5E"/>
    <w:rsid w:val="004F420E"/>
    <w:rsid w:val="004F421C"/>
    <w:rsid w:val="004F4338"/>
    <w:rsid w:val="004F5259"/>
    <w:rsid w:val="004F5323"/>
    <w:rsid w:val="004F54A7"/>
    <w:rsid w:val="004F5C99"/>
    <w:rsid w:val="004F6896"/>
    <w:rsid w:val="004F6995"/>
    <w:rsid w:val="004F6D69"/>
    <w:rsid w:val="004F6E4A"/>
    <w:rsid w:val="004F774F"/>
    <w:rsid w:val="004F7A16"/>
    <w:rsid w:val="00500142"/>
    <w:rsid w:val="0050016A"/>
    <w:rsid w:val="005005BE"/>
    <w:rsid w:val="00500953"/>
    <w:rsid w:val="005014DB"/>
    <w:rsid w:val="0050164D"/>
    <w:rsid w:val="0050165D"/>
    <w:rsid w:val="005017FE"/>
    <w:rsid w:val="00501A11"/>
    <w:rsid w:val="00501D83"/>
    <w:rsid w:val="00501EA1"/>
    <w:rsid w:val="0050204B"/>
    <w:rsid w:val="00502EAE"/>
    <w:rsid w:val="0050369F"/>
    <w:rsid w:val="00503A77"/>
    <w:rsid w:val="00504096"/>
    <w:rsid w:val="00504485"/>
    <w:rsid w:val="00504F56"/>
    <w:rsid w:val="00505830"/>
    <w:rsid w:val="005059D2"/>
    <w:rsid w:val="00505B08"/>
    <w:rsid w:val="00506546"/>
    <w:rsid w:val="0050740B"/>
    <w:rsid w:val="00507E88"/>
    <w:rsid w:val="0051002A"/>
    <w:rsid w:val="0051086A"/>
    <w:rsid w:val="00510A93"/>
    <w:rsid w:val="00510BEF"/>
    <w:rsid w:val="00511668"/>
    <w:rsid w:val="00511A65"/>
    <w:rsid w:val="00511E5B"/>
    <w:rsid w:val="005122B3"/>
    <w:rsid w:val="005126ED"/>
    <w:rsid w:val="00513802"/>
    <w:rsid w:val="0051397A"/>
    <w:rsid w:val="00513B99"/>
    <w:rsid w:val="00513D6A"/>
    <w:rsid w:val="005143A5"/>
    <w:rsid w:val="00514961"/>
    <w:rsid w:val="005149B3"/>
    <w:rsid w:val="00514B93"/>
    <w:rsid w:val="00514F96"/>
    <w:rsid w:val="005150F2"/>
    <w:rsid w:val="0051591F"/>
    <w:rsid w:val="00515F60"/>
    <w:rsid w:val="0051606A"/>
    <w:rsid w:val="00517EA3"/>
    <w:rsid w:val="005203CF"/>
    <w:rsid w:val="0052070B"/>
    <w:rsid w:val="00520C39"/>
    <w:rsid w:val="00520CE3"/>
    <w:rsid w:val="005216E7"/>
    <w:rsid w:val="00521704"/>
    <w:rsid w:val="00521858"/>
    <w:rsid w:val="0052188A"/>
    <w:rsid w:val="00522557"/>
    <w:rsid w:val="005226F6"/>
    <w:rsid w:val="0052297B"/>
    <w:rsid w:val="00522FBA"/>
    <w:rsid w:val="00523309"/>
    <w:rsid w:val="00523482"/>
    <w:rsid w:val="00523A1F"/>
    <w:rsid w:val="00523A3C"/>
    <w:rsid w:val="005256C7"/>
    <w:rsid w:val="0052658E"/>
    <w:rsid w:val="00526789"/>
    <w:rsid w:val="00527506"/>
    <w:rsid w:val="005275BC"/>
    <w:rsid w:val="00527C39"/>
    <w:rsid w:val="00527C7D"/>
    <w:rsid w:val="005302C4"/>
    <w:rsid w:val="005309C4"/>
    <w:rsid w:val="00530C60"/>
    <w:rsid w:val="0053134B"/>
    <w:rsid w:val="00531436"/>
    <w:rsid w:val="00531447"/>
    <w:rsid w:val="00531A9D"/>
    <w:rsid w:val="00532088"/>
    <w:rsid w:val="005320F4"/>
    <w:rsid w:val="00532536"/>
    <w:rsid w:val="0053271E"/>
    <w:rsid w:val="00532B4F"/>
    <w:rsid w:val="00532D30"/>
    <w:rsid w:val="0053364D"/>
    <w:rsid w:val="00534AAC"/>
    <w:rsid w:val="00534F6F"/>
    <w:rsid w:val="00535583"/>
    <w:rsid w:val="00536CFF"/>
    <w:rsid w:val="00536F85"/>
    <w:rsid w:val="005370AC"/>
    <w:rsid w:val="00537762"/>
    <w:rsid w:val="00537D16"/>
    <w:rsid w:val="00540A85"/>
    <w:rsid w:val="00541F52"/>
    <w:rsid w:val="0054200B"/>
    <w:rsid w:val="00542862"/>
    <w:rsid w:val="00542D1D"/>
    <w:rsid w:val="00542D36"/>
    <w:rsid w:val="00542EA8"/>
    <w:rsid w:val="00542F84"/>
    <w:rsid w:val="0054300F"/>
    <w:rsid w:val="005430D2"/>
    <w:rsid w:val="0054363E"/>
    <w:rsid w:val="00543BA7"/>
    <w:rsid w:val="00543FBB"/>
    <w:rsid w:val="005441FC"/>
    <w:rsid w:val="00544253"/>
    <w:rsid w:val="005442D1"/>
    <w:rsid w:val="00545D79"/>
    <w:rsid w:val="0054635C"/>
    <w:rsid w:val="00546598"/>
    <w:rsid w:val="00546B64"/>
    <w:rsid w:val="00546DF2"/>
    <w:rsid w:val="0054775B"/>
    <w:rsid w:val="00547973"/>
    <w:rsid w:val="00547E94"/>
    <w:rsid w:val="00550D14"/>
    <w:rsid w:val="00550FD2"/>
    <w:rsid w:val="00551316"/>
    <w:rsid w:val="0055178E"/>
    <w:rsid w:val="00552574"/>
    <w:rsid w:val="00552BD9"/>
    <w:rsid w:val="00552F9D"/>
    <w:rsid w:val="00553387"/>
    <w:rsid w:val="0055345E"/>
    <w:rsid w:val="005541DC"/>
    <w:rsid w:val="005558D7"/>
    <w:rsid w:val="00555FFC"/>
    <w:rsid w:val="005563B4"/>
    <w:rsid w:val="00557302"/>
    <w:rsid w:val="00557989"/>
    <w:rsid w:val="0056096F"/>
    <w:rsid w:val="0056181F"/>
    <w:rsid w:val="00561B82"/>
    <w:rsid w:val="00561CC0"/>
    <w:rsid w:val="005627E5"/>
    <w:rsid w:val="00562A71"/>
    <w:rsid w:val="0056326F"/>
    <w:rsid w:val="00563847"/>
    <w:rsid w:val="00563C01"/>
    <w:rsid w:val="00563CDA"/>
    <w:rsid w:val="00563EAB"/>
    <w:rsid w:val="005642E0"/>
    <w:rsid w:val="00564743"/>
    <w:rsid w:val="00564E43"/>
    <w:rsid w:val="0056530D"/>
    <w:rsid w:val="00565E3D"/>
    <w:rsid w:val="00566596"/>
    <w:rsid w:val="0056763A"/>
    <w:rsid w:val="005700B3"/>
    <w:rsid w:val="0057067C"/>
    <w:rsid w:val="00570B5E"/>
    <w:rsid w:val="00570BE4"/>
    <w:rsid w:val="00570CCF"/>
    <w:rsid w:val="0057102E"/>
    <w:rsid w:val="0057174B"/>
    <w:rsid w:val="00571FE6"/>
    <w:rsid w:val="00573D94"/>
    <w:rsid w:val="00573E90"/>
    <w:rsid w:val="00573F32"/>
    <w:rsid w:val="00574161"/>
    <w:rsid w:val="0057426B"/>
    <w:rsid w:val="005745FF"/>
    <w:rsid w:val="005746BD"/>
    <w:rsid w:val="0057477A"/>
    <w:rsid w:val="00574905"/>
    <w:rsid w:val="00575073"/>
    <w:rsid w:val="0057573A"/>
    <w:rsid w:val="00575AC8"/>
    <w:rsid w:val="00575CBB"/>
    <w:rsid w:val="00577044"/>
    <w:rsid w:val="0057718D"/>
    <w:rsid w:val="0057724B"/>
    <w:rsid w:val="0058032A"/>
    <w:rsid w:val="005804D4"/>
    <w:rsid w:val="0058061B"/>
    <w:rsid w:val="005812D6"/>
    <w:rsid w:val="00581944"/>
    <w:rsid w:val="00583034"/>
    <w:rsid w:val="005830B6"/>
    <w:rsid w:val="00583236"/>
    <w:rsid w:val="005834F1"/>
    <w:rsid w:val="00583E6B"/>
    <w:rsid w:val="00583FF1"/>
    <w:rsid w:val="0058519C"/>
    <w:rsid w:val="00585733"/>
    <w:rsid w:val="00585CBE"/>
    <w:rsid w:val="00585F66"/>
    <w:rsid w:val="005867BC"/>
    <w:rsid w:val="00586AF3"/>
    <w:rsid w:val="00586B6C"/>
    <w:rsid w:val="00587479"/>
    <w:rsid w:val="00587DCF"/>
    <w:rsid w:val="0059011F"/>
    <w:rsid w:val="005904AF"/>
    <w:rsid w:val="00590665"/>
    <w:rsid w:val="005911C6"/>
    <w:rsid w:val="0059138F"/>
    <w:rsid w:val="00591A0C"/>
    <w:rsid w:val="00591F26"/>
    <w:rsid w:val="005923EE"/>
    <w:rsid w:val="005924A9"/>
    <w:rsid w:val="00592A46"/>
    <w:rsid w:val="00593227"/>
    <w:rsid w:val="005934DF"/>
    <w:rsid w:val="00593C16"/>
    <w:rsid w:val="00593D61"/>
    <w:rsid w:val="00593FF9"/>
    <w:rsid w:val="005943FF"/>
    <w:rsid w:val="00595888"/>
    <w:rsid w:val="00595D74"/>
    <w:rsid w:val="00596279"/>
    <w:rsid w:val="0059685B"/>
    <w:rsid w:val="00596FEF"/>
    <w:rsid w:val="005971C2"/>
    <w:rsid w:val="0059753A"/>
    <w:rsid w:val="005A0047"/>
    <w:rsid w:val="005A0783"/>
    <w:rsid w:val="005A0791"/>
    <w:rsid w:val="005A0F5D"/>
    <w:rsid w:val="005A1488"/>
    <w:rsid w:val="005A1B7F"/>
    <w:rsid w:val="005A1ECA"/>
    <w:rsid w:val="005A2446"/>
    <w:rsid w:val="005A3A7F"/>
    <w:rsid w:val="005A43E8"/>
    <w:rsid w:val="005A4AF5"/>
    <w:rsid w:val="005A54E7"/>
    <w:rsid w:val="005A5569"/>
    <w:rsid w:val="005A5BD3"/>
    <w:rsid w:val="005A5DAB"/>
    <w:rsid w:val="005A61DE"/>
    <w:rsid w:val="005A68B3"/>
    <w:rsid w:val="005A7D6A"/>
    <w:rsid w:val="005B0356"/>
    <w:rsid w:val="005B10C7"/>
    <w:rsid w:val="005B20DC"/>
    <w:rsid w:val="005B23D7"/>
    <w:rsid w:val="005B2462"/>
    <w:rsid w:val="005B386A"/>
    <w:rsid w:val="005B3ED9"/>
    <w:rsid w:val="005B4C16"/>
    <w:rsid w:val="005B5793"/>
    <w:rsid w:val="005B61F3"/>
    <w:rsid w:val="005B6E55"/>
    <w:rsid w:val="005B72E5"/>
    <w:rsid w:val="005B7352"/>
    <w:rsid w:val="005B7D1A"/>
    <w:rsid w:val="005C0223"/>
    <w:rsid w:val="005C058A"/>
    <w:rsid w:val="005C0629"/>
    <w:rsid w:val="005C0A11"/>
    <w:rsid w:val="005C0C54"/>
    <w:rsid w:val="005C0DC1"/>
    <w:rsid w:val="005C11BA"/>
    <w:rsid w:val="005C1260"/>
    <w:rsid w:val="005C20BF"/>
    <w:rsid w:val="005C219C"/>
    <w:rsid w:val="005C2256"/>
    <w:rsid w:val="005C247A"/>
    <w:rsid w:val="005C24F3"/>
    <w:rsid w:val="005C2CA4"/>
    <w:rsid w:val="005C31AA"/>
    <w:rsid w:val="005C3668"/>
    <w:rsid w:val="005C39B8"/>
    <w:rsid w:val="005C3C83"/>
    <w:rsid w:val="005C501D"/>
    <w:rsid w:val="005C55CB"/>
    <w:rsid w:val="005C5C05"/>
    <w:rsid w:val="005C601D"/>
    <w:rsid w:val="005C6148"/>
    <w:rsid w:val="005C6602"/>
    <w:rsid w:val="005C6D72"/>
    <w:rsid w:val="005C772A"/>
    <w:rsid w:val="005C7C16"/>
    <w:rsid w:val="005C7C5E"/>
    <w:rsid w:val="005D002E"/>
    <w:rsid w:val="005D0505"/>
    <w:rsid w:val="005D0689"/>
    <w:rsid w:val="005D107C"/>
    <w:rsid w:val="005D1154"/>
    <w:rsid w:val="005D15AF"/>
    <w:rsid w:val="005D1F7F"/>
    <w:rsid w:val="005D305D"/>
    <w:rsid w:val="005D377A"/>
    <w:rsid w:val="005D3D76"/>
    <w:rsid w:val="005D3F5C"/>
    <w:rsid w:val="005D4211"/>
    <w:rsid w:val="005D5377"/>
    <w:rsid w:val="005D54BE"/>
    <w:rsid w:val="005D59EF"/>
    <w:rsid w:val="005D5C2D"/>
    <w:rsid w:val="005D5F66"/>
    <w:rsid w:val="005D65EB"/>
    <w:rsid w:val="005D671E"/>
    <w:rsid w:val="005E006A"/>
    <w:rsid w:val="005E00E7"/>
    <w:rsid w:val="005E10E6"/>
    <w:rsid w:val="005E1219"/>
    <w:rsid w:val="005E1300"/>
    <w:rsid w:val="005E220F"/>
    <w:rsid w:val="005E24A6"/>
    <w:rsid w:val="005E28F4"/>
    <w:rsid w:val="005E350A"/>
    <w:rsid w:val="005E3832"/>
    <w:rsid w:val="005E4452"/>
    <w:rsid w:val="005E4455"/>
    <w:rsid w:val="005E4B65"/>
    <w:rsid w:val="005E4DEA"/>
    <w:rsid w:val="005E53CE"/>
    <w:rsid w:val="005E5661"/>
    <w:rsid w:val="005E5C13"/>
    <w:rsid w:val="005E61E4"/>
    <w:rsid w:val="005E731A"/>
    <w:rsid w:val="005F02FA"/>
    <w:rsid w:val="005F0727"/>
    <w:rsid w:val="005F08F9"/>
    <w:rsid w:val="005F122E"/>
    <w:rsid w:val="005F1484"/>
    <w:rsid w:val="005F187E"/>
    <w:rsid w:val="005F1B73"/>
    <w:rsid w:val="005F1CEC"/>
    <w:rsid w:val="005F1FB8"/>
    <w:rsid w:val="005F20C3"/>
    <w:rsid w:val="005F21E5"/>
    <w:rsid w:val="005F2294"/>
    <w:rsid w:val="005F24B3"/>
    <w:rsid w:val="005F4EB2"/>
    <w:rsid w:val="005F50A6"/>
    <w:rsid w:val="005F561E"/>
    <w:rsid w:val="005F5B50"/>
    <w:rsid w:val="005F670E"/>
    <w:rsid w:val="005F6711"/>
    <w:rsid w:val="005F6739"/>
    <w:rsid w:val="005F699B"/>
    <w:rsid w:val="005F6D7D"/>
    <w:rsid w:val="005F6E05"/>
    <w:rsid w:val="005F6F2D"/>
    <w:rsid w:val="005F7088"/>
    <w:rsid w:val="005F7476"/>
    <w:rsid w:val="005F7D3D"/>
    <w:rsid w:val="005F7FE6"/>
    <w:rsid w:val="00600244"/>
    <w:rsid w:val="00600CD5"/>
    <w:rsid w:val="00600DBD"/>
    <w:rsid w:val="00601F5F"/>
    <w:rsid w:val="00602056"/>
    <w:rsid w:val="00602812"/>
    <w:rsid w:val="006047AF"/>
    <w:rsid w:val="00604C6F"/>
    <w:rsid w:val="00605720"/>
    <w:rsid w:val="00605958"/>
    <w:rsid w:val="006059C9"/>
    <w:rsid w:val="00605CEA"/>
    <w:rsid w:val="0060791D"/>
    <w:rsid w:val="006079CF"/>
    <w:rsid w:val="00607A13"/>
    <w:rsid w:val="00607AD4"/>
    <w:rsid w:val="006103F5"/>
    <w:rsid w:val="00610542"/>
    <w:rsid w:val="00610B6B"/>
    <w:rsid w:val="00610BF8"/>
    <w:rsid w:val="0061100C"/>
    <w:rsid w:val="006110A3"/>
    <w:rsid w:val="00611144"/>
    <w:rsid w:val="006111B3"/>
    <w:rsid w:val="00611540"/>
    <w:rsid w:val="00611706"/>
    <w:rsid w:val="006121A4"/>
    <w:rsid w:val="00612413"/>
    <w:rsid w:val="00612C00"/>
    <w:rsid w:val="00612D20"/>
    <w:rsid w:val="00612D52"/>
    <w:rsid w:val="00613081"/>
    <w:rsid w:val="0061354C"/>
    <w:rsid w:val="00613BE4"/>
    <w:rsid w:val="0061473A"/>
    <w:rsid w:val="00614919"/>
    <w:rsid w:val="00614AAE"/>
    <w:rsid w:val="00614DE2"/>
    <w:rsid w:val="00614F3C"/>
    <w:rsid w:val="0061559D"/>
    <w:rsid w:val="006166FD"/>
    <w:rsid w:val="00617184"/>
    <w:rsid w:val="00617268"/>
    <w:rsid w:val="006174B1"/>
    <w:rsid w:val="006174C3"/>
    <w:rsid w:val="00617C08"/>
    <w:rsid w:val="00617EEF"/>
    <w:rsid w:val="006206DE"/>
    <w:rsid w:val="00620809"/>
    <w:rsid w:val="00621D41"/>
    <w:rsid w:val="00621D43"/>
    <w:rsid w:val="00621E8F"/>
    <w:rsid w:val="006221BD"/>
    <w:rsid w:val="006224DB"/>
    <w:rsid w:val="006226F2"/>
    <w:rsid w:val="00622BF9"/>
    <w:rsid w:val="00622EB6"/>
    <w:rsid w:val="00623503"/>
    <w:rsid w:val="00623DDA"/>
    <w:rsid w:val="006240DC"/>
    <w:rsid w:val="00624609"/>
    <w:rsid w:val="0062473E"/>
    <w:rsid w:val="00624888"/>
    <w:rsid w:val="0062554E"/>
    <w:rsid w:val="0062645D"/>
    <w:rsid w:val="00626972"/>
    <w:rsid w:val="00626E61"/>
    <w:rsid w:val="00626EE0"/>
    <w:rsid w:val="00627218"/>
    <w:rsid w:val="0062753F"/>
    <w:rsid w:val="0062760C"/>
    <w:rsid w:val="00630ACF"/>
    <w:rsid w:val="00630BCE"/>
    <w:rsid w:val="006313A0"/>
    <w:rsid w:val="006317F9"/>
    <w:rsid w:val="00631AB7"/>
    <w:rsid w:val="00631FFC"/>
    <w:rsid w:val="00633F91"/>
    <w:rsid w:val="00634C96"/>
    <w:rsid w:val="006350DF"/>
    <w:rsid w:val="00636013"/>
    <w:rsid w:val="00636255"/>
    <w:rsid w:val="0063633A"/>
    <w:rsid w:val="00637751"/>
    <w:rsid w:val="00637DD7"/>
    <w:rsid w:val="006402DB"/>
    <w:rsid w:val="006406C9"/>
    <w:rsid w:val="006408E3"/>
    <w:rsid w:val="00640AD7"/>
    <w:rsid w:val="006412D6"/>
    <w:rsid w:val="00641C12"/>
    <w:rsid w:val="00641C4A"/>
    <w:rsid w:val="00642077"/>
    <w:rsid w:val="00642BA2"/>
    <w:rsid w:val="00643E7C"/>
    <w:rsid w:val="00644A4F"/>
    <w:rsid w:val="006450BB"/>
    <w:rsid w:val="006456B1"/>
    <w:rsid w:val="006457FD"/>
    <w:rsid w:val="00645A5F"/>
    <w:rsid w:val="00645B0A"/>
    <w:rsid w:val="00645F58"/>
    <w:rsid w:val="00645F6B"/>
    <w:rsid w:val="006461EE"/>
    <w:rsid w:val="00646B33"/>
    <w:rsid w:val="00646D2E"/>
    <w:rsid w:val="00647070"/>
    <w:rsid w:val="00647242"/>
    <w:rsid w:val="00647251"/>
    <w:rsid w:val="00647C05"/>
    <w:rsid w:val="00647E72"/>
    <w:rsid w:val="006501B8"/>
    <w:rsid w:val="006506D4"/>
    <w:rsid w:val="006509F9"/>
    <w:rsid w:val="00650C4F"/>
    <w:rsid w:val="006510A6"/>
    <w:rsid w:val="00651494"/>
    <w:rsid w:val="00651803"/>
    <w:rsid w:val="0065231A"/>
    <w:rsid w:val="0065294C"/>
    <w:rsid w:val="006531F7"/>
    <w:rsid w:val="00653EFA"/>
    <w:rsid w:val="00654713"/>
    <w:rsid w:val="00654E2D"/>
    <w:rsid w:val="00655085"/>
    <w:rsid w:val="00655DAB"/>
    <w:rsid w:val="006568C3"/>
    <w:rsid w:val="00657121"/>
    <w:rsid w:val="0065766E"/>
    <w:rsid w:val="0065770F"/>
    <w:rsid w:val="00657AAC"/>
    <w:rsid w:val="006610CC"/>
    <w:rsid w:val="00661467"/>
    <w:rsid w:val="00661B6C"/>
    <w:rsid w:val="006629AF"/>
    <w:rsid w:val="00662BF5"/>
    <w:rsid w:val="006637B7"/>
    <w:rsid w:val="006638A6"/>
    <w:rsid w:val="0066404C"/>
    <w:rsid w:val="006642A2"/>
    <w:rsid w:val="006646F0"/>
    <w:rsid w:val="00664A46"/>
    <w:rsid w:val="00664D53"/>
    <w:rsid w:val="00664FEF"/>
    <w:rsid w:val="00665074"/>
    <w:rsid w:val="0066538F"/>
    <w:rsid w:val="00665FF7"/>
    <w:rsid w:val="00666C17"/>
    <w:rsid w:val="006673D9"/>
    <w:rsid w:val="00670462"/>
    <w:rsid w:val="006706E2"/>
    <w:rsid w:val="00670AE1"/>
    <w:rsid w:val="0067132B"/>
    <w:rsid w:val="0067187D"/>
    <w:rsid w:val="006718A7"/>
    <w:rsid w:val="006719F8"/>
    <w:rsid w:val="00671D8B"/>
    <w:rsid w:val="00671DE7"/>
    <w:rsid w:val="00672739"/>
    <w:rsid w:val="006735CE"/>
    <w:rsid w:val="00673FE7"/>
    <w:rsid w:val="00674066"/>
    <w:rsid w:val="006745FE"/>
    <w:rsid w:val="00675F13"/>
    <w:rsid w:val="006766CC"/>
    <w:rsid w:val="00676BA7"/>
    <w:rsid w:val="006772C0"/>
    <w:rsid w:val="006801F8"/>
    <w:rsid w:val="00680751"/>
    <w:rsid w:val="006813BA"/>
    <w:rsid w:val="00681D6D"/>
    <w:rsid w:val="00682455"/>
    <w:rsid w:val="00682925"/>
    <w:rsid w:val="006829A0"/>
    <w:rsid w:val="00682C34"/>
    <w:rsid w:val="00683139"/>
    <w:rsid w:val="006831FF"/>
    <w:rsid w:val="0068360E"/>
    <w:rsid w:val="0068409F"/>
    <w:rsid w:val="0068431E"/>
    <w:rsid w:val="00684B33"/>
    <w:rsid w:val="00684D17"/>
    <w:rsid w:val="0068561E"/>
    <w:rsid w:val="00685701"/>
    <w:rsid w:val="00685953"/>
    <w:rsid w:val="00685A11"/>
    <w:rsid w:val="00685D5E"/>
    <w:rsid w:val="00685E8F"/>
    <w:rsid w:val="00687CFA"/>
    <w:rsid w:val="00690966"/>
    <w:rsid w:val="00690B31"/>
    <w:rsid w:val="006915C7"/>
    <w:rsid w:val="0069243B"/>
    <w:rsid w:val="00692F0C"/>
    <w:rsid w:val="00693248"/>
    <w:rsid w:val="00693980"/>
    <w:rsid w:val="00694040"/>
    <w:rsid w:val="00697C49"/>
    <w:rsid w:val="00697C6C"/>
    <w:rsid w:val="00697F2F"/>
    <w:rsid w:val="006A011E"/>
    <w:rsid w:val="006A0B8C"/>
    <w:rsid w:val="006A0F7A"/>
    <w:rsid w:val="006A10C9"/>
    <w:rsid w:val="006A10D8"/>
    <w:rsid w:val="006A1E5D"/>
    <w:rsid w:val="006A245B"/>
    <w:rsid w:val="006A2F03"/>
    <w:rsid w:val="006A3A45"/>
    <w:rsid w:val="006A464E"/>
    <w:rsid w:val="006A470B"/>
    <w:rsid w:val="006A4742"/>
    <w:rsid w:val="006A4D81"/>
    <w:rsid w:val="006A6115"/>
    <w:rsid w:val="006A6EF0"/>
    <w:rsid w:val="006A70B1"/>
    <w:rsid w:val="006A747E"/>
    <w:rsid w:val="006A79C3"/>
    <w:rsid w:val="006B0059"/>
    <w:rsid w:val="006B085A"/>
    <w:rsid w:val="006B2071"/>
    <w:rsid w:val="006B215B"/>
    <w:rsid w:val="006B4441"/>
    <w:rsid w:val="006B515A"/>
    <w:rsid w:val="006B5EA5"/>
    <w:rsid w:val="006B5F3B"/>
    <w:rsid w:val="006B617A"/>
    <w:rsid w:val="006B62F3"/>
    <w:rsid w:val="006B6369"/>
    <w:rsid w:val="006B668B"/>
    <w:rsid w:val="006B6D5A"/>
    <w:rsid w:val="006B70D1"/>
    <w:rsid w:val="006B7907"/>
    <w:rsid w:val="006B7A45"/>
    <w:rsid w:val="006C06B4"/>
    <w:rsid w:val="006C0910"/>
    <w:rsid w:val="006C1183"/>
    <w:rsid w:val="006C17D7"/>
    <w:rsid w:val="006C2176"/>
    <w:rsid w:val="006C248E"/>
    <w:rsid w:val="006C2503"/>
    <w:rsid w:val="006C2E7B"/>
    <w:rsid w:val="006C329C"/>
    <w:rsid w:val="006C390C"/>
    <w:rsid w:val="006C396A"/>
    <w:rsid w:val="006C4DE2"/>
    <w:rsid w:val="006C5660"/>
    <w:rsid w:val="006C5F63"/>
    <w:rsid w:val="006C6522"/>
    <w:rsid w:val="006C676F"/>
    <w:rsid w:val="006C71A0"/>
    <w:rsid w:val="006C73A4"/>
    <w:rsid w:val="006D01CF"/>
    <w:rsid w:val="006D094E"/>
    <w:rsid w:val="006D1504"/>
    <w:rsid w:val="006D1650"/>
    <w:rsid w:val="006D1B5E"/>
    <w:rsid w:val="006D1FAB"/>
    <w:rsid w:val="006D2333"/>
    <w:rsid w:val="006D2781"/>
    <w:rsid w:val="006D29E8"/>
    <w:rsid w:val="006D3627"/>
    <w:rsid w:val="006D3687"/>
    <w:rsid w:val="006D37FE"/>
    <w:rsid w:val="006D3BEA"/>
    <w:rsid w:val="006D3E31"/>
    <w:rsid w:val="006D3F15"/>
    <w:rsid w:val="006D42E9"/>
    <w:rsid w:val="006D47EE"/>
    <w:rsid w:val="006D481A"/>
    <w:rsid w:val="006D4AB2"/>
    <w:rsid w:val="006D5020"/>
    <w:rsid w:val="006D50D0"/>
    <w:rsid w:val="006D5284"/>
    <w:rsid w:val="006D64F9"/>
    <w:rsid w:val="006D6C5C"/>
    <w:rsid w:val="006D7932"/>
    <w:rsid w:val="006D7AA7"/>
    <w:rsid w:val="006D7C40"/>
    <w:rsid w:val="006D7C56"/>
    <w:rsid w:val="006D7FE5"/>
    <w:rsid w:val="006E01DE"/>
    <w:rsid w:val="006E0A59"/>
    <w:rsid w:val="006E1143"/>
    <w:rsid w:val="006E1672"/>
    <w:rsid w:val="006E1950"/>
    <w:rsid w:val="006E19BB"/>
    <w:rsid w:val="006E1C2A"/>
    <w:rsid w:val="006E3518"/>
    <w:rsid w:val="006E3AEE"/>
    <w:rsid w:val="006E3E7C"/>
    <w:rsid w:val="006E536B"/>
    <w:rsid w:val="006E5680"/>
    <w:rsid w:val="006E6849"/>
    <w:rsid w:val="006E6E07"/>
    <w:rsid w:val="006E70D7"/>
    <w:rsid w:val="006E7123"/>
    <w:rsid w:val="006E7221"/>
    <w:rsid w:val="006E7AC5"/>
    <w:rsid w:val="006E7DFF"/>
    <w:rsid w:val="006F015C"/>
    <w:rsid w:val="006F05D6"/>
    <w:rsid w:val="006F061A"/>
    <w:rsid w:val="006F096C"/>
    <w:rsid w:val="006F0AD5"/>
    <w:rsid w:val="006F0FC5"/>
    <w:rsid w:val="006F1515"/>
    <w:rsid w:val="006F2708"/>
    <w:rsid w:val="006F2A1F"/>
    <w:rsid w:val="006F2EDD"/>
    <w:rsid w:val="006F30C4"/>
    <w:rsid w:val="006F364E"/>
    <w:rsid w:val="006F39AA"/>
    <w:rsid w:val="006F4075"/>
    <w:rsid w:val="006F43B6"/>
    <w:rsid w:val="006F4BFB"/>
    <w:rsid w:val="006F4E24"/>
    <w:rsid w:val="006F56D5"/>
    <w:rsid w:val="006F57B4"/>
    <w:rsid w:val="006F5D6C"/>
    <w:rsid w:val="006F5DBE"/>
    <w:rsid w:val="006F6C78"/>
    <w:rsid w:val="006F70C3"/>
    <w:rsid w:val="006F7D25"/>
    <w:rsid w:val="006F7EE3"/>
    <w:rsid w:val="00700489"/>
    <w:rsid w:val="00700790"/>
    <w:rsid w:val="0070096A"/>
    <w:rsid w:val="00700FB6"/>
    <w:rsid w:val="00701326"/>
    <w:rsid w:val="00701775"/>
    <w:rsid w:val="007018C7"/>
    <w:rsid w:val="00701E2E"/>
    <w:rsid w:val="00702560"/>
    <w:rsid w:val="00702DD3"/>
    <w:rsid w:val="00703A66"/>
    <w:rsid w:val="00703BE9"/>
    <w:rsid w:val="007041DC"/>
    <w:rsid w:val="00704F7C"/>
    <w:rsid w:val="00706C92"/>
    <w:rsid w:val="0070735D"/>
    <w:rsid w:val="00707427"/>
    <w:rsid w:val="007074B6"/>
    <w:rsid w:val="007104D8"/>
    <w:rsid w:val="0071108C"/>
    <w:rsid w:val="0071112A"/>
    <w:rsid w:val="0071140E"/>
    <w:rsid w:val="00711772"/>
    <w:rsid w:val="007125D2"/>
    <w:rsid w:val="00712738"/>
    <w:rsid w:val="0071288F"/>
    <w:rsid w:val="007130B9"/>
    <w:rsid w:val="00714680"/>
    <w:rsid w:val="007146D0"/>
    <w:rsid w:val="00714A72"/>
    <w:rsid w:val="00714FA4"/>
    <w:rsid w:val="00715024"/>
    <w:rsid w:val="00715702"/>
    <w:rsid w:val="007166C4"/>
    <w:rsid w:val="0071670A"/>
    <w:rsid w:val="007167F5"/>
    <w:rsid w:val="00716967"/>
    <w:rsid w:val="00716AC3"/>
    <w:rsid w:val="007170B0"/>
    <w:rsid w:val="007176ED"/>
    <w:rsid w:val="00717A62"/>
    <w:rsid w:val="00717B73"/>
    <w:rsid w:val="00717BA2"/>
    <w:rsid w:val="00717C97"/>
    <w:rsid w:val="00717CCF"/>
    <w:rsid w:val="00717EA1"/>
    <w:rsid w:val="00720047"/>
    <w:rsid w:val="00720317"/>
    <w:rsid w:val="00720481"/>
    <w:rsid w:val="00720946"/>
    <w:rsid w:val="0072097D"/>
    <w:rsid w:val="00720A1C"/>
    <w:rsid w:val="00720D2C"/>
    <w:rsid w:val="007213DA"/>
    <w:rsid w:val="0072147D"/>
    <w:rsid w:val="007217D8"/>
    <w:rsid w:val="00721FE7"/>
    <w:rsid w:val="00721FF2"/>
    <w:rsid w:val="0072203E"/>
    <w:rsid w:val="00722394"/>
    <w:rsid w:val="0072243B"/>
    <w:rsid w:val="00722514"/>
    <w:rsid w:val="007227C2"/>
    <w:rsid w:val="0072333A"/>
    <w:rsid w:val="00723E14"/>
    <w:rsid w:val="007247DD"/>
    <w:rsid w:val="00724979"/>
    <w:rsid w:val="00724D70"/>
    <w:rsid w:val="007255BE"/>
    <w:rsid w:val="00725996"/>
    <w:rsid w:val="00725CED"/>
    <w:rsid w:val="00725EDF"/>
    <w:rsid w:val="00726714"/>
    <w:rsid w:val="0072678B"/>
    <w:rsid w:val="007273FB"/>
    <w:rsid w:val="00727612"/>
    <w:rsid w:val="0072788A"/>
    <w:rsid w:val="00727E4F"/>
    <w:rsid w:val="00730B7B"/>
    <w:rsid w:val="00730E7A"/>
    <w:rsid w:val="00731F3E"/>
    <w:rsid w:val="00732251"/>
    <w:rsid w:val="00732449"/>
    <w:rsid w:val="0073252B"/>
    <w:rsid w:val="007329FD"/>
    <w:rsid w:val="00733B4C"/>
    <w:rsid w:val="00733CF2"/>
    <w:rsid w:val="00734771"/>
    <w:rsid w:val="00734B71"/>
    <w:rsid w:val="00734CA2"/>
    <w:rsid w:val="00735338"/>
    <w:rsid w:val="007357DA"/>
    <w:rsid w:val="00735950"/>
    <w:rsid w:val="007359B6"/>
    <w:rsid w:val="00735A86"/>
    <w:rsid w:val="00736613"/>
    <w:rsid w:val="00736867"/>
    <w:rsid w:val="0073762C"/>
    <w:rsid w:val="00737FDE"/>
    <w:rsid w:val="00741C4A"/>
    <w:rsid w:val="00741D0D"/>
    <w:rsid w:val="00742011"/>
    <w:rsid w:val="00742C4D"/>
    <w:rsid w:val="00744161"/>
    <w:rsid w:val="00744201"/>
    <w:rsid w:val="007444AA"/>
    <w:rsid w:val="00744767"/>
    <w:rsid w:val="0074569A"/>
    <w:rsid w:val="007461AE"/>
    <w:rsid w:val="007463C9"/>
    <w:rsid w:val="00746698"/>
    <w:rsid w:val="007473FC"/>
    <w:rsid w:val="007474E4"/>
    <w:rsid w:val="0075035D"/>
    <w:rsid w:val="007512CE"/>
    <w:rsid w:val="00751588"/>
    <w:rsid w:val="00751A1E"/>
    <w:rsid w:val="00751E69"/>
    <w:rsid w:val="00751FB4"/>
    <w:rsid w:val="007521F3"/>
    <w:rsid w:val="0075243D"/>
    <w:rsid w:val="00752534"/>
    <w:rsid w:val="00752839"/>
    <w:rsid w:val="0075287E"/>
    <w:rsid w:val="00753004"/>
    <w:rsid w:val="00754188"/>
    <w:rsid w:val="007547AC"/>
    <w:rsid w:val="007547FF"/>
    <w:rsid w:val="0075482D"/>
    <w:rsid w:val="007549F3"/>
    <w:rsid w:val="00755990"/>
    <w:rsid w:val="00756E3C"/>
    <w:rsid w:val="0076012C"/>
    <w:rsid w:val="007602DA"/>
    <w:rsid w:val="00760A48"/>
    <w:rsid w:val="00760E0F"/>
    <w:rsid w:val="00761DDC"/>
    <w:rsid w:val="00762691"/>
    <w:rsid w:val="0076269E"/>
    <w:rsid w:val="00762B6F"/>
    <w:rsid w:val="00762C71"/>
    <w:rsid w:val="00763134"/>
    <w:rsid w:val="007634E5"/>
    <w:rsid w:val="007635F3"/>
    <w:rsid w:val="007636E6"/>
    <w:rsid w:val="00763EA1"/>
    <w:rsid w:val="00764146"/>
    <w:rsid w:val="00765A8B"/>
    <w:rsid w:val="00765C04"/>
    <w:rsid w:val="00765FFC"/>
    <w:rsid w:val="007662EA"/>
    <w:rsid w:val="007664E7"/>
    <w:rsid w:val="00767687"/>
    <w:rsid w:val="00767BD9"/>
    <w:rsid w:val="00767DE0"/>
    <w:rsid w:val="0077031F"/>
    <w:rsid w:val="00770A58"/>
    <w:rsid w:val="0077171C"/>
    <w:rsid w:val="007718FC"/>
    <w:rsid w:val="0077192B"/>
    <w:rsid w:val="007728F6"/>
    <w:rsid w:val="00772C45"/>
    <w:rsid w:val="00773891"/>
    <w:rsid w:val="00773D6E"/>
    <w:rsid w:val="00773E8E"/>
    <w:rsid w:val="00774061"/>
    <w:rsid w:val="007743AA"/>
    <w:rsid w:val="007743FA"/>
    <w:rsid w:val="00774701"/>
    <w:rsid w:val="00774837"/>
    <w:rsid w:val="00774F04"/>
    <w:rsid w:val="0077571D"/>
    <w:rsid w:val="00775DED"/>
    <w:rsid w:val="007764BB"/>
    <w:rsid w:val="0077681C"/>
    <w:rsid w:val="00776D27"/>
    <w:rsid w:val="00777174"/>
    <w:rsid w:val="00777627"/>
    <w:rsid w:val="00777DD6"/>
    <w:rsid w:val="00780015"/>
    <w:rsid w:val="007803F0"/>
    <w:rsid w:val="00780653"/>
    <w:rsid w:val="00780D6D"/>
    <w:rsid w:val="00781585"/>
    <w:rsid w:val="00781789"/>
    <w:rsid w:val="00781BAC"/>
    <w:rsid w:val="00781C18"/>
    <w:rsid w:val="00782D87"/>
    <w:rsid w:val="00782FCD"/>
    <w:rsid w:val="00783E71"/>
    <w:rsid w:val="00784085"/>
    <w:rsid w:val="0078418E"/>
    <w:rsid w:val="0078463F"/>
    <w:rsid w:val="00784FB0"/>
    <w:rsid w:val="00785795"/>
    <w:rsid w:val="007857CD"/>
    <w:rsid w:val="00785D20"/>
    <w:rsid w:val="0078751D"/>
    <w:rsid w:val="0078787E"/>
    <w:rsid w:val="00787B01"/>
    <w:rsid w:val="00787FD8"/>
    <w:rsid w:val="00790D39"/>
    <w:rsid w:val="007913C4"/>
    <w:rsid w:val="00791500"/>
    <w:rsid w:val="00791982"/>
    <w:rsid w:val="00791F21"/>
    <w:rsid w:val="00792841"/>
    <w:rsid w:val="00792CB9"/>
    <w:rsid w:val="00792EDF"/>
    <w:rsid w:val="00793091"/>
    <w:rsid w:val="007934C0"/>
    <w:rsid w:val="007935E6"/>
    <w:rsid w:val="00793E9D"/>
    <w:rsid w:val="007954D4"/>
    <w:rsid w:val="00795B62"/>
    <w:rsid w:val="00795E4B"/>
    <w:rsid w:val="00795F1E"/>
    <w:rsid w:val="00796D36"/>
    <w:rsid w:val="00797CBD"/>
    <w:rsid w:val="00797DE2"/>
    <w:rsid w:val="007A06B3"/>
    <w:rsid w:val="007A29F5"/>
    <w:rsid w:val="007A2D5B"/>
    <w:rsid w:val="007A363C"/>
    <w:rsid w:val="007A3905"/>
    <w:rsid w:val="007A3AA7"/>
    <w:rsid w:val="007A3BAB"/>
    <w:rsid w:val="007A3CCE"/>
    <w:rsid w:val="007A4493"/>
    <w:rsid w:val="007A4BCB"/>
    <w:rsid w:val="007A4C86"/>
    <w:rsid w:val="007A4E92"/>
    <w:rsid w:val="007A5846"/>
    <w:rsid w:val="007A5F97"/>
    <w:rsid w:val="007A68A0"/>
    <w:rsid w:val="007A6A5B"/>
    <w:rsid w:val="007A6B27"/>
    <w:rsid w:val="007A6C3F"/>
    <w:rsid w:val="007A74DE"/>
    <w:rsid w:val="007B0589"/>
    <w:rsid w:val="007B06F2"/>
    <w:rsid w:val="007B15B4"/>
    <w:rsid w:val="007B1603"/>
    <w:rsid w:val="007B1E3E"/>
    <w:rsid w:val="007B21A7"/>
    <w:rsid w:val="007B23D4"/>
    <w:rsid w:val="007B313D"/>
    <w:rsid w:val="007B3908"/>
    <w:rsid w:val="007B4ABA"/>
    <w:rsid w:val="007B54AB"/>
    <w:rsid w:val="007B54C9"/>
    <w:rsid w:val="007B5E88"/>
    <w:rsid w:val="007B67AF"/>
    <w:rsid w:val="007B6972"/>
    <w:rsid w:val="007B6A71"/>
    <w:rsid w:val="007B6ABD"/>
    <w:rsid w:val="007B7063"/>
    <w:rsid w:val="007C0A99"/>
    <w:rsid w:val="007C0C8A"/>
    <w:rsid w:val="007C1288"/>
    <w:rsid w:val="007C1625"/>
    <w:rsid w:val="007C1692"/>
    <w:rsid w:val="007C1D3B"/>
    <w:rsid w:val="007C1FCD"/>
    <w:rsid w:val="007C2B29"/>
    <w:rsid w:val="007C2B3E"/>
    <w:rsid w:val="007C2DAF"/>
    <w:rsid w:val="007C35F5"/>
    <w:rsid w:val="007C362B"/>
    <w:rsid w:val="007C3735"/>
    <w:rsid w:val="007C3FD2"/>
    <w:rsid w:val="007C4E40"/>
    <w:rsid w:val="007C530B"/>
    <w:rsid w:val="007C5885"/>
    <w:rsid w:val="007C58E2"/>
    <w:rsid w:val="007C703B"/>
    <w:rsid w:val="007D004A"/>
    <w:rsid w:val="007D0EEC"/>
    <w:rsid w:val="007D16E7"/>
    <w:rsid w:val="007D18A3"/>
    <w:rsid w:val="007D209A"/>
    <w:rsid w:val="007D23A9"/>
    <w:rsid w:val="007D262B"/>
    <w:rsid w:val="007D2913"/>
    <w:rsid w:val="007D3619"/>
    <w:rsid w:val="007D3EF4"/>
    <w:rsid w:val="007D3F63"/>
    <w:rsid w:val="007D4CD3"/>
    <w:rsid w:val="007D4F14"/>
    <w:rsid w:val="007D4F58"/>
    <w:rsid w:val="007D4FA3"/>
    <w:rsid w:val="007D5275"/>
    <w:rsid w:val="007D56D0"/>
    <w:rsid w:val="007D5879"/>
    <w:rsid w:val="007D5BB5"/>
    <w:rsid w:val="007D5E54"/>
    <w:rsid w:val="007D5ED6"/>
    <w:rsid w:val="007D622A"/>
    <w:rsid w:val="007D6DFF"/>
    <w:rsid w:val="007D71AB"/>
    <w:rsid w:val="007D7342"/>
    <w:rsid w:val="007D7467"/>
    <w:rsid w:val="007D7664"/>
    <w:rsid w:val="007D7EFF"/>
    <w:rsid w:val="007E0525"/>
    <w:rsid w:val="007E0DB9"/>
    <w:rsid w:val="007E15AF"/>
    <w:rsid w:val="007E1DF0"/>
    <w:rsid w:val="007E21E9"/>
    <w:rsid w:val="007E2AD9"/>
    <w:rsid w:val="007E45A5"/>
    <w:rsid w:val="007E5271"/>
    <w:rsid w:val="007E5948"/>
    <w:rsid w:val="007E5AE1"/>
    <w:rsid w:val="007E5BB2"/>
    <w:rsid w:val="007E62E9"/>
    <w:rsid w:val="007E7613"/>
    <w:rsid w:val="007E7911"/>
    <w:rsid w:val="007E7A18"/>
    <w:rsid w:val="007F0374"/>
    <w:rsid w:val="007F076F"/>
    <w:rsid w:val="007F079F"/>
    <w:rsid w:val="007F1C17"/>
    <w:rsid w:val="007F1C72"/>
    <w:rsid w:val="007F1D33"/>
    <w:rsid w:val="007F2302"/>
    <w:rsid w:val="007F2C0B"/>
    <w:rsid w:val="007F3198"/>
    <w:rsid w:val="007F36C8"/>
    <w:rsid w:val="007F3CCE"/>
    <w:rsid w:val="007F40DD"/>
    <w:rsid w:val="007F51AA"/>
    <w:rsid w:val="007F52CB"/>
    <w:rsid w:val="007F55CC"/>
    <w:rsid w:val="007F58B6"/>
    <w:rsid w:val="007F5FB7"/>
    <w:rsid w:val="007F7579"/>
    <w:rsid w:val="007F7AC4"/>
    <w:rsid w:val="007F7CAF"/>
    <w:rsid w:val="008003A6"/>
    <w:rsid w:val="008005D9"/>
    <w:rsid w:val="008008CA"/>
    <w:rsid w:val="00800D7B"/>
    <w:rsid w:val="008010EE"/>
    <w:rsid w:val="008013D1"/>
    <w:rsid w:val="008017E9"/>
    <w:rsid w:val="00801FA6"/>
    <w:rsid w:val="0080225B"/>
    <w:rsid w:val="00802D35"/>
    <w:rsid w:val="00803EC2"/>
    <w:rsid w:val="00804275"/>
    <w:rsid w:val="00804B08"/>
    <w:rsid w:val="00804E08"/>
    <w:rsid w:val="00805073"/>
    <w:rsid w:val="00805A0F"/>
    <w:rsid w:val="00805B2A"/>
    <w:rsid w:val="00806E11"/>
    <w:rsid w:val="00810209"/>
    <w:rsid w:val="00810B0E"/>
    <w:rsid w:val="0081152C"/>
    <w:rsid w:val="00811943"/>
    <w:rsid w:val="008128C7"/>
    <w:rsid w:val="00812CB5"/>
    <w:rsid w:val="00812F23"/>
    <w:rsid w:val="00813705"/>
    <w:rsid w:val="00813734"/>
    <w:rsid w:val="0081378A"/>
    <w:rsid w:val="00814FA5"/>
    <w:rsid w:val="00815123"/>
    <w:rsid w:val="008151BA"/>
    <w:rsid w:val="008151D7"/>
    <w:rsid w:val="008156F7"/>
    <w:rsid w:val="0081604D"/>
    <w:rsid w:val="008162F3"/>
    <w:rsid w:val="008164FB"/>
    <w:rsid w:val="008166E7"/>
    <w:rsid w:val="00816C23"/>
    <w:rsid w:val="00817242"/>
    <w:rsid w:val="00817608"/>
    <w:rsid w:val="00817DA9"/>
    <w:rsid w:val="00820777"/>
    <w:rsid w:val="00820BB7"/>
    <w:rsid w:val="008214A6"/>
    <w:rsid w:val="00821651"/>
    <w:rsid w:val="008216A4"/>
    <w:rsid w:val="00821884"/>
    <w:rsid w:val="00821E4D"/>
    <w:rsid w:val="00822B09"/>
    <w:rsid w:val="00822B58"/>
    <w:rsid w:val="00822E64"/>
    <w:rsid w:val="00823169"/>
    <w:rsid w:val="008231F9"/>
    <w:rsid w:val="008238DD"/>
    <w:rsid w:val="00823B67"/>
    <w:rsid w:val="00823EBF"/>
    <w:rsid w:val="0082586F"/>
    <w:rsid w:val="00825CC4"/>
    <w:rsid w:val="00826763"/>
    <w:rsid w:val="00826CA0"/>
    <w:rsid w:val="008273DB"/>
    <w:rsid w:val="00830418"/>
    <w:rsid w:val="00830BA9"/>
    <w:rsid w:val="008314DC"/>
    <w:rsid w:val="0083189E"/>
    <w:rsid w:val="008319E1"/>
    <w:rsid w:val="00831AF0"/>
    <w:rsid w:val="00832818"/>
    <w:rsid w:val="00833260"/>
    <w:rsid w:val="00833A06"/>
    <w:rsid w:val="00833D41"/>
    <w:rsid w:val="00833F8E"/>
    <w:rsid w:val="00834AF6"/>
    <w:rsid w:val="00834BDA"/>
    <w:rsid w:val="008351A5"/>
    <w:rsid w:val="008355AC"/>
    <w:rsid w:val="00835D57"/>
    <w:rsid w:val="008362F2"/>
    <w:rsid w:val="00836662"/>
    <w:rsid w:val="008366A6"/>
    <w:rsid w:val="00836F1A"/>
    <w:rsid w:val="008371AA"/>
    <w:rsid w:val="00837563"/>
    <w:rsid w:val="0083764D"/>
    <w:rsid w:val="008408E5"/>
    <w:rsid w:val="00840BFC"/>
    <w:rsid w:val="00840FDB"/>
    <w:rsid w:val="00841212"/>
    <w:rsid w:val="0084134E"/>
    <w:rsid w:val="00841FAF"/>
    <w:rsid w:val="008420C6"/>
    <w:rsid w:val="008422CD"/>
    <w:rsid w:val="00842381"/>
    <w:rsid w:val="008425C5"/>
    <w:rsid w:val="00842C35"/>
    <w:rsid w:val="008430C9"/>
    <w:rsid w:val="0084337F"/>
    <w:rsid w:val="00843B6E"/>
    <w:rsid w:val="008440DD"/>
    <w:rsid w:val="0084411D"/>
    <w:rsid w:val="0084414F"/>
    <w:rsid w:val="008442AF"/>
    <w:rsid w:val="008442B9"/>
    <w:rsid w:val="008448A1"/>
    <w:rsid w:val="00844BC4"/>
    <w:rsid w:val="00844D09"/>
    <w:rsid w:val="00845CDA"/>
    <w:rsid w:val="0084692C"/>
    <w:rsid w:val="008471BA"/>
    <w:rsid w:val="00847664"/>
    <w:rsid w:val="008478A6"/>
    <w:rsid w:val="00847A56"/>
    <w:rsid w:val="00847C32"/>
    <w:rsid w:val="00847CCB"/>
    <w:rsid w:val="00847D2C"/>
    <w:rsid w:val="00847D69"/>
    <w:rsid w:val="008507A7"/>
    <w:rsid w:val="00850C91"/>
    <w:rsid w:val="00851124"/>
    <w:rsid w:val="008514C5"/>
    <w:rsid w:val="008516F0"/>
    <w:rsid w:val="00851A9F"/>
    <w:rsid w:val="00851E7E"/>
    <w:rsid w:val="00852015"/>
    <w:rsid w:val="00853D41"/>
    <w:rsid w:val="00854317"/>
    <w:rsid w:val="00854344"/>
    <w:rsid w:val="00854EF1"/>
    <w:rsid w:val="0085527A"/>
    <w:rsid w:val="008557B5"/>
    <w:rsid w:val="008558CE"/>
    <w:rsid w:val="00856216"/>
    <w:rsid w:val="008568C3"/>
    <w:rsid w:val="00856B36"/>
    <w:rsid w:val="00857343"/>
    <w:rsid w:val="00857527"/>
    <w:rsid w:val="008577A5"/>
    <w:rsid w:val="00857E7F"/>
    <w:rsid w:val="00857E98"/>
    <w:rsid w:val="00857EAA"/>
    <w:rsid w:val="008605FF"/>
    <w:rsid w:val="008606C6"/>
    <w:rsid w:val="0086096E"/>
    <w:rsid w:val="00860A0A"/>
    <w:rsid w:val="00860D68"/>
    <w:rsid w:val="00861896"/>
    <w:rsid w:val="008621C3"/>
    <w:rsid w:val="00862289"/>
    <w:rsid w:val="008626AD"/>
    <w:rsid w:val="0086270E"/>
    <w:rsid w:val="00863079"/>
    <w:rsid w:val="008630ED"/>
    <w:rsid w:val="0086335C"/>
    <w:rsid w:val="00863C6E"/>
    <w:rsid w:val="00864100"/>
    <w:rsid w:val="00864522"/>
    <w:rsid w:val="00864B90"/>
    <w:rsid w:val="00864DD7"/>
    <w:rsid w:val="008659E1"/>
    <w:rsid w:val="00865B4A"/>
    <w:rsid w:val="008664B1"/>
    <w:rsid w:val="00866CB8"/>
    <w:rsid w:val="00867011"/>
    <w:rsid w:val="00867700"/>
    <w:rsid w:val="00867B61"/>
    <w:rsid w:val="00867BD3"/>
    <w:rsid w:val="00867D9D"/>
    <w:rsid w:val="00867E53"/>
    <w:rsid w:val="00870381"/>
    <w:rsid w:val="00870AA2"/>
    <w:rsid w:val="00870B3F"/>
    <w:rsid w:val="00870F21"/>
    <w:rsid w:val="00871203"/>
    <w:rsid w:val="00871384"/>
    <w:rsid w:val="0087185E"/>
    <w:rsid w:val="00872944"/>
    <w:rsid w:val="008729EC"/>
    <w:rsid w:val="00872AEA"/>
    <w:rsid w:val="0087303B"/>
    <w:rsid w:val="00873048"/>
    <w:rsid w:val="008732C5"/>
    <w:rsid w:val="00873C4A"/>
    <w:rsid w:val="008740B7"/>
    <w:rsid w:val="0087439C"/>
    <w:rsid w:val="00874434"/>
    <w:rsid w:val="00874B52"/>
    <w:rsid w:val="00874B74"/>
    <w:rsid w:val="00874E32"/>
    <w:rsid w:val="00874FF0"/>
    <w:rsid w:val="008750A4"/>
    <w:rsid w:val="0087549D"/>
    <w:rsid w:val="00875560"/>
    <w:rsid w:val="008763A3"/>
    <w:rsid w:val="008763A4"/>
    <w:rsid w:val="00876476"/>
    <w:rsid w:val="00877171"/>
    <w:rsid w:val="008772A6"/>
    <w:rsid w:val="008777A5"/>
    <w:rsid w:val="00877EA9"/>
    <w:rsid w:val="00880916"/>
    <w:rsid w:val="00880D36"/>
    <w:rsid w:val="00881CF8"/>
    <w:rsid w:val="00881EC7"/>
    <w:rsid w:val="008832BE"/>
    <w:rsid w:val="00883B78"/>
    <w:rsid w:val="00883ECA"/>
    <w:rsid w:val="00884657"/>
    <w:rsid w:val="0088488C"/>
    <w:rsid w:val="008848C1"/>
    <w:rsid w:val="008849B6"/>
    <w:rsid w:val="00884C9B"/>
    <w:rsid w:val="008864C5"/>
    <w:rsid w:val="00887898"/>
    <w:rsid w:val="00887E05"/>
    <w:rsid w:val="00890192"/>
    <w:rsid w:val="008916AF"/>
    <w:rsid w:val="00891E55"/>
    <w:rsid w:val="008925CF"/>
    <w:rsid w:val="00892625"/>
    <w:rsid w:val="00892969"/>
    <w:rsid w:val="00893936"/>
    <w:rsid w:val="00893EF3"/>
    <w:rsid w:val="00894882"/>
    <w:rsid w:val="00894C71"/>
    <w:rsid w:val="00895293"/>
    <w:rsid w:val="00895570"/>
    <w:rsid w:val="008957A7"/>
    <w:rsid w:val="008957A8"/>
    <w:rsid w:val="00895864"/>
    <w:rsid w:val="00896B55"/>
    <w:rsid w:val="00896DBF"/>
    <w:rsid w:val="00896F0F"/>
    <w:rsid w:val="00897201"/>
    <w:rsid w:val="00897FD1"/>
    <w:rsid w:val="008A04B6"/>
    <w:rsid w:val="008A12B4"/>
    <w:rsid w:val="008A1A21"/>
    <w:rsid w:val="008A1DA5"/>
    <w:rsid w:val="008A2C1C"/>
    <w:rsid w:val="008A2DC2"/>
    <w:rsid w:val="008A3074"/>
    <w:rsid w:val="008A3693"/>
    <w:rsid w:val="008A399F"/>
    <w:rsid w:val="008A3CBA"/>
    <w:rsid w:val="008A3EBD"/>
    <w:rsid w:val="008A50AE"/>
    <w:rsid w:val="008A5D1C"/>
    <w:rsid w:val="008A5DB2"/>
    <w:rsid w:val="008A68D1"/>
    <w:rsid w:val="008A6BE9"/>
    <w:rsid w:val="008A6C9C"/>
    <w:rsid w:val="008A6E62"/>
    <w:rsid w:val="008A709E"/>
    <w:rsid w:val="008A7C50"/>
    <w:rsid w:val="008A7D26"/>
    <w:rsid w:val="008A7EA2"/>
    <w:rsid w:val="008A7EBB"/>
    <w:rsid w:val="008B07C6"/>
    <w:rsid w:val="008B0CA6"/>
    <w:rsid w:val="008B0FC5"/>
    <w:rsid w:val="008B18E8"/>
    <w:rsid w:val="008B1B0D"/>
    <w:rsid w:val="008B2785"/>
    <w:rsid w:val="008B3167"/>
    <w:rsid w:val="008B3455"/>
    <w:rsid w:val="008B3A69"/>
    <w:rsid w:val="008B3AF2"/>
    <w:rsid w:val="008B3B0C"/>
    <w:rsid w:val="008B465B"/>
    <w:rsid w:val="008B4692"/>
    <w:rsid w:val="008B523A"/>
    <w:rsid w:val="008B5C15"/>
    <w:rsid w:val="008B5DEE"/>
    <w:rsid w:val="008B60B6"/>
    <w:rsid w:val="008B6929"/>
    <w:rsid w:val="008B6950"/>
    <w:rsid w:val="008B6DF8"/>
    <w:rsid w:val="008B7C65"/>
    <w:rsid w:val="008C079A"/>
    <w:rsid w:val="008C0904"/>
    <w:rsid w:val="008C149E"/>
    <w:rsid w:val="008C1F25"/>
    <w:rsid w:val="008C2927"/>
    <w:rsid w:val="008C2C87"/>
    <w:rsid w:val="008C31D6"/>
    <w:rsid w:val="008C32B3"/>
    <w:rsid w:val="008C33F8"/>
    <w:rsid w:val="008C3851"/>
    <w:rsid w:val="008C4237"/>
    <w:rsid w:val="008C475D"/>
    <w:rsid w:val="008C4D20"/>
    <w:rsid w:val="008C4F9E"/>
    <w:rsid w:val="008C52C0"/>
    <w:rsid w:val="008C58EA"/>
    <w:rsid w:val="008C59F3"/>
    <w:rsid w:val="008C5A37"/>
    <w:rsid w:val="008C6432"/>
    <w:rsid w:val="008C6F2B"/>
    <w:rsid w:val="008C73AD"/>
    <w:rsid w:val="008C7C49"/>
    <w:rsid w:val="008D0655"/>
    <w:rsid w:val="008D1211"/>
    <w:rsid w:val="008D1DA6"/>
    <w:rsid w:val="008D20DF"/>
    <w:rsid w:val="008D2176"/>
    <w:rsid w:val="008D28D1"/>
    <w:rsid w:val="008D2EFE"/>
    <w:rsid w:val="008D33C2"/>
    <w:rsid w:val="008D3437"/>
    <w:rsid w:val="008D394A"/>
    <w:rsid w:val="008D3B47"/>
    <w:rsid w:val="008D3C34"/>
    <w:rsid w:val="008D463B"/>
    <w:rsid w:val="008D49FF"/>
    <w:rsid w:val="008D4A48"/>
    <w:rsid w:val="008D4A4F"/>
    <w:rsid w:val="008D4EA7"/>
    <w:rsid w:val="008D4FA3"/>
    <w:rsid w:val="008D5399"/>
    <w:rsid w:val="008D5952"/>
    <w:rsid w:val="008D5F66"/>
    <w:rsid w:val="008D7338"/>
    <w:rsid w:val="008D7361"/>
    <w:rsid w:val="008E0490"/>
    <w:rsid w:val="008E134D"/>
    <w:rsid w:val="008E18EC"/>
    <w:rsid w:val="008E20B0"/>
    <w:rsid w:val="008E20DE"/>
    <w:rsid w:val="008E214E"/>
    <w:rsid w:val="008E218A"/>
    <w:rsid w:val="008E2264"/>
    <w:rsid w:val="008E29B0"/>
    <w:rsid w:val="008E2CE1"/>
    <w:rsid w:val="008E3000"/>
    <w:rsid w:val="008E34F2"/>
    <w:rsid w:val="008E3839"/>
    <w:rsid w:val="008E436E"/>
    <w:rsid w:val="008E4A6B"/>
    <w:rsid w:val="008E51CA"/>
    <w:rsid w:val="008E5955"/>
    <w:rsid w:val="008E5C2D"/>
    <w:rsid w:val="008E60C0"/>
    <w:rsid w:val="008E61B9"/>
    <w:rsid w:val="008E6663"/>
    <w:rsid w:val="008E73A5"/>
    <w:rsid w:val="008E75B1"/>
    <w:rsid w:val="008E7E4C"/>
    <w:rsid w:val="008F0624"/>
    <w:rsid w:val="008F13EF"/>
    <w:rsid w:val="008F1FAB"/>
    <w:rsid w:val="008F2048"/>
    <w:rsid w:val="008F253E"/>
    <w:rsid w:val="008F3CC8"/>
    <w:rsid w:val="008F4367"/>
    <w:rsid w:val="008F4511"/>
    <w:rsid w:val="008F49B9"/>
    <w:rsid w:val="008F4CB4"/>
    <w:rsid w:val="008F4E58"/>
    <w:rsid w:val="008F5018"/>
    <w:rsid w:val="008F54F0"/>
    <w:rsid w:val="008F579C"/>
    <w:rsid w:val="008F5C3B"/>
    <w:rsid w:val="008F5E6E"/>
    <w:rsid w:val="008F5EB4"/>
    <w:rsid w:val="008F606E"/>
    <w:rsid w:val="008F63EF"/>
    <w:rsid w:val="008F6BE7"/>
    <w:rsid w:val="008F7631"/>
    <w:rsid w:val="00900825"/>
    <w:rsid w:val="00901594"/>
    <w:rsid w:val="00901A39"/>
    <w:rsid w:val="009020A0"/>
    <w:rsid w:val="009030A7"/>
    <w:rsid w:val="0090311B"/>
    <w:rsid w:val="0090322D"/>
    <w:rsid w:val="00903617"/>
    <w:rsid w:val="009047FC"/>
    <w:rsid w:val="009049A6"/>
    <w:rsid w:val="00904B99"/>
    <w:rsid w:val="00905215"/>
    <w:rsid w:val="00905B3B"/>
    <w:rsid w:val="00905C6E"/>
    <w:rsid w:val="0090637E"/>
    <w:rsid w:val="0090655F"/>
    <w:rsid w:val="00907491"/>
    <w:rsid w:val="0090799F"/>
    <w:rsid w:val="00907F7F"/>
    <w:rsid w:val="00910279"/>
    <w:rsid w:val="0091090A"/>
    <w:rsid w:val="00910AA4"/>
    <w:rsid w:val="00911499"/>
    <w:rsid w:val="00911CDA"/>
    <w:rsid w:val="0091221B"/>
    <w:rsid w:val="009142C0"/>
    <w:rsid w:val="009157D2"/>
    <w:rsid w:val="00915FEF"/>
    <w:rsid w:val="00916193"/>
    <w:rsid w:val="009161B0"/>
    <w:rsid w:val="009161C0"/>
    <w:rsid w:val="00916206"/>
    <w:rsid w:val="00916A89"/>
    <w:rsid w:val="00917148"/>
    <w:rsid w:val="00917E9B"/>
    <w:rsid w:val="009205A0"/>
    <w:rsid w:val="00920921"/>
    <w:rsid w:val="00920E89"/>
    <w:rsid w:val="009210B8"/>
    <w:rsid w:val="009218CE"/>
    <w:rsid w:val="009219FB"/>
    <w:rsid w:val="00921F56"/>
    <w:rsid w:val="00922ABB"/>
    <w:rsid w:val="00922DAC"/>
    <w:rsid w:val="00922F1E"/>
    <w:rsid w:val="00923032"/>
    <w:rsid w:val="009232FB"/>
    <w:rsid w:val="00923ADB"/>
    <w:rsid w:val="00923B0C"/>
    <w:rsid w:val="00923EF7"/>
    <w:rsid w:val="00924262"/>
    <w:rsid w:val="009242A4"/>
    <w:rsid w:val="009243D0"/>
    <w:rsid w:val="009247D0"/>
    <w:rsid w:val="009249D4"/>
    <w:rsid w:val="00924D4C"/>
    <w:rsid w:val="009250D2"/>
    <w:rsid w:val="0092554D"/>
    <w:rsid w:val="00925AB1"/>
    <w:rsid w:val="00925AC7"/>
    <w:rsid w:val="0092625A"/>
    <w:rsid w:val="0092676C"/>
    <w:rsid w:val="00930437"/>
    <w:rsid w:val="00930556"/>
    <w:rsid w:val="009308B2"/>
    <w:rsid w:val="00931ABD"/>
    <w:rsid w:val="00931BAB"/>
    <w:rsid w:val="00931C97"/>
    <w:rsid w:val="00931EAB"/>
    <w:rsid w:val="00932053"/>
    <w:rsid w:val="009320C5"/>
    <w:rsid w:val="00932266"/>
    <w:rsid w:val="00932B5B"/>
    <w:rsid w:val="009333E9"/>
    <w:rsid w:val="00933DA9"/>
    <w:rsid w:val="00934098"/>
    <w:rsid w:val="009344C5"/>
    <w:rsid w:val="00934523"/>
    <w:rsid w:val="00934752"/>
    <w:rsid w:val="00934A72"/>
    <w:rsid w:val="00935363"/>
    <w:rsid w:val="0093682A"/>
    <w:rsid w:val="00936C85"/>
    <w:rsid w:val="00936EA1"/>
    <w:rsid w:val="00937B95"/>
    <w:rsid w:val="00937EC0"/>
    <w:rsid w:val="009402FA"/>
    <w:rsid w:val="00940723"/>
    <w:rsid w:val="00940F9F"/>
    <w:rsid w:val="0094194B"/>
    <w:rsid w:val="00941E0B"/>
    <w:rsid w:val="00941F02"/>
    <w:rsid w:val="00942666"/>
    <w:rsid w:val="0094272B"/>
    <w:rsid w:val="00942BF3"/>
    <w:rsid w:val="009435E8"/>
    <w:rsid w:val="009446F0"/>
    <w:rsid w:val="00944EA6"/>
    <w:rsid w:val="00945205"/>
    <w:rsid w:val="00945212"/>
    <w:rsid w:val="0094600C"/>
    <w:rsid w:val="00946487"/>
    <w:rsid w:val="00946666"/>
    <w:rsid w:val="00947A81"/>
    <w:rsid w:val="00950089"/>
    <w:rsid w:val="009502AE"/>
    <w:rsid w:val="00950393"/>
    <w:rsid w:val="0095070B"/>
    <w:rsid w:val="0095071E"/>
    <w:rsid w:val="0095078B"/>
    <w:rsid w:val="00950A11"/>
    <w:rsid w:val="00951612"/>
    <w:rsid w:val="009516D9"/>
    <w:rsid w:val="00951BB5"/>
    <w:rsid w:val="009522DC"/>
    <w:rsid w:val="00952596"/>
    <w:rsid w:val="00952658"/>
    <w:rsid w:val="00953CF5"/>
    <w:rsid w:val="00954528"/>
    <w:rsid w:val="009546CF"/>
    <w:rsid w:val="009546EC"/>
    <w:rsid w:val="00954C64"/>
    <w:rsid w:val="00954E3F"/>
    <w:rsid w:val="00956675"/>
    <w:rsid w:val="00956A16"/>
    <w:rsid w:val="00956A17"/>
    <w:rsid w:val="00956B1A"/>
    <w:rsid w:val="0095743E"/>
    <w:rsid w:val="0095775F"/>
    <w:rsid w:val="00957E77"/>
    <w:rsid w:val="0096018C"/>
    <w:rsid w:val="00960874"/>
    <w:rsid w:val="009611DF"/>
    <w:rsid w:val="009618F6"/>
    <w:rsid w:val="00961BAD"/>
    <w:rsid w:val="009625EF"/>
    <w:rsid w:val="00962845"/>
    <w:rsid w:val="00962C6F"/>
    <w:rsid w:val="00963176"/>
    <w:rsid w:val="00963A2C"/>
    <w:rsid w:val="00963F64"/>
    <w:rsid w:val="0096404E"/>
    <w:rsid w:val="009643EF"/>
    <w:rsid w:val="009645E7"/>
    <w:rsid w:val="00964B25"/>
    <w:rsid w:val="00965DEA"/>
    <w:rsid w:val="0096655D"/>
    <w:rsid w:val="009665B7"/>
    <w:rsid w:val="0096697D"/>
    <w:rsid w:val="00966E54"/>
    <w:rsid w:val="009670E7"/>
    <w:rsid w:val="00967835"/>
    <w:rsid w:val="00967BD6"/>
    <w:rsid w:val="00970A6A"/>
    <w:rsid w:val="00971370"/>
    <w:rsid w:val="00971405"/>
    <w:rsid w:val="009718AD"/>
    <w:rsid w:val="00971A11"/>
    <w:rsid w:val="00971D39"/>
    <w:rsid w:val="00972531"/>
    <w:rsid w:val="00972743"/>
    <w:rsid w:val="00972BE7"/>
    <w:rsid w:val="00973944"/>
    <w:rsid w:val="00974380"/>
    <w:rsid w:val="00974A6A"/>
    <w:rsid w:val="00974B42"/>
    <w:rsid w:val="009751D0"/>
    <w:rsid w:val="0097531F"/>
    <w:rsid w:val="00975447"/>
    <w:rsid w:val="00975675"/>
    <w:rsid w:val="00975706"/>
    <w:rsid w:val="009768EB"/>
    <w:rsid w:val="00976CB4"/>
    <w:rsid w:val="009777FF"/>
    <w:rsid w:val="009804CD"/>
    <w:rsid w:val="00980701"/>
    <w:rsid w:val="00981298"/>
    <w:rsid w:val="009816B7"/>
    <w:rsid w:val="00981775"/>
    <w:rsid w:val="00981D3E"/>
    <w:rsid w:val="00982661"/>
    <w:rsid w:val="00982C41"/>
    <w:rsid w:val="00983273"/>
    <w:rsid w:val="009832E9"/>
    <w:rsid w:val="009833AC"/>
    <w:rsid w:val="00983AB8"/>
    <w:rsid w:val="009846AA"/>
    <w:rsid w:val="00984AFE"/>
    <w:rsid w:val="009856E7"/>
    <w:rsid w:val="00985CD4"/>
    <w:rsid w:val="0098629C"/>
    <w:rsid w:val="0098648D"/>
    <w:rsid w:val="009867DA"/>
    <w:rsid w:val="00986B06"/>
    <w:rsid w:val="0098702E"/>
    <w:rsid w:val="00987686"/>
    <w:rsid w:val="009879DD"/>
    <w:rsid w:val="00990429"/>
    <w:rsid w:val="00991907"/>
    <w:rsid w:val="00992F26"/>
    <w:rsid w:val="009931A2"/>
    <w:rsid w:val="009931A6"/>
    <w:rsid w:val="00993AFB"/>
    <w:rsid w:val="00994192"/>
    <w:rsid w:val="0099429F"/>
    <w:rsid w:val="00995246"/>
    <w:rsid w:val="00995681"/>
    <w:rsid w:val="00995D1A"/>
    <w:rsid w:val="00995D32"/>
    <w:rsid w:val="00996959"/>
    <w:rsid w:val="00996B4F"/>
    <w:rsid w:val="009970D7"/>
    <w:rsid w:val="009A07F3"/>
    <w:rsid w:val="009A0B29"/>
    <w:rsid w:val="009A0BA0"/>
    <w:rsid w:val="009A0BAC"/>
    <w:rsid w:val="009A0E50"/>
    <w:rsid w:val="009A0FD6"/>
    <w:rsid w:val="009A160E"/>
    <w:rsid w:val="009A2CCE"/>
    <w:rsid w:val="009A2D44"/>
    <w:rsid w:val="009A2E23"/>
    <w:rsid w:val="009A32A7"/>
    <w:rsid w:val="009A3378"/>
    <w:rsid w:val="009A393F"/>
    <w:rsid w:val="009A4AB3"/>
    <w:rsid w:val="009A55CC"/>
    <w:rsid w:val="009A5F62"/>
    <w:rsid w:val="009A6116"/>
    <w:rsid w:val="009A709A"/>
    <w:rsid w:val="009A757C"/>
    <w:rsid w:val="009A790B"/>
    <w:rsid w:val="009B00C1"/>
    <w:rsid w:val="009B09A1"/>
    <w:rsid w:val="009B12B8"/>
    <w:rsid w:val="009B15FF"/>
    <w:rsid w:val="009B1A65"/>
    <w:rsid w:val="009B24FA"/>
    <w:rsid w:val="009B44CA"/>
    <w:rsid w:val="009B4A4B"/>
    <w:rsid w:val="009B5045"/>
    <w:rsid w:val="009B53AE"/>
    <w:rsid w:val="009B546B"/>
    <w:rsid w:val="009B65F7"/>
    <w:rsid w:val="009B6F0A"/>
    <w:rsid w:val="009B6F4A"/>
    <w:rsid w:val="009B7F18"/>
    <w:rsid w:val="009C0234"/>
    <w:rsid w:val="009C0434"/>
    <w:rsid w:val="009C044A"/>
    <w:rsid w:val="009C17FB"/>
    <w:rsid w:val="009C227E"/>
    <w:rsid w:val="009C2D3E"/>
    <w:rsid w:val="009C2D4D"/>
    <w:rsid w:val="009C2E7B"/>
    <w:rsid w:val="009C3045"/>
    <w:rsid w:val="009C3146"/>
    <w:rsid w:val="009C35DD"/>
    <w:rsid w:val="009C36D9"/>
    <w:rsid w:val="009C3876"/>
    <w:rsid w:val="009C3990"/>
    <w:rsid w:val="009C3FC9"/>
    <w:rsid w:val="009C4979"/>
    <w:rsid w:val="009C53B0"/>
    <w:rsid w:val="009C5445"/>
    <w:rsid w:val="009C54BB"/>
    <w:rsid w:val="009C54C1"/>
    <w:rsid w:val="009C5A8E"/>
    <w:rsid w:val="009C60D7"/>
    <w:rsid w:val="009C61CD"/>
    <w:rsid w:val="009C6655"/>
    <w:rsid w:val="009C6874"/>
    <w:rsid w:val="009C6C75"/>
    <w:rsid w:val="009C70FF"/>
    <w:rsid w:val="009C7458"/>
    <w:rsid w:val="009C7640"/>
    <w:rsid w:val="009C7B13"/>
    <w:rsid w:val="009D00BA"/>
    <w:rsid w:val="009D10D5"/>
    <w:rsid w:val="009D15D2"/>
    <w:rsid w:val="009D162E"/>
    <w:rsid w:val="009D1B29"/>
    <w:rsid w:val="009D2959"/>
    <w:rsid w:val="009D2C77"/>
    <w:rsid w:val="009D3749"/>
    <w:rsid w:val="009D4642"/>
    <w:rsid w:val="009D4BC1"/>
    <w:rsid w:val="009D52DD"/>
    <w:rsid w:val="009D53B0"/>
    <w:rsid w:val="009D53C1"/>
    <w:rsid w:val="009D5693"/>
    <w:rsid w:val="009D5F3C"/>
    <w:rsid w:val="009D66E0"/>
    <w:rsid w:val="009D67E3"/>
    <w:rsid w:val="009D69C4"/>
    <w:rsid w:val="009D6C0B"/>
    <w:rsid w:val="009D6CE2"/>
    <w:rsid w:val="009D7333"/>
    <w:rsid w:val="009D7620"/>
    <w:rsid w:val="009E02D9"/>
    <w:rsid w:val="009E0C5A"/>
    <w:rsid w:val="009E0E92"/>
    <w:rsid w:val="009E1AF5"/>
    <w:rsid w:val="009E23F7"/>
    <w:rsid w:val="009E27C8"/>
    <w:rsid w:val="009E28ED"/>
    <w:rsid w:val="009E2DBD"/>
    <w:rsid w:val="009E2F33"/>
    <w:rsid w:val="009E3349"/>
    <w:rsid w:val="009E3BCD"/>
    <w:rsid w:val="009E3FCA"/>
    <w:rsid w:val="009E4EFF"/>
    <w:rsid w:val="009E4FAE"/>
    <w:rsid w:val="009E59B6"/>
    <w:rsid w:val="009E62DE"/>
    <w:rsid w:val="009E6778"/>
    <w:rsid w:val="009E6DBB"/>
    <w:rsid w:val="009E6DCE"/>
    <w:rsid w:val="009E7287"/>
    <w:rsid w:val="009E7627"/>
    <w:rsid w:val="009E7B4E"/>
    <w:rsid w:val="009E7E5D"/>
    <w:rsid w:val="009E7EF8"/>
    <w:rsid w:val="009F0130"/>
    <w:rsid w:val="009F0690"/>
    <w:rsid w:val="009F0C23"/>
    <w:rsid w:val="009F0E3C"/>
    <w:rsid w:val="009F0EB2"/>
    <w:rsid w:val="009F1469"/>
    <w:rsid w:val="009F1F14"/>
    <w:rsid w:val="009F22CB"/>
    <w:rsid w:val="009F3326"/>
    <w:rsid w:val="009F3A87"/>
    <w:rsid w:val="009F3A9A"/>
    <w:rsid w:val="009F3CDD"/>
    <w:rsid w:val="009F4287"/>
    <w:rsid w:val="009F45E9"/>
    <w:rsid w:val="009F564D"/>
    <w:rsid w:val="009F567A"/>
    <w:rsid w:val="009F5C85"/>
    <w:rsid w:val="009F5D8E"/>
    <w:rsid w:val="009F6129"/>
    <w:rsid w:val="009F6C00"/>
    <w:rsid w:val="009F7A1B"/>
    <w:rsid w:val="009F7A73"/>
    <w:rsid w:val="009F7B9F"/>
    <w:rsid w:val="009F7EA1"/>
    <w:rsid w:val="00A00353"/>
    <w:rsid w:val="00A0069A"/>
    <w:rsid w:val="00A00A7C"/>
    <w:rsid w:val="00A00B3A"/>
    <w:rsid w:val="00A00DFB"/>
    <w:rsid w:val="00A01BCB"/>
    <w:rsid w:val="00A02118"/>
    <w:rsid w:val="00A02AD7"/>
    <w:rsid w:val="00A02B2C"/>
    <w:rsid w:val="00A037CE"/>
    <w:rsid w:val="00A03C71"/>
    <w:rsid w:val="00A03F03"/>
    <w:rsid w:val="00A04EAB"/>
    <w:rsid w:val="00A054A0"/>
    <w:rsid w:val="00A0594E"/>
    <w:rsid w:val="00A05F66"/>
    <w:rsid w:val="00A0604C"/>
    <w:rsid w:val="00A06AEC"/>
    <w:rsid w:val="00A06E48"/>
    <w:rsid w:val="00A0776C"/>
    <w:rsid w:val="00A07A5C"/>
    <w:rsid w:val="00A07D05"/>
    <w:rsid w:val="00A10198"/>
    <w:rsid w:val="00A10F9F"/>
    <w:rsid w:val="00A11543"/>
    <w:rsid w:val="00A11FD7"/>
    <w:rsid w:val="00A122F6"/>
    <w:rsid w:val="00A12BBB"/>
    <w:rsid w:val="00A135E0"/>
    <w:rsid w:val="00A137E1"/>
    <w:rsid w:val="00A1386A"/>
    <w:rsid w:val="00A139F6"/>
    <w:rsid w:val="00A14098"/>
    <w:rsid w:val="00A1416F"/>
    <w:rsid w:val="00A146E4"/>
    <w:rsid w:val="00A150BF"/>
    <w:rsid w:val="00A1600D"/>
    <w:rsid w:val="00A1667C"/>
    <w:rsid w:val="00A16BCD"/>
    <w:rsid w:val="00A20123"/>
    <w:rsid w:val="00A20135"/>
    <w:rsid w:val="00A20324"/>
    <w:rsid w:val="00A20583"/>
    <w:rsid w:val="00A21536"/>
    <w:rsid w:val="00A22358"/>
    <w:rsid w:val="00A23071"/>
    <w:rsid w:val="00A2366A"/>
    <w:rsid w:val="00A239E0"/>
    <w:rsid w:val="00A244FD"/>
    <w:rsid w:val="00A24642"/>
    <w:rsid w:val="00A248EC"/>
    <w:rsid w:val="00A24C48"/>
    <w:rsid w:val="00A24F25"/>
    <w:rsid w:val="00A250CE"/>
    <w:rsid w:val="00A2758E"/>
    <w:rsid w:val="00A278AC"/>
    <w:rsid w:val="00A27A77"/>
    <w:rsid w:val="00A27D09"/>
    <w:rsid w:val="00A30659"/>
    <w:rsid w:val="00A307AB"/>
    <w:rsid w:val="00A308BB"/>
    <w:rsid w:val="00A31937"/>
    <w:rsid w:val="00A32346"/>
    <w:rsid w:val="00A3239F"/>
    <w:rsid w:val="00A32659"/>
    <w:rsid w:val="00A33002"/>
    <w:rsid w:val="00A330CE"/>
    <w:rsid w:val="00A33682"/>
    <w:rsid w:val="00A339BB"/>
    <w:rsid w:val="00A33F63"/>
    <w:rsid w:val="00A34F7B"/>
    <w:rsid w:val="00A35A31"/>
    <w:rsid w:val="00A36A51"/>
    <w:rsid w:val="00A373B0"/>
    <w:rsid w:val="00A373FA"/>
    <w:rsid w:val="00A37480"/>
    <w:rsid w:val="00A37735"/>
    <w:rsid w:val="00A37DDF"/>
    <w:rsid w:val="00A40295"/>
    <w:rsid w:val="00A40894"/>
    <w:rsid w:val="00A409DE"/>
    <w:rsid w:val="00A40ACE"/>
    <w:rsid w:val="00A40B0C"/>
    <w:rsid w:val="00A40C75"/>
    <w:rsid w:val="00A4118E"/>
    <w:rsid w:val="00A422DF"/>
    <w:rsid w:val="00A433E8"/>
    <w:rsid w:val="00A435A4"/>
    <w:rsid w:val="00A4381A"/>
    <w:rsid w:val="00A43954"/>
    <w:rsid w:val="00A44007"/>
    <w:rsid w:val="00A4413D"/>
    <w:rsid w:val="00A44EFC"/>
    <w:rsid w:val="00A45494"/>
    <w:rsid w:val="00A463ED"/>
    <w:rsid w:val="00A46AA9"/>
    <w:rsid w:val="00A47741"/>
    <w:rsid w:val="00A47DD5"/>
    <w:rsid w:val="00A5011D"/>
    <w:rsid w:val="00A502C2"/>
    <w:rsid w:val="00A51408"/>
    <w:rsid w:val="00A51BBD"/>
    <w:rsid w:val="00A51FB6"/>
    <w:rsid w:val="00A52357"/>
    <w:rsid w:val="00A527FD"/>
    <w:rsid w:val="00A52811"/>
    <w:rsid w:val="00A5298D"/>
    <w:rsid w:val="00A52F0E"/>
    <w:rsid w:val="00A53084"/>
    <w:rsid w:val="00A53177"/>
    <w:rsid w:val="00A539D4"/>
    <w:rsid w:val="00A53EEA"/>
    <w:rsid w:val="00A5457F"/>
    <w:rsid w:val="00A5465A"/>
    <w:rsid w:val="00A54CE4"/>
    <w:rsid w:val="00A55BA3"/>
    <w:rsid w:val="00A55F5D"/>
    <w:rsid w:val="00A562FE"/>
    <w:rsid w:val="00A56B59"/>
    <w:rsid w:val="00A56CA3"/>
    <w:rsid w:val="00A60BCE"/>
    <w:rsid w:val="00A61465"/>
    <w:rsid w:val="00A6189C"/>
    <w:rsid w:val="00A61A83"/>
    <w:rsid w:val="00A61A9A"/>
    <w:rsid w:val="00A61BE2"/>
    <w:rsid w:val="00A6286D"/>
    <w:rsid w:val="00A62AC9"/>
    <w:rsid w:val="00A62AD9"/>
    <w:rsid w:val="00A636FB"/>
    <w:rsid w:val="00A63E5D"/>
    <w:rsid w:val="00A6444A"/>
    <w:rsid w:val="00A6461E"/>
    <w:rsid w:val="00A65265"/>
    <w:rsid w:val="00A6554B"/>
    <w:rsid w:val="00A658ED"/>
    <w:rsid w:val="00A66253"/>
    <w:rsid w:val="00A66DB5"/>
    <w:rsid w:val="00A67E31"/>
    <w:rsid w:val="00A70387"/>
    <w:rsid w:val="00A70573"/>
    <w:rsid w:val="00A70E2D"/>
    <w:rsid w:val="00A70F0B"/>
    <w:rsid w:val="00A71642"/>
    <w:rsid w:val="00A716F5"/>
    <w:rsid w:val="00A71ABC"/>
    <w:rsid w:val="00A71B9A"/>
    <w:rsid w:val="00A7268A"/>
    <w:rsid w:val="00A733CD"/>
    <w:rsid w:val="00A73726"/>
    <w:rsid w:val="00A73B69"/>
    <w:rsid w:val="00A73C83"/>
    <w:rsid w:val="00A74A44"/>
    <w:rsid w:val="00A7504B"/>
    <w:rsid w:val="00A757CC"/>
    <w:rsid w:val="00A7734C"/>
    <w:rsid w:val="00A779B1"/>
    <w:rsid w:val="00A77B01"/>
    <w:rsid w:val="00A77DA8"/>
    <w:rsid w:val="00A77F32"/>
    <w:rsid w:val="00A803BB"/>
    <w:rsid w:val="00A80515"/>
    <w:rsid w:val="00A80EA3"/>
    <w:rsid w:val="00A80FC7"/>
    <w:rsid w:val="00A8108A"/>
    <w:rsid w:val="00A81095"/>
    <w:rsid w:val="00A81F12"/>
    <w:rsid w:val="00A82040"/>
    <w:rsid w:val="00A8208D"/>
    <w:rsid w:val="00A82680"/>
    <w:rsid w:val="00A82A66"/>
    <w:rsid w:val="00A832B2"/>
    <w:rsid w:val="00A833BF"/>
    <w:rsid w:val="00A838A4"/>
    <w:rsid w:val="00A84575"/>
    <w:rsid w:val="00A84B4C"/>
    <w:rsid w:val="00A84E94"/>
    <w:rsid w:val="00A85BFB"/>
    <w:rsid w:val="00A85C4D"/>
    <w:rsid w:val="00A860FC"/>
    <w:rsid w:val="00A86471"/>
    <w:rsid w:val="00A8679B"/>
    <w:rsid w:val="00A9025A"/>
    <w:rsid w:val="00A9034D"/>
    <w:rsid w:val="00A90BCB"/>
    <w:rsid w:val="00A90DB0"/>
    <w:rsid w:val="00A90EA3"/>
    <w:rsid w:val="00A91065"/>
    <w:rsid w:val="00A912DF"/>
    <w:rsid w:val="00A9130E"/>
    <w:rsid w:val="00A9145D"/>
    <w:rsid w:val="00A915A1"/>
    <w:rsid w:val="00A91895"/>
    <w:rsid w:val="00A919F2"/>
    <w:rsid w:val="00A9258C"/>
    <w:rsid w:val="00A92E64"/>
    <w:rsid w:val="00A92E9D"/>
    <w:rsid w:val="00A92FD2"/>
    <w:rsid w:val="00A93084"/>
    <w:rsid w:val="00A93652"/>
    <w:rsid w:val="00A94ABD"/>
    <w:rsid w:val="00A95037"/>
    <w:rsid w:val="00A95176"/>
    <w:rsid w:val="00A951F9"/>
    <w:rsid w:val="00A95733"/>
    <w:rsid w:val="00A9601C"/>
    <w:rsid w:val="00A963F9"/>
    <w:rsid w:val="00A96522"/>
    <w:rsid w:val="00A96620"/>
    <w:rsid w:val="00A96881"/>
    <w:rsid w:val="00A969D9"/>
    <w:rsid w:val="00A97430"/>
    <w:rsid w:val="00AA01FC"/>
    <w:rsid w:val="00AA052E"/>
    <w:rsid w:val="00AA1932"/>
    <w:rsid w:val="00AA1C6B"/>
    <w:rsid w:val="00AA1CC6"/>
    <w:rsid w:val="00AA24AD"/>
    <w:rsid w:val="00AA2BDD"/>
    <w:rsid w:val="00AA3F57"/>
    <w:rsid w:val="00AA422F"/>
    <w:rsid w:val="00AA4575"/>
    <w:rsid w:val="00AA4955"/>
    <w:rsid w:val="00AA4F72"/>
    <w:rsid w:val="00AA5394"/>
    <w:rsid w:val="00AA56AF"/>
    <w:rsid w:val="00AA5F21"/>
    <w:rsid w:val="00AA6537"/>
    <w:rsid w:val="00AA6917"/>
    <w:rsid w:val="00AA6A8B"/>
    <w:rsid w:val="00AA73E4"/>
    <w:rsid w:val="00AA7822"/>
    <w:rsid w:val="00AA79E9"/>
    <w:rsid w:val="00AA7EBD"/>
    <w:rsid w:val="00AB0C47"/>
    <w:rsid w:val="00AB1B55"/>
    <w:rsid w:val="00AB2102"/>
    <w:rsid w:val="00AB2716"/>
    <w:rsid w:val="00AB2C45"/>
    <w:rsid w:val="00AB3002"/>
    <w:rsid w:val="00AB34A4"/>
    <w:rsid w:val="00AB3E7E"/>
    <w:rsid w:val="00AB4C52"/>
    <w:rsid w:val="00AB59E1"/>
    <w:rsid w:val="00AB6A5F"/>
    <w:rsid w:val="00AB72EC"/>
    <w:rsid w:val="00AB7B64"/>
    <w:rsid w:val="00AB7FB1"/>
    <w:rsid w:val="00AC00AD"/>
    <w:rsid w:val="00AC0F79"/>
    <w:rsid w:val="00AC170A"/>
    <w:rsid w:val="00AC1757"/>
    <w:rsid w:val="00AC1FB4"/>
    <w:rsid w:val="00AC261A"/>
    <w:rsid w:val="00AC2719"/>
    <w:rsid w:val="00AC2B8F"/>
    <w:rsid w:val="00AC44C8"/>
    <w:rsid w:val="00AC48D8"/>
    <w:rsid w:val="00AC4A0F"/>
    <w:rsid w:val="00AC4B85"/>
    <w:rsid w:val="00AC4C57"/>
    <w:rsid w:val="00AC5449"/>
    <w:rsid w:val="00AC5543"/>
    <w:rsid w:val="00AC59D7"/>
    <w:rsid w:val="00AC5EE2"/>
    <w:rsid w:val="00AC6C24"/>
    <w:rsid w:val="00AC7456"/>
    <w:rsid w:val="00AC74AE"/>
    <w:rsid w:val="00AC7981"/>
    <w:rsid w:val="00AC7A58"/>
    <w:rsid w:val="00AD0258"/>
    <w:rsid w:val="00AD03BF"/>
    <w:rsid w:val="00AD0474"/>
    <w:rsid w:val="00AD1161"/>
    <w:rsid w:val="00AD1A88"/>
    <w:rsid w:val="00AD1AD8"/>
    <w:rsid w:val="00AD1B8E"/>
    <w:rsid w:val="00AD1EEB"/>
    <w:rsid w:val="00AD208B"/>
    <w:rsid w:val="00AD2A4C"/>
    <w:rsid w:val="00AD2A6F"/>
    <w:rsid w:val="00AD2E4F"/>
    <w:rsid w:val="00AD33F8"/>
    <w:rsid w:val="00AD3528"/>
    <w:rsid w:val="00AD36A9"/>
    <w:rsid w:val="00AD3749"/>
    <w:rsid w:val="00AD433C"/>
    <w:rsid w:val="00AD4702"/>
    <w:rsid w:val="00AD4BBD"/>
    <w:rsid w:val="00AD5060"/>
    <w:rsid w:val="00AD596C"/>
    <w:rsid w:val="00AD5CC9"/>
    <w:rsid w:val="00AD5E44"/>
    <w:rsid w:val="00AD5FAF"/>
    <w:rsid w:val="00AD60C4"/>
    <w:rsid w:val="00AD6A8E"/>
    <w:rsid w:val="00AD6D21"/>
    <w:rsid w:val="00AD7428"/>
    <w:rsid w:val="00AE00F1"/>
    <w:rsid w:val="00AE079D"/>
    <w:rsid w:val="00AE0C24"/>
    <w:rsid w:val="00AE0F26"/>
    <w:rsid w:val="00AE0FA5"/>
    <w:rsid w:val="00AE1B85"/>
    <w:rsid w:val="00AE2183"/>
    <w:rsid w:val="00AE2274"/>
    <w:rsid w:val="00AE2850"/>
    <w:rsid w:val="00AE2A17"/>
    <w:rsid w:val="00AE34FE"/>
    <w:rsid w:val="00AE375D"/>
    <w:rsid w:val="00AE3E4D"/>
    <w:rsid w:val="00AE4FE8"/>
    <w:rsid w:val="00AE507B"/>
    <w:rsid w:val="00AE5AB5"/>
    <w:rsid w:val="00AE6D66"/>
    <w:rsid w:val="00AE70E9"/>
    <w:rsid w:val="00AE7628"/>
    <w:rsid w:val="00AF0249"/>
    <w:rsid w:val="00AF0B87"/>
    <w:rsid w:val="00AF0CEB"/>
    <w:rsid w:val="00AF0D50"/>
    <w:rsid w:val="00AF0F52"/>
    <w:rsid w:val="00AF173C"/>
    <w:rsid w:val="00AF1C4B"/>
    <w:rsid w:val="00AF2C96"/>
    <w:rsid w:val="00AF3A55"/>
    <w:rsid w:val="00AF431B"/>
    <w:rsid w:val="00AF4435"/>
    <w:rsid w:val="00AF4629"/>
    <w:rsid w:val="00AF4976"/>
    <w:rsid w:val="00AF515F"/>
    <w:rsid w:val="00AF5BEE"/>
    <w:rsid w:val="00AF69C7"/>
    <w:rsid w:val="00AF6B2C"/>
    <w:rsid w:val="00AF700C"/>
    <w:rsid w:val="00AF7105"/>
    <w:rsid w:val="00AF717A"/>
    <w:rsid w:val="00AF7574"/>
    <w:rsid w:val="00AF7B12"/>
    <w:rsid w:val="00AF7EE9"/>
    <w:rsid w:val="00B001D0"/>
    <w:rsid w:val="00B002CD"/>
    <w:rsid w:val="00B01735"/>
    <w:rsid w:val="00B01D02"/>
    <w:rsid w:val="00B01F62"/>
    <w:rsid w:val="00B025FA"/>
    <w:rsid w:val="00B02773"/>
    <w:rsid w:val="00B02FDD"/>
    <w:rsid w:val="00B030B8"/>
    <w:rsid w:val="00B034FF"/>
    <w:rsid w:val="00B036B5"/>
    <w:rsid w:val="00B03BB5"/>
    <w:rsid w:val="00B041EA"/>
    <w:rsid w:val="00B0430B"/>
    <w:rsid w:val="00B04494"/>
    <w:rsid w:val="00B04632"/>
    <w:rsid w:val="00B047F1"/>
    <w:rsid w:val="00B0484D"/>
    <w:rsid w:val="00B04CC6"/>
    <w:rsid w:val="00B05155"/>
    <w:rsid w:val="00B053AE"/>
    <w:rsid w:val="00B05C0B"/>
    <w:rsid w:val="00B07849"/>
    <w:rsid w:val="00B11273"/>
    <w:rsid w:val="00B11DAC"/>
    <w:rsid w:val="00B12302"/>
    <w:rsid w:val="00B123DE"/>
    <w:rsid w:val="00B12FAC"/>
    <w:rsid w:val="00B13048"/>
    <w:rsid w:val="00B13A5A"/>
    <w:rsid w:val="00B1408B"/>
    <w:rsid w:val="00B142A7"/>
    <w:rsid w:val="00B14AB6"/>
    <w:rsid w:val="00B14D08"/>
    <w:rsid w:val="00B15B3C"/>
    <w:rsid w:val="00B16732"/>
    <w:rsid w:val="00B205EE"/>
    <w:rsid w:val="00B20BD4"/>
    <w:rsid w:val="00B20F79"/>
    <w:rsid w:val="00B2143B"/>
    <w:rsid w:val="00B21603"/>
    <w:rsid w:val="00B22A36"/>
    <w:rsid w:val="00B23020"/>
    <w:rsid w:val="00B25455"/>
    <w:rsid w:val="00B254CE"/>
    <w:rsid w:val="00B25C85"/>
    <w:rsid w:val="00B264D8"/>
    <w:rsid w:val="00B2680C"/>
    <w:rsid w:val="00B26843"/>
    <w:rsid w:val="00B26ED7"/>
    <w:rsid w:val="00B27399"/>
    <w:rsid w:val="00B2766C"/>
    <w:rsid w:val="00B27830"/>
    <w:rsid w:val="00B2789E"/>
    <w:rsid w:val="00B27D5C"/>
    <w:rsid w:val="00B27E00"/>
    <w:rsid w:val="00B27F12"/>
    <w:rsid w:val="00B30A1F"/>
    <w:rsid w:val="00B30D4A"/>
    <w:rsid w:val="00B32B7A"/>
    <w:rsid w:val="00B33200"/>
    <w:rsid w:val="00B333CC"/>
    <w:rsid w:val="00B33A4F"/>
    <w:rsid w:val="00B33BD8"/>
    <w:rsid w:val="00B33E98"/>
    <w:rsid w:val="00B341D1"/>
    <w:rsid w:val="00B3466A"/>
    <w:rsid w:val="00B34859"/>
    <w:rsid w:val="00B34B26"/>
    <w:rsid w:val="00B34BEF"/>
    <w:rsid w:val="00B3502E"/>
    <w:rsid w:val="00B3504C"/>
    <w:rsid w:val="00B35DD7"/>
    <w:rsid w:val="00B36197"/>
    <w:rsid w:val="00B36560"/>
    <w:rsid w:val="00B36A10"/>
    <w:rsid w:val="00B36DB6"/>
    <w:rsid w:val="00B36E72"/>
    <w:rsid w:val="00B36FCA"/>
    <w:rsid w:val="00B3723A"/>
    <w:rsid w:val="00B3733C"/>
    <w:rsid w:val="00B37658"/>
    <w:rsid w:val="00B377C1"/>
    <w:rsid w:val="00B37879"/>
    <w:rsid w:val="00B37D73"/>
    <w:rsid w:val="00B4005F"/>
    <w:rsid w:val="00B4010F"/>
    <w:rsid w:val="00B40524"/>
    <w:rsid w:val="00B41045"/>
    <w:rsid w:val="00B41279"/>
    <w:rsid w:val="00B42FB0"/>
    <w:rsid w:val="00B43077"/>
    <w:rsid w:val="00B433A4"/>
    <w:rsid w:val="00B434A7"/>
    <w:rsid w:val="00B439DB"/>
    <w:rsid w:val="00B43A8D"/>
    <w:rsid w:val="00B43E54"/>
    <w:rsid w:val="00B44867"/>
    <w:rsid w:val="00B44E50"/>
    <w:rsid w:val="00B44E99"/>
    <w:rsid w:val="00B452B1"/>
    <w:rsid w:val="00B45742"/>
    <w:rsid w:val="00B457C3"/>
    <w:rsid w:val="00B45F63"/>
    <w:rsid w:val="00B465CB"/>
    <w:rsid w:val="00B4680B"/>
    <w:rsid w:val="00B46E65"/>
    <w:rsid w:val="00B47249"/>
    <w:rsid w:val="00B472D2"/>
    <w:rsid w:val="00B476E5"/>
    <w:rsid w:val="00B47DA5"/>
    <w:rsid w:val="00B50837"/>
    <w:rsid w:val="00B5093E"/>
    <w:rsid w:val="00B50EF6"/>
    <w:rsid w:val="00B5170B"/>
    <w:rsid w:val="00B51CD9"/>
    <w:rsid w:val="00B51DCD"/>
    <w:rsid w:val="00B52EC3"/>
    <w:rsid w:val="00B535AD"/>
    <w:rsid w:val="00B54220"/>
    <w:rsid w:val="00B5428E"/>
    <w:rsid w:val="00B54ECB"/>
    <w:rsid w:val="00B54F92"/>
    <w:rsid w:val="00B552B4"/>
    <w:rsid w:val="00B55333"/>
    <w:rsid w:val="00B55639"/>
    <w:rsid w:val="00B560AE"/>
    <w:rsid w:val="00B5643E"/>
    <w:rsid w:val="00B56513"/>
    <w:rsid w:val="00B5655E"/>
    <w:rsid w:val="00B5730A"/>
    <w:rsid w:val="00B5768C"/>
    <w:rsid w:val="00B57F58"/>
    <w:rsid w:val="00B60CB8"/>
    <w:rsid w:val="00B60DB0"/>
    <w:rsid w:val="00B61185"/>
    <w:rsid w:val="00B613FD"/>
    <w:rsid w:val="00B616C9"/>
    <w:rsid w:val="00B62AA3"/>
    <w:rsid w:val="00B63158"/>
    <w:rsid w:val="00B638EA"/>
    <w:rsid w:val="00B63D7C"/>
    <w:rsid w:val="00B64493"/>
    <w:rsid w:val="00B64740"/>
    <w:rsid w:val="00B64C35"/>
    <w:rsid w:val="00B65293"/>
    <w:rsid w:val="00B6567E"/>
    <w:rsid w:val="00B65ECC"/>
    <w:rsid w:val="00B66725"/>
    <w:rsid w:val="00B668AC"/>
    <w:rsid w:val="00B678EC"/>
    <w:rsid w:val="00B70DAD"/>
    <w:rsid w:val="00B70ECE"/>
    <w:rsid w:val="00B716FD"/>
    <w:rsid w:val="00B71EC1"/>
    <w:rsid w:val="00B72186"/>
    <w:rsid w:val="00B7262B"/>
    <w:rsid w:val="00B72F1B"/>
    <w:rsid w:val="00B73442"/>
    <w:rsid w:val="00B73722"/>
    <w:rsid w:val="00B739B9"/>
    <w:rsid w:val="00B73A9E"/>
    <w:rsid w:val="00B73B01"/>
    <w:rsid w:val="00B747BD"/>
    <w:rsid w:val="00B74FCE"/>
    <w:rsid w:val="00B76070"/>
    <w:rsid w:val="00B761AE"/>
    <w:rsid w:val="00B7679D"/>
    <w:rsid w:val="00B76A73"/>
    <w:rsid w:val="00B76B36"/>
    <w:rsid w:val="00B76C46"/>
    <w:rsid w:val="00B76E9E"/>
    <w:rsid w:val="00B77A03"/>
    <w:rsid w:val="00B77BAC"/>
    <w:rsid w:val="00B800CE"/>
    <w:rsid w:val="00B8054B"/>
    <w:rsid w:val="00B80A6A"/>
    <w:rsid w:val="00B817D8"/>
    <w:rsid w:val="00B81B85"/>
    <w:rsid w:val="00B81CD1"/>
    <w:rsid w:val="00B81D01"/>
    <w:rsid w:val="00B8252D"/>
    <w:rsid w:val="00B8365E"/>
    <w:rsid w:val="00B83822"/>
    <w:rsid w:val="00B838B6"/>
    <w:rsid w:val="00B84523"/>
    <w:rsid w:val="00B857D8"/>
    <w:rsid w:val="00B85A31"/>
    <w:rsid w:val="00B86732"/>
    <w:rsid w:val="00B86C75"/>
    <w:rsid w:val="00B871AD"/>
    <w:rsid w:val="00B873B8"/>
    <w:rsid w:val="00B87F73"/>
    <w:rsid w:val="00B90137"/>
    <w:rsid w:val="00B904DC"/>
    <w:rsid w:val="00B90542"/>
    <w:rsid w:val="00B91297"/>
    <w:rsid w:val="00B91B89"/>
    <w:rsid w:val="00B91D22"/>
    <w:rsid w:val="00B9252D"/>
    <w:rsid w:val="00B92718"/>
    <w:rsid w:val="00B93439"/>
    <w:rsid w:val="00B935DF"/>
    <w:rsid w:val="00B93CAC"/>
    <w:rsid w:val="00B93D63"/>
    <w:rsid w:val="00B94255"/>
    <w:rsid w:val="00B945C0"/>
    <w:rsid w:val="00B94D1C"/>
    <w:rsid w:val="00B956F1"/>
    <w:rsid w:val="00B956FF"/>
    <w:rsid w:val="00B96225"/>
    <w:rsid w:val="00B966CB"/>
    <w:rsid w:val="00B97081"/>
    <w:rsid w:val="00B97261"/>
    <w:rsid w:val="00BA0800"/>
    <w:rsid w:val="00BA1013"/>
    <w:rsid w:val="00BA1450"/>
    <w:rsid w:val="00BA14C6"/>
    <w:rsid w:val="00BA1653"/>
    <w:rsid w:val="00BA31FE"/>
    <w:rsid w:val="00BA3551"/>
    <w:rsid w:val="00BA356C"/>
    <w:rsid w:val="00BA367C"/>
    <w:rsid w:val="00BA3884"/>
    <w:rsid w:val="00BA3EC4"/>
    <w:rsid w:val="00BA49B2"/>
    <w:rsid w:val="00BA537D"/>
    <w:rsid w:val="00BA5A03"/>
    <w:rsid w:val="00BA5A4E"/>
    <w:rsid w:val="00BA5A9B"/>
    <w:rsid w:val="00BA5CD9"/>
    <w:rsid w:val="00BA5E9D"/>
    <w:rsid w:val="00BA699C"/>
    <w:rsid w:val="00BA711E"/>
    <w:rsid w:val="00BA735A"/>
    <w:rsid w:val="00BA7422"/>
    <w:rsid w:val="00BA747C"/>
    <w:rsid w:val="00BB02EB"/>
    <w:rsid w:val="00BB0833"/>
    <w:rsid w:val="00BB0A6D"/>
    <w:rsid w:val="00BB2640"/>
    <w:rsid w:val="00BB2FFF"/>
    <w:rsid w:val="00BB3299"/>
    <w:rsid w:val="00BB364E"/>
    <w:rsid w:val="00BB3762"/>
    <w:rsid w:val="00BB3AEB"/>
    <w:rsid w:val="00BB3BAE"/>
    <w:rsid w:val="00BB3DD1"/>
    <w:rsid w:val="00BB4C76"/>
    <w:rsid w:val="00BB5163"/>
    <w:rsid w:val="00BB5189"/>
    <w:rsid w:val="00BB68E2"/>
    <w:rsid w:val="00BB6B65"/>
    <w:rsid w:val="00BB7934"/>
    <w:rsid w:val="00BB7EC2"/>
    <w:rsid w:val="00BC0187"/>
    <w:rsid w:val="00BC06A7"/>
    <w:rsid w:val="00BC0D16"/>
    <w:rsid w:val="00BC114E"/>
    <w:rsid w:val="00BC1859"/>
    <w:rsid w:val="00BC218B"/>
    <w:rsid w:val="00BC2B71"/>
    <w:rsid w:val="00BC30C8"/>
    <w:rsid w:val="00BC36FF"/>
    <w:rsid w:val="00BC431A"/>
    <w:rsid w:val="00BC46A6"/>
    <w:rsid w:val="00BC473B"/>
    <w:rsid w:val="00BC549A"/>
    <w:rsid w:val="00BC6653"/>
    <w:rsid w:val="00BC6FFC"/>
    <w:rsid w:val="00BC790B"/>
    <w:rsid w:val="00BC7EF7"/>
    <w:rsid w:val="00BD009F"/>
    <w:rsid w:val="00BD0508"/>
    <w:rsid w:val="00BD12D9"/>
    <w:rsid w:val="00BD18BA"/>
    <w:rsid w:val="00BD19DF"/>
    <w:rsid w:val="00BD1C48"/>
    <w:rsid w:val="00BD213F"/>
    <w:rsid w:val="00BD2EA6"/>
    <w:rsid w:val="00BD305C"/>
    <w:rsid w:val="00BD367A"/>
    <w:rsid w:val="00BD399C"/>
    <w:rsid w:val="00BD3C0A"/>
    <w:rsid w:val="00BD3D8F"/>
    <w:rsid w:val="00BD42A7"/>
    <w:rsid w:val="00BD435F"/>
    <w:rsid w:val="00BD4572"/>
    <w:rsid w:val="00BD464B"/>
    <w:rsid w:val="00BD4867"/>
    <w:rsid w:val="00BD4A64"/>
    <w:rsid w:val="00BD4A6F"/>
    <w:rsid w:val="00BD4ECF"/>
    <w:rsid w:val="00BD5462"/>
    <w:rsid w:val="00BD549F"/>
    <w:rsid w:val="00BD54C1"/>
    <w:rsid w:val="00BD62EC"/>
    <w:rsid w:val="00BD66BA"/>
    <w:rsid w:val="00BD66E7"/>
    <w:rsid w:val="00BD68E8"/>
    <w:rsid w:val="00BD6DC3"/>
    <w:rsid w:val="00BD6FDD"/>
    <w:rsid w:val="00BD7147"/>
    <w:rsid w:val="00BD7195"/>
    <w:rsid w:val="00BD7484"/>
    <w:rsid w:val="00BD76CF"/>
    <w:rsid w:val="00BD7B71"/>
    <w:rsid w:val="00BD7C11"/>
    <w:rsid w:val="00BD7D02"/>
    <w:rsid w:val="00BE08A3"/>
    <w:rsid w:val="00BE1AAC"/>
    <w:rsid w:val="00BE1C49"/>
    <w:rsid w:val="00BE2ADA"/>
    <w:rsid w:val="00BE35B9"/>
    <w:rsid w:val="00BE3A9E"/>
    <w:rsid w:val="00BE3DB6"/>
    <w:rsid w:val="00BE41F5"/>
    <w:rsid w:val="00BE5255"/>
    <w:rsid w:val="00BE53CE"/>
    <w:rsid w:val="00BE5E10"/>
    <w:rsid w:val="00BE5ED0"/>
    <w:rsid w:val="00BE6187"/>
    <w:rsid w:val="00BE6201"/>
    <w:rsid w:val="00BE65B2"/>
    <w:rsid w:val="00BE6CD5"/>
    <w:rsid w:val="00BE6EB9"/>
    <w:rsid w:val="00BE6EEA"/>
    <w:rsid w:val="00BE6F5F"/>
    <w:rsid w:val="00BE7B47"/>
    <w:rsid w:val="00BE7C11"/>
    <w:rsid w:val="00BF09DC"/>
    <w:rsid w:val="00BF0A71"/>
    <w:rsid w:val="00BF1591"/>
    <w:rsid w:val="00BF1E63"/>
    <w:rsid w:val="00BF241A"/>
    <w:rsid w:val="00BF2F5A"/>
    <w:rsid w:val="00BF31F4"/>
    <w:rsid w:val="00BF36BB"/>
    <w:rsid w:val="00BF371A"/>
    <w:rsid w:val="00BF3E73"/>
    <w:rsid w:val="00BF4173"/>
    <w:rsid w:val="00BF50C3"/>
    <w:rsid w:val="00BF513A"/>
    <w:rsid w:val="00BF5744"/>
    <w:rsid w:val="00BF5D00"/>
    <w:rsid w:val="00BF5D6E"/>
    <w:rsid w:val="00BF6EC2"/>
    <w:rsid w:val="00BF714D"/>
    <w:rsid w:val="00BF73D8"/>
    <w:rsid w:val="00BF7402"/>
    <w:rsid w:val="00BF7BCE"/>
    <w:rsid w:val="00BF7FD8"/>
    <w:rsid w:val="00C00331"/>
    <w:rsid w:val="00C006EE"/>
    <w:rsid w:val="00C00B7C"/>
    <w:rsid w:val="00C010CC"/>
    <w:rsid w:val="00C01E45"/>
    <w:rsid w:val="00C0237B"/>
    <w:rsid w:val="00C02661"/>
    <w:rsid w:val="00C027BD"/>
    <w:rsid w:val="00C02C33"/>
    <w:rsid w:val="00C02D7C"/>
    <w:rsid w:val="00C033F7"/>
    <w:rsid w:val="00C0379A"/>
    <w:rsid w:val="00C0400A"/>
    <w:rsid w:val="00C04847"/>
    <w:rsid w:val="00C04F8D"/>
    <w:rsid w:val="00C05FCD"/>
    <w:rsid w:val="00C064AA"/>
    <w:rsid w:val="00C067CD"/>
    <w:rsid w:val="00C06AD1"/>
    <w:rsid w:val="00C06E58"/>
    <w:rsid w:val="00C0753B"/>
    <w:rsid w:val="00C0798A"/>
    <w:rsid w:val="00C07C4E"/>
    <w:rsid w:val="00C102AB"/>
    <w:rsid w:val="00C1094A"/>
    <w:rsid w:val="00C10B07"/>
    <w:rsid w:val="00C10E3E"/>
    <w:rsid w:val="00C11676"/>
    <w:rsid w:val="00C11890"/>
    <w:rsid w:val="00C124D7"/>
    <w:rsid w:val="00C13355"/>
    <w:rsid w:val="00C13A10"/>
    <w:rsid w:val="00C13F3F"/>
    <w:rsid w:val="00C146ED"/>
    <w:rsid w:val="00C14C20"/>
    <w:rsid w:val="00C15282"/>
    <w:rsid w:val="00C1621A"/>
    <w:rsid w:val="00C1661D"/>
    <w:rsid w:val="00C1685E"/>
    <w:rsid w:val="00C16AE7"/>
    <w:rsid w:val="00C171DF"/>
    <w:rsid w:val="00C173DD"/>
    <w:rsid w:val="00C17915"/>
    <w:rsid w:val="00C20EEB"/>
    <w:rsid w:val="00C223BC"/>
    <w:rsid w:val="00C2241B"/>
    <w:rsid w:val="00C22F19"/>
    <w:rsid w:val="00C2366E"/>
    <w:rsid w:val="00C23D50"/>
    <w:rsid w:val="00C23FAA"/>
    <w:rsid w:val="00C24D90"/>
    <w:rsid w:val="00C24F69"/>
    <w:rsid w:val="00C25060"/>
    <w:rsid w:val="00C25949"/>
    <w:rsid w:val="00C25C0F"/>
    <w:rsid w:val="00C266E6"/>
    <w:rsid w:val="00C2783C"/>
    <w:rsid w:val="00C27CB8"/>
    <w:rsid w:val="00C300A3"/>
    <w:rsid w:val="00C300B0"/>
    <w:rsid w:val="00C30A89"/>
    <w:rsid w:val="00C30E16"/>
    <w:rsid w:val="00C3109E"/>
    <w:rsid w:val="00C31483"/>
    <w:rsid w:val="00C31B8B"/>
    <w:rsid w:val="00C3216D"/>
    <w:rsid w:val="00C324A6"/>
    <w:rsid w:val="00C326E9"/>
    <w:rsid w:val="00C3277B"/>
    <w:rsid w:val="00C32C90"/>
    <w:rsid w:val="00C330D4"/>
    <w:rsid w:val="00C33386"/>
    <w:rsid w:val="00C33F64"/>
    <w:rsid w:val="00C346D2"/>
    <w:rsid w:val="00C34AD4"/>
    <w:rsid w:val="00C34F5F"/>
    <w:rsid w:val="00C350BF"/>
    <w:rsid w:val="00C3618B"/>
    <w:rsid w:val="00C3629E"/>
    <w:rsid w:val="00C3649B"/>
    <w:rsid w:val="00C365A9"/>
    <w:rsid w:val="00C365B9"/>
    <w:rsid w:val="00C36729"/>
    <w:rsid w:val="00C36758"/>
    <w:rsid w:val="00C36D6B"/>
    <w:rsid w:val="00C36EC9"/>
    <w:rsid w:val="00C37153"/>
    <w:rsid w:val="00C376B4"/>
    <w:rsid w:val="00C378E4"/>
    <w:rsid w:val="00C379BD"/>
    <w:rsid w:val="00C4014C"/>
    <w:rsid w:val="00C4032B"/>
    <w:rsid w:val="00C407B1"/>
    <w:rsid w:val="00C4092B"/>
    <w:rsid w:val="00C41680"/>
    <w:rsid w:val="00C41BEA"/>
    <w:rsid w:val="00C424FD"/>
    <w:rsid w:val="00C42759"/>
    <w:rsid w:val="00C42983"/>
    <w:rsid w:val="00C432A3"/>
    <w:rsid w:val="00C437B2"/>
    <w:rsid w:val="00C43D39"/>
    <w:rsid w:val="00C43D53"/>
    <w:rsid w:val="00C441FD"/>
    <w:rsid w:val="00C444AB"/>
    <w:rsid w:val="00C44A73"/>
    <w:rsid w:val="00C44DB9"/>
    <w:rsid w:val="00C44E5C"/>
    <w:rsid w:val="00C450E7"/>
    <w:rsid w:val="00C45F1B"/>
    <w:rsid w:val="00C46F61"/>
    <w:rsid w:val="00C4762A"/>
    <w:rsid w:val="00C5055A"/>
    <w:rsid w:val="00C50922"/>
    <w:rsid w:val="00C513E0"/>
    <w:rsid w:val="00C51578"/>
    <w:rsid w:val="00C51719"/>
    <w:rsid w:val="00C52044"/>
    <w:rsid w:val="00C52B2A"/>
    <w:rsid w:val="00C52DD9"/>
    <w:rsid w:val="00C52E61"/>
    <w:rsid w:val="00C533B7"/>
    <w:rsid w:val="00C53452"/>
    <w:rsid w:val="00C53905"/>
    <w:rsid w:val="00C53DD3"/>
    <w:rsid w:val="00C54340"/>
    <w:rsid w:val="00C54A08"/>
    <w:rsid w:val="00C54AE3"/>
    <w:rsid w:val="00C54DEF"/>
    <w:rsid w:val="00C5513C"/>
    <w:rsid w:val="00C55590"/>
    <w:rsid w:val="00C5562D"/>
    <w:rsid w:val="00C558D5"/>
    <w:rsid w:val="00C559F2"/>
    <w:rsid w:val="00C55F68"/>
    <w:rsid w:val="00C5695B"/>
    <w:rsid w:val="00C57458"/>
    <w:rsid w:val="00C57F68"/>
    <w:rsid w:val="00C609B0"/>
    <w:rsid w:val="00C60A10"/>
    <w:rsid w:val="00C612C6"/>
    <w:rsid w:val="00C6255B"/>
    <w:rsid w:val="00C626C2"/>
    <w:rsid w:val="00C6292E"/>
    <w:rsid w:val="00C63112"/>
    <w:rsid w:val="00C63378"/>
    <w:rsid w:val="00C63728"/>
    <w:rsid w:val="00C638C4"/>
    <w:rsid w:val="00C63B8D"/>
    <w:rsid w:val="00C63C7A"/>
    <w:rsid w:val="00C6413C"/>
    <w:rsid w:val="00C641ED"/>
    <w:rsid w:val="00C64985"/>
    <w:rsid w:val="00C64A14"/>
    <w:rsid w:val="00C6521F"/>
    <w:rsid w:val="00C65ACD"/>
    <w:rsid w:val="00C65B9E"/>
    <w:rsid w:val="00C65C66"/>
    <w:rsid w:val="00C65DF4"/>
    <w:rsid w:val="00C65E68"/>
    <w:rsid w:val="00C664D0"/>
    <w:rsid w:val="00C6661F"/>
    <w:rsid w:val="00C66C6C"/>
    <w:rsid w:val="00C66D15"/>
    <w:rsid w:val="00C66D8F"/>
    <w:rsid w:val="00C67093"/>
    <w:rsid w:val="00C671CB"/>
    <w:rsid w:val="00C67439"/>
    <w:rsid w:val="00C70414"/>
    <w:rsid w:val="00C70D32"/>
    <w:rsid w:val="00C713D3"/>
    <w:rsid w:val="00C71548"/>
    <w:rsid w:val="00C71662"/>
    <w:rsid w:val="00C716A2"/>
    <w:rsid w:val="00C718B5"/>
    <w:rsid w:val="00C73C45"/>
    <w:rsid w:val="00C73E24"/>
    <w:rsid w:val="00C7400E"/>
    <w:rsid w:val="00C74319"/>
    <w:rsid w:val="00C74620"/>
    <w:rsid w:val="00C74E71"/>
    <w:rsid w:val="00C75966"/>
    <w:rsid w:val="00C763F0"/>
    <w:rsid w:val="00C76976"/>
    <w:rsid w:val="00C77744"/>
    <w:rsid w:val="00C77D7D"/>
    <w:rsid w:val="00C806F4"/>
    <w:rsid w:val="00C808E8"/>
    <w:rsid w:val="00C809B9"/>
    <w:rsid w:val="00C81628"/>
    <w:rsid w:val="00C816B8"/>
    <w:rsid w:val="00C82659"/>
    <w:rsid w:val="00C84BE9"/>
    <w:rsid w:val="00C84D51"/>
    <w:rsid w:val="00C851D0"/>
    <w:rsid w:val="00C852A2"/>
    <w:rsid w:val="00C854E7"/>
    <w:rsid w:val="00C85673"/>
    <w:rsid w:val="00C85B72"/>
    <w:rsid w:val="00C85D14"/>
    <w:rsid w:val="00C85D9B"/>
    <w:rsid w:val="00C85F08"/>
    <w:rsid w:val="00C865B0"/>
    <w:rsid w:val="00C8671F"/>
    <w:rsid w:val="00C86F67"/>
    <w:rsid w:val="00C8710B"/>
    <w:rsid w:val="00C87439"/>
    <w:rsid w:val="00C87C45"/>
    <w:rsid w:val="00C87CB9"/>
    <w:rsid w:val="00C901E7"/>
    <w:rsid w:val="00C911A0"/>
    <w:rsid w:val="00C91560"/>
    <w:rsid w:val="00C918AF"/>
    <w:rsid w:val="00C9194E"/>
    <w:rsid w:val="00C9238D"/>
    <w:rsid w:val="00C93286"/>
    <w:rsid w:val="00C93A4F"/>
    <w:rsid w:val="00C93B05"/>
    <w:rsid w:val="00C9441C"/>
    <w:rsid w:val="00C949D7"/>
    <w:rsid w:val="00C95312"/>
    <w:rsid w:val="00C96521"/>
    <w:rsid w:val="00C97C6E"/>
    <w:rsid w:val="00CA0298"/>
    <w:rsid w:val="00CA05B9"/>
    <w:rsid w:val="00CA0867"/>
    <w:rsid w:val="00CA0A27"/>
    <w:rsid w:val="00CA0F46"/>
    <w:rsid w:val="00CA0FA0"/>
    <w:rsid w:val="00CA1170"/>
    <w:rsid w:val="00CA1DFE"/>
    <w:rsid w:val="00CA1F4F"/>
    <w:rsid w:val="00CA2E24"/>
    <w:rsid w:val="00CA3C07"/>
    <w:rsid w:val="00CA3C1C"/>
    <w:rsid w:val="00CA3D27"/>
    <w:rsid w:val="00CA3FA0"/>
    <w:rsid w:val="00CA4EDE"/>
    <w:rsid w:val="00CA51F5"/>
    <w:rsid w:val="00CA5C23"/>
    <w:rsid w:val="00CA636F"/>
    <w:rsid w:val="00CA66D4"/>
    <w:rsid w:val="00CA6746"/>
    <w:rsid w:val="00CA6A59"/>
    <w:rsid w:val="00CA72EC"/>
    <w:rsid w:val="00CA749A"/>
    <w:rsid w:val="00CB0322"/>
    <w:rsid w:val="00CB0442"/>
    <w:rsid w:val="00CB0612"/>
    <w:rsid w:val="00CB1386"/>
    <w:rsid w:val="00CB17C7"/>
    <w:rsid w:val="00CB2BC8"/>
    <w:rsid w:val="00CB2EBA"/>
    <w:rsid w:val="00CB32F9"/>
    <w:rsid w:val="00CB3B09"/>
    <w:rsid w:val="00CB4094"/>
    <w:rsid w:val="00CB4287"/>
    <w:rsid w:val="00CB464A"/>
    <w:rsid w:val="00CB46AD"/>
    <w:rsid w:val="00CB4773"/>
    <w:rsid w:val="00CB4F85"/>
    <w:rsid w:val="00CB5770"/>
    <w:rsid w:val="00CB5B45"/>
    <w:rsid w:val="00CB63B2"/>
    <w:rsid w:val="00CB6964"/>
    <w:rsid w:val="00CB72C1"/>
    <w:rsid w:val="00CB7DCA"/>
    <w:rsid w:val="00CB7DCC"/>
    <w:rsid w:val="00CB7E40"/>
    <w:rsid w:val="00CB7F66"/>
    <w:rsid w:val="00CC12E4"/>
    <w:rsid w:val="00CC2377"/>
    <w:rsid w:val="00CC308C"/>
    <w:rsid w:val="00CC31C8"/>
    <w:rsid w:val="00CC31D0"/>
    <w:rsid w:val="00CC33CA"/>
    <w:rsid w:val="00CC42EF"/>
    <w:rsid w:val="00CC4646"/>
    <w:rsid w:val="00CC4666"/>
    <w:rsid w:val="00CC4963"/>
    <w:rsid w:val="00CC52F7"/>
    <w:rsid w:val="00CC55DE"/>
    <w:rsid w:val="00CC599B"/>
    <w:rsid w:val="00CC5F2E"/>
    <w:rsid w:val="00CC7426"/>
    <w:rsid w:val="00CC7A7D"/>
    <w:rsid w:val="00CC7E46"/>
    <w:rsid w:val="00CD1E18"/>
    <w:rsid w:val="00CD202C"/>
    <w:rsid w:val="00CD21B3"/>
    <w:rsid w:val="00CD254A"/>
    <w:rsid w:val="00CD255C"/>
    <w:rsid w:val="00CD265A"/>
    <w:rsid w:val="00CD3C23"/>
    <w:rsid w:val="00CD3E37"/>
    <w:rsid w:val="00CD3FE4"/>
    <w:rsid w:val="00CD486B"/>
    <w:rsid w:val="00CD495F"/>
    <w:rsid w:val="00CD4BB5"/>
    <w:rsid w:val="00CD51A8"/>
    <w:rsid w:val="00CD5570"/>
    <w:rsid w:val="00CD5A1B"/>
    <w:rsid w:val="00CD5E87"/>
    <w:rsid w:val="00CD69A8"/>
    <w:rsid w:val="00CD70F5"/>
    <w:rsid w:val="00CD7161"/>
    <w:rsid w:val="00CD71F7"/>
    <w:rsid w:val="00CD77CC"/>
    <w:rsid w:val="00CE014B"/>
    <w:rsid w:val="00CE119C"/>
    <w:rsid w:val="00CE1451"/>
    <w:rsid w:val="00CE1A97"/>
    <w:rsid w:val="00CE1D4C"/>
    <w:rsid w:val="00CE268B"/>
    <w:rsid w:val="00CE2D75"/>
    <w:rsid w:val="00CE3202"/>
    <w:rsid w:val="00CE367E"/>
    <w:rsid w:val="00CE3885"/>
    <w:rsid w:val="00CE3B8F"/>
    <w:rsid w:val="00CE5891"/>
    <w:rsid w:val="00CE6595"/>
    <w:rsid w:val="00CE70C5"/>
    <w:rsid w:val="00CE7808"/>
    <w:rsid w:val="00CE7935"/>
    <w:rsid w:val="00CE7B26"/>
    <w:rsid w:val="00CF0090"/>
    <w:rsid w:val="00CF03F0"/>
    <w:rsid w:val="00CF073F"/>
    <w:rsid w:val="00CF141A"/>
    <w:rsid w:val="00CF14D9"/>
    <w:rsid w:val="00CF1531"/>
    <w:rsid w:val="00CF19CB"/>
    <w:rsid w:val="00CF1A45"/>
    <w:rsid w:val="00CF295B"/>
    <w:rsid w:val="00CF2F1B"/>
    <w:rsid w:val="00CF427B"/>
    <w:rsid w:val="00CF4FD5"/>
    <w:rsid w:val="00CF5091"/>
    <w:rsid w:val="00CF528E"/>
    <w:rsid w:val="00CF5414"/>
    <w:rsid w:val="00CF54D1"/>
    <w:rsid w:val="00CF5C0D"/>
    <w:rsid w:val="00CF5F2B"/>
    <w:rsid w:val="00CF662E"/>
    <w:rsid w:val="00CF669A"/>
    <w:rsid w:val="00CF68AE"/>
    <w:rsid w:val="00CF6BC6"/>
    <w:rsid w:val="00CF7261"/>
    <w:rsid w:val="00CF77D3"/>
    <w:rsid w:val="00CF7CC1"/>
    <w:rsid w:val="00D001ED"/>
    <w:rsid w:val="00D00296"/>
    <w:rsid w:val="00D00B88"/>
    <w:rsid w:val="00D00EF3"/>
    <w:rsid w:val="00D0122B"/>
    <w:rsid w:val="00D01C44"/>
    <w:rsid w:val="00D0366E"/>
    <w:rsid w:val="00D03BCA"/>
    <w:rsid w:val="00D03EC2"/>
    <w:rsid w:val="00D0448B"/>
    <w:rsid w:val="00D04563"/>
    <w:rsid w:val="00D04811"/>
    <w:rsid w:val="00D04A91"/>
    <w:rsid w:val="00D05499"/>
    <w:rsid w:val="00D05746"/>
    <w:rsid w:val="00D05EF3"/>
    <w:rsid w:val="00D0669C"/>
    <w:rsid w:val="00D07165"/>
    <w:rsid w:val="00D075EC"/>
    <w:rsid w:val="00D077DD"/>
    <w:rsid w:val="00D07DD9"/>
    <w:rsid w:val="00D101FF"/>
    <w:rsid w:val="00D11123"/>
    <w:rsid w:val="00D11EF9"/>
    <w:rsid w:val="00D11F7C"/>
    <w:rsid w:val="00D1272C"/>
    <w:rsid w:val="00D12A69"/>
    <w:rsid w:val="00D13520"/>
    <w:rsid w:val="00D1391B"/>
    <w:rsid w:val="00D142A7"/>
    <w:rsid w:val="00D1450C"/>
    <w:rsid w:val="00D14B72"/>
    <w:rsid w:val="00D15AE5"/>
    <w:rsid w:val="00D15F6F"/>
    <w:rsid w:val="00D15FF0"/>
    <w:rsid w:val="00D161A6"/>
    <w:rsid w:val="00D163F1"/>
    <w:rsid w:val="00D16EA2"/>
    <w:rsid w:val="00D16F05"/>
    <w:rsid w:val="00D171AF"/>
    <w:rsid w:val="00D206B7"/>
    <w:rsid w:val="00D20F70"/>
    <w:rsid w:val="00D20FEA"/>
    <w:rsid w:val="00D2199B"/>
    <w:rsid w:val="00D21EAF"/>
    <w:rsid w:val="00D21EEA"/>
    <w:rsid w:val="00D223F7"/>
    <w:rsid w:val="00D22C86"/>
    <w:rsid w:val="00D24958"/>
    <w:rsid w:val="00D251AC"/>
    <w:rsid w:val="00D26A94"/>
    <w:rsid w:val="00D2713C"/>
    <w:rsid w:val="00D27295"/>
    <w:rsid w:val="00D3101C"/>
    <w:rsid w:val="00D315FD"/>
    <w:rsid w:val="00D316F0"/>
    <w:rsid w:val="00D31892"/>
    <w:rsid w:val="00D318FB"/>
    <w:rsid w:val="00D319CB"/>
    <w:rsid w:val="00D31B31"/>
    <w:rsid w:val="00D32403"/>
    <w:rsid w:val="00D32E8F"/>
    <w:rsid w:val="00D335A7"/>
    <w:rsid w:val="00D33FA7"/>
    <w:rsid w:val="00D347D5"/>
    <w:rsid w:val="00D34AF4"/>
    <w:rsid w:val="00D351AA"/>
    <w:rsid w:val="00D354F8"/>
    <w:rsid w:val="00D3629F"/>
    <w:rsid w:val="00D36676"/>
    <w:rsid w:val="00D3686E"/>
    <w:rsid w:val="00D37E0B"/>
    <w:rsid w:val="00D402C5"/>
    <w:rsid w:val="00D403FC"/>
    <w:rsid w:val="00D414CB"/>
    <w:rsid w:val="00D4156E"/>
    <w:rsid w:val="00D42294"/>
    <w:rsid w:val="00D423C9"/>
    <w:rsid w:val="00D42509"/>
    <w:rsid w:val="00D42B66"/>
    <w:rsid w:val="00D42FCF"/>
    <w:rsid w:val="00D43053"/>
    <w:rsid w:val="00D430ED"/>
    <w:rsid w:val="00D43617"/>
    <w:rsid w:val="00D437CB"/>
    <w:rsid w:val="00D444E1"/>
    <w:rsid w:val="00D44BA5"/>
    <w:rsid w:val="00D4567D"/>
    <w:rsid w:val="00D45974"/>
    <w:rsid w:val="00D45EE2"/>
    <w:rsid w:val="00D46103"/>
    <w:rsid w:val="00D46B18"/>
    <w:rsid w:val="00D478B1"/>
    <w:rsid w:val="00D47AFC"/>
    <w:rsid w:val="00D47D45"/>
    <w:rsid w:val="00D50572"/>
    <w:rsid w:val="00D50F79"/>
    <w:rsid w:val="00D51B51"/>
    <w:rsid w:val="00D51C87"/>
    <w:rsid w:val="00D51E02"/>
    <w:rsid w:val="00D52295"/>
    <w:rsid w:val="00D526B8"/>
    <w:rsid w:val="00D53122"/>
    <w:rsid w:val="00D5373D"/>
    <w:rsid w:val="00D54200"/>
    <w:rsid w:val="00D54592"/>
    <w:rsid w:val="00D5467C"/>
    <w:rsid w:val="00D551FD"/>
    <w:rsid w:val="00D5552C"/>
    <w:rsid w:val="00D55B8E"/>
    <w:rsid w:val="00D56257"/>
    <w:rsid w:val="00D56EED"/>
    <w:rsid w:val="00D57341"/>
    <w:rsid w:val="00D57678"/>
    <w:rsid w:val="00D57B59"/>
    <w:rsid w:val="00D602D0"/>
    <w:rsid w:val="00D60592"/>
    <w:rsid w:val="00D6102E"/>
    <w:rsid w:val="00D6169D"/>
    <w:rsid w:val="00D62746"/>
    <w:rsid w:val="00D636AC"/>
    <w:rsid w:val="00D63881"/>
    <w:rsid w:val="00D639CA"/>
    <w:rsid w:val="00D63BFF"/>
    <w:rsid w:val="00D63CB0"/>
    <w:rsid w:val="00D63E73"/>
    <w:rsid w:val="00D64792"/>
    <w:rsid w:val="00D65711"/>
    <w:rsid w:val="00D65D7E"/>
    <w:rsid w:val="00D66B32"/>
    <w:rsid w:val="00D6705F"/>
    <w:rsid w:val="00D67A79"/>
    <w:rsid w:val="00D67CC5"/>
    <w:rsid w:val="00D712B9"/>
    <w:rsid w:val="00D712E0"/>
    <w:rsid w:val="00D715FF"/>
    <w:rsid w:val="00D7201D"/>
    <w:rsid w:val="00D73015"/>
    <w:rsid w:val="00D732A1"/>
    <w:rsid w:val="00D734F4"/>
    <w:rsid w:val="00D73639"/>
    <w:rsid w:val="00D7386E"/>
    <w:rsid w:val="00D738FF"/>
    <w:rsid w:val="00D73DFE"/>
    <w:rsid w:val="00D73F3D"/>
    <w:rsid w:val="00D74758"/>
    <w:rsid w:val="00D748D4"/>
    <w:rsid w:val="00D7505A"/>
    <w:rsid w:val="00D756BE"/>
    <w:rsid w:val="00D75700"/>
    <w:rsid w:val="00D7573E"/>
    <w:rsid w:val="00D769D6"/>
    <w:rsid w:val="00D76D7D"/>
    <w:rsid w:val="00D76D88"/>
    <w:rsid w:val="00D76DD2"/>
    <w:rsid w:val="00D76FAD"/>
    <w:rsid w:val="00D77295"/>
    <w:rsid w:val="00D77512"/>
    <w:rsid w:val="00D7758E"/>
    <w:rsid w:val="00D7766B"/>
    <w:rsid w:val="00D77D4E"/>
    <w:rsid w:val="00D80732"/>
    <w:rsid w:val="00D80C09"/>
    <w:rsid w:val="00D8209C"/>
    <w:rsid w:val="00D82528"/>
    <w:rsid w:val="00D828CC"/>
    <w:rsid w:val="00D82900"/>
    <w:rsid w:val="00D82CA4"/>
    <w:rsid w:val="00D836AD"/>
    <w:rsid w:val="00D83912"/>
    <w:rsid w:val="00D83FB3"/>
    <w:rsid w:val="00D8437B"/>
    <w:rsid w:val="00D847A0"/>
    <w:rsid w:val="00D848AE"/>
    <w:rsid w:val="00D84A25"/>
    <w:rsid w:val="00D851F5"/>
    <w:rsid w:val="00D85823"/>
    <w:rsid w:val="00D862A9"/>
    <w:rsid w:val="00D8641E"/>
    <w:rsid w:val="00D87A1B"/>
    <w:rsid w:val="00D87CAA"/>
    <w:rsid w:val="00D87DD6"/>
    <w:rsid w:val="00D901B7"/>
    <w:rsid w:val="00D90241"/>
    <w:rsid w:val="00D90772"/>
    <w:rsid w:val="00D908AE"/>
    <w:rsid w:val="00D90B64"/>
    <w:rsid w:val="00D90E96"/>
    <w:rsid w:val="00D920E3"/>
    <w:rsid w:val="00D920F8"/>
    <w:rsid w:val="00D92557"/>
    <w:rsid w:val="00D927A3"/>
    <w:rsid w:val="00D92A05"/>
    <w:rsid w:val="00D92C55"/>
    <w:rsid w:val="00D92E26"/>
    <w:rsid w:val="00D92ECF"/>
    <w:rsid w:val="00D93516"/>
    <w:rsid w:val="00D9388B"/>
    <w:rsid w:val="00D93BF7"/>
    <w:rsid w:val="00D94CBE"/>
    <w:rsid w:val="00D96453"/>
    <w:rsid w:val="00D967CC"/>
    <w:rsid w:val="00D97F35"/>
    <w:rsid w:val="00DA0231"/>
    <w:rsid w:val="00DA1623"/>
    <w:rsid w:val="00DA1748"/>
    <w:rsid w:val="00DA1B34"/>
    <w:rsid w:val="00DA1B83"/>
    <w:rsid w:val="00DA26D9"/>
    <w:rsid w:val="00DA2CAC"/>
    <w:rsid w:val="00DA2FD3"/>
    <w:rsid w:val="00DA373F"/>
    <w:rsid w:val="00DA3AE7"/>
    <w:rsid w:val="00DA4079"/>
    <w:rsid w:val="00DA4955"/>
    <w:rsid w:val="00DA495E"/>
    <w:rsid w:val="00DA4F4E"/>
    <w:rsid w:val="00DA539D"/>
    <w:rsid w:val="00DA5BD1"/>
    <w:rsid w:val="00DA624B"/>
    <w:rsid w:val="00DA6DA0"/>
    <w:rsid w:val="00DA724D"/>
    <w:rsid w:val="00DA7421"/>
    <w:rsid w:val="00DA7E37"/>
    <w:rsid w:val="00DB08EA"/>
    <w:rsid w:val="00DB1047"/>
    <w:rsid w:val="00DB1C94"/>
    <w:rsid w:val="00DB2C27"/>
    <w:rsid w:val="00DB2F37"/>
    <w:rsid w:val="00DB30E1"/>
    <w:rsid w:val="00DB3183"/>
    <w:rsid w:val="00DB3F77"/>
    <w:rsid w:val="00DB3F95"/>
    <w:rsid w:val="00DB477D"/>
    <w:rsid w:val="00DB611A"/>
    <w:rsid w:val="00DB7C95"/>
    <w:rsid w:val="00DC01E7"/>
    <w:rsid w:val="00DC1082"/>
    <w:rsid w:val="00DC11E4"/>
    <w:rsid w:val="00DC149E"/>
    <w:rsid w:val="00DC1A6C"/>
    <w:rsid w:val="00DC24F9"/>
    <w:rsid w:val="00DC289B"/>
    <w:rsid w:val="00DC2914"/>
    <w:rsid w:val="00DC2B96"/>
    <w:rsid w:val="00DC33D1"/>
    <w:rsid w:val="00DC3B7C"/>
    <w:rsid w:val="00DC3E48"/>
    <w:rsid w:val="00DC4528"/>
    <w:rsid w:val="00DC4531"/>
    <w:rsid w:val="00DC4A6E"/>
    <w:rsid w:val="00DC5288"/>
    <w:rsid w:val="00DC5B42"/>
    <w:rsid w:val="00DC5D61"/>
    <w:rsid w:val="00DC632F"/>
    <w:rsid w:val="00DC6D6D"/>
    <w:rsid w:val="00DC6EB1"/>
    <w:rsid w:val="00DC7057"/>
    <w:rsid w:val="00DD037B"/>
    <w:rsid w:val="00DD15E6"/>
    <w:rsid w:val="00DD1694"/>
    <w:rsid w:val="00DD1F40"/>
    <w:rsid w:val="00DD2053"/>
    <w:rsid w:val="00DD20BD"/>
    <w:rsid w:val="00DD2519"/>
    <w:rsid w:val="00DD282B"/>
    <w:rsid w:val="00DD3674"/>
    <w:rsid w:val="00DD480A"/>
    <w:rsid w:val="00DD4ABE"/>
    <w:rsid w:val="00DD4C2C"/>
    <w:rsid w:val="00DD5EE5"/>
    <w:rsid w:val="00DD6B5F"/>
    <w:rsid w:val="00DD6DB9"/>
    <w:rsid w:val="00DD7B50"/>
    <w:rsid w:val="00DD7C52"/>
    <w:rsid w:val="00DD7E84"/>
    <w:rsid w:val="00DE00DD"/>
    <w:rsid w:val="00DE05E9"/>
    <w:rsid w:val="00DE06BE"/>
    <w:rsid w:val="00DE0C0F"/>
    <w:rsid w:val="00DE0F26"/>
    <w:rsid w:val="00DE15C5"/>
    <w:rsid w:val="00DE1A1C"/>
    <w:rsid w:val="00DE2275"/>
    <w:rsid w:val="00DE26FA"/>
    <w:rsid w:val="00DE27D1"/>
    <w:rsid w:val="00DE37BC"/>
    <w:rsid w:val="00DE453A"/>
    <w:rsid w:val="00DE49C8"/>
    <w:rsid w:val="00DE5F66"/>
    <w:rsid w:val="00DE7280"/>
    <w:rsid w:val="00DE785D"/>
    <w:rsid w:val="00DE78D8"/>
    <w:rsid w:val="00DE7928"/>
    <w:rsid w:val="00DE7DE9"/>
    <w:rsid w:val="00DF0329"/>
    <w:rsid w:val="00DF18C5"/>
    <w:rsid w:val="00DF19CF"/>
    <w:rsid w:val="00DF1A6D"/>
    <w:rsid w:val="00DF2028"/>
    <w:rsid w:val="00DF3396"/>
    <w:rsid w:val="00DF4692"/>
    <w:rsid w:val="00DF52BE"/>
    <w:rsid w:val="00DF5CE6"/>
    <w:rsid w:val="00DF63E7"/>
    <w:rsid w:val="00DF6E9C"/>
    <w:rsid w:val="00DF7BF1"/>
    <w:rsid w:val="00DF7EDB"/>
    <w:rsid w:val="00DF7F88"/>
    <w:rsid w:val="00E008AF"/>
    <w:rsid w:val="00E017AB"/>
    <w:rsid w:val="00E01AF4"/>
    <w:rsid w:val="00E021D6"/>
    <w:rsid w:val="00E023BE"/>
    <w:rsid w:val="00E02417"/>
    <w:rsid w:val="00E024C7"/>
    <w:rsid w:val="00E027A3"/>
    <w:rsid w:val="00E037E7"/>
    <w:rsid w:val="00E03C1E"/>
    <w:rsid w:val="00E03E15"/>
    <w:rsid w:val="00E04974"/>
    <w:rsid w:val="00E04A7A"/>
    <w:rsid w:val="00E04CCF"/>
    <w:rsid w:val="00E04D3D"/>
    <w:rsid w:val="00E04E31"/>
    <w:rsid w:val="00E0519B"/>
    <w:rsid w:val="00E06139"/>
    <w:rsid w:val="00E06A95"/>
    <w:rsid w:val="00E06BDD"/>
    <w:rsid w:val="00E070E4"/>
    <w:rsid w:val="00E0778D"/>
    <w:rsid w:val="00E07C14"/>
    <w:rsid w:val="00E10382"/>
    <w:rsid w:val="00E10545"/>
    <w:rsid w:val="00E11498"/>
    <w:rsid w:val="00E1201A"/>
    <w:rsid w:val="00E12323"/>
    <w:rsid w:val="00E12866"/>
    <w:rsid w:val="00E1324B"/>
    <w:rsid w:val="00E1331A"/>
    <w:rsid w:val="00E14124"/>
    <w:rsid w:val="00E14176"/>
    <w:rsid w:val="00E1498E"/>
    <w:rsid w:val="00E149A1"/>
    <w:rsid w:val="00E14C58"/>
    <w:rsid w:val="00E14C7D"/>
    <w:rsid w:val="00E14D31"/>
    <w:rsid w:val="00E151AB"/>
    <w:rsid w:val="00E15CB6"/>
    <w:rsid w:val="00E161B9"/>
    <w:rsid w:val="00E16530"/>
    <w:rsid w:val="00E16AEB"/>
    <w:rsid w:val="00E16F0C"/>
    <w:rsid w:val="00E16FD5"/>
    <w:rsid w:val="00E175DC"/>
    <w:rsid w:val="00E20862"/>
    <w:rsid w:val="00E2098E"/>
    <w:rsid w:val="00E21760"/>
    <w:rsid w:val="00E222F3"/>
    <w:rsid w:val="00E23DE4"/>
    <w:rsid w:val="00E23E33"/>
    <w:rsid w:val="00E2416F"/>
    <w:rsid w:val="00E25419"/>
    <w:rsid w:val="00E25C7A"/>
    <w:rsid w:val="00E25EA6"/>
    <w:rsid w:val="00E25ECE"/>
    <w:rsid w:val="00E2674A"/>
    <w:rsid w:val="00E26837"/>
    <w:rsid w:val="00E26D8E"/>
    <w:rsid w:val="00E27CBC"/>
    <w:rsid w:val="00E27EA1"/>
    <w:rsid w:val="00E27F20"/>
    <w:rsid w:val="00E30A2F"/>
    <w:rsid w:val="00E30B32"/>
    <w:rsid w:val="00E30DA3"/>
    <w:rsid w:val="00E30EF1"/>
    <w:rsid w:val="00E3135D"/>
    <w:rsid w:val="00E32E84"/>
    <w:rsid w:val="00E33633"/>
    <w:rsid w:val="00E33C59"/>
    <w:rsid w:val="00E33E0E"/>
    <w:rsid w:val="00E34055"/>
    <w:rsid w:val="00E340A9"/>
    <w:rsid w:val="00E34225"/>
    <w:rsid w:val="00E342F1"/>
    <w:rsid w:val="00E34F29"/>
    <w:rsid w:val="00E35148"/>
    <w:rsid w:val="00E35152"/>
    <w:rsid w:val="00E35195"/>
    <w:rsid w:val="00E35A5D"/>
    <w:rsid w:val="00E37729"/>
    <w:rsid w:val="00E413B4"/>
    <w:rsid w:val="00E4156B"/>
    <w:rsid w:val="00E4160F"/>
    <w:rsid w:val="00E432A0"/>
    <w:rsid w:val="00E4374F"/>
    <w:rsid w:val="00E43E72"/>
    <w:rsid w:val="00E4409C"/>
    <w:rsid w:val="00E44808"/>
    <w:rsid w:val="00E44A4C"/>
    <w:rsid w:val="00E44D67"/>
    <w:rsid w:val="00E451DC"/>
    <w:rsid w:val="00E45356"/>
    <w:rsid w:val="00E455B6"/>
    <w:rsid w:val="00E45613"/>
    <w:rsid w:val="00E45ABE"/>
    <w:rsid w:val="00E461B1"/>
    <w:rsid w:val="00E46575"/>
    <w:rsid w:val="00E466D6"/>
    <w:rsid w:val="00E469EF"/>
    <w:rsid w:val="00E46CE0"/>
    <w:rsid w:val="00E46CE3"/>
    <w:rsid w:val="00E46F12"/>
    <w:rsid w:val="00E47EBB"/>
    <w:rsid w:val="00E505C7"/>
    <w:rsid w:val="00E508EF"/>
    <w:rsid w:val="00E514B3"/>
    <w:rsid w:val="00E5175D"/>
    <w:rsid w:val="00E5189A"/>
    <w:rsid w:val="00E51EA1"/>
    <w:rsid w:val="00E520EA"/>
    <w:rsid w:val="00E5216A"/>
    <w:rsid w:val="00E52616"/>
    <w:rsid w:val="00E52C8B"/>
    <w:rsid w:val="00E532D7"/>
    <w:rsid w:val="00E542A7"/>
    <w:rsid w:val="00E5430F"/>
    <w:rsid w:val="00E5450C"/>
    <w:rsid w:val="00E54CFB"/>
    <w:rsid w:val="00E54DBD"/>
    <w:rsid w:val="00E55368"/>
    <w:rsid w:val="00E566D1"/>
    <w:rsid w:val="00E5697F"/>
    <w:rsid w:val="00E56E08"/>
    <w:rsid w:val="00E60DCB"/>
    <w:rsid w:val="00E613C0"/>
    <w:rsid w:val="00E619F5"/>
    <w:rsid w:val="00E61F4E"/>
    <w:rsid w:val="00E6254E"/>
    <w:rsid w:val="00E62AF4"/>
    <w:rsid w:val="00E62F72"/>
    <w:rsid w:val="00E630AF"/>
    <w:rsid w:val="00E637B5"/>
    <w:rsid w:val="00E6394B"/>
    <w:rsid w:val="00E63DC3"/>
    <w:rsid w:val="00E640D3"/>
    <w:rsid w:val="00E64147"/>
    <w:rsid w:val="00E6471E"/>
    <w:rsid w:val="00E6493E"/>
    <w:rsid w:val="00E64D0D"/>
    <w:rsid w:val="00E64EAE"/>
    <w:rsid w:val="00E65C4E"/>
    <w:rsid w:val="00E65F8F"/>
    <w:rsid w:val="00E66024"/>
    <w:rsid w:val="00E662FA"/>
    <w:rsid w:val="00E66CEA"/>
    <w:rsid w:val="00E66EB8"/>
    <w:rsid w:val="00E70311"/>
    <w:rsid w:val="00E70994"/>
    <w:rsid w:val="00E70BC8"/>
    <w:rsid w:val="00E71217"/>
    <w:rsid w:val="00E7184A"/>
    <w:rsid w:val="00E71CFB"/>
    <w:rsid w:val="00E724D1"/>
    <w:rsid w:val="00E727AE"/>
    <w:rsid w:val="00E72993"/>
    <w:rsid w:val="00E72EBA"/>
    <w:rsid w:val="00E72FE3"/>
    <w:rsid w:val="00E73386"/>
    <w:rsid w:val="00E73606"/>
    <w:rsid w:val="00E73D39"/>
    <w:rsid w:val="00E73DA2"/>
    <w:rsid w:val="00E74355"/>
    <w:rsid w:val="00E7471D"/>
    <w:rsid w:val="00E74A8A"/>
    <w:rsid w:val="00E74C94"/>
    <w:rsid w:val="00E74D66"/>
    <w:rsid w:val="00E7566B"/>
    <w:rsid w:val="00E75EA5"/>
    <w:rsid w:val="00E75F10"/>
    <w:rsid w:val="00E76070"/>
    <w:rsid w:val="00E76077"/>
    <w:rsid w:val="00E76ECB"/>
    <w:rsid w:val="00E77B3D"/>
    <w:rsid w:val="00E8005B"/>
    <w:rsid w:val="00E8043B"/>
    <w:rsid w:val="00E80644"/>
    <w:rsid w:val="00E806D1"/>
    <w:rsid w:val="00E80EC7"/>
    <w:rsid w:val="00E81101"/>
    <w:rsid w:val="00E81AA7"/>
    <w:rsid w:val="00E82003"/>
    <w:rsid w:val="00E82AC2"/>
    <w:rsid w:val="00E82D74"/>
    <w:rsid w:val="00E8474B"/>
    <w:rsid w:val="00E851A9"/>
    <w:rsid w:val="00E86947"/>
    <w:rsid w:val="00E86A54"/>
    <w:rsid w:val="00E873AE"/>
    <w:rsid w:val="00E907E4"/>
    <w:rsid w:val="00E91B63"/>
    <w:rsid w:val="00E91CCF"/>
    <w:rsid w:val="00E928F9"/>
    <w:rsid w:val="00E934F6"/>
    <w:rsid w:val="00E9420C"/>
    <w:rsid w:val="00E942AF"/>
    <w:rsid w:val="00E9488F"/>
    <w:rsid w:val="00E95FAB"/>
    <w:rsid w:val="00E967E9"/>
    <w:rsid w:val="00E97044"/>
    <w:rsid w:val="00E97284"/>
    <w:rsid w:val="00E97A86"/>
    <w:rsid w:val="00E97BD9"/>
    <w:rsid w:val="00E97F3F"/>
    <w:rsid w:val="00EA0B03"/>
    <w:rsid w:val="00EA24AA"/>
    <w:rsid w:val="00EA2542"/>
    <w:rsid w:val="00EA2671"/>
    <w:rsid w:val="00EA3209"/>
    <w:rsid w:val="00EA3381"/>
    <w:rsid w:val="00EA3AEE"/>
    <w:rsid w:val="00EA3B48"/>
    <w:rsid w:val="00EA3D8D"/>
    <w:rsid w:val="00EA3E80"/>
    <w:rsid w:val="00EA40DA"/>
    <w:rsid w:val="00EA430C"/>
    <w:rsid w:val="00EA48A1"/>
    <w:rsid w:val="00EA4A77"/>
    <w:rsid w:val="00EA59C0"/>
    <w:rsid w:val="00EA5CD9"/>
    <w:rsid w:val="00EA6514"/>
    <w:rsid w:val="00EA7DBB"/>
    <w:rsid w:val="00EB02A4"/>
    <w:rsid w:val="00EB109A"/>
    <w:rsid w:val="00EB146D"/>
    <w:rsid w:val="00EB15EC"/>
    <w:rsid w:val="00EB1C15"/>
    <w:rsid w:val="00EB2437"/>
    <w:rsid w:val="00EB2A73"/>
    <w:rsid w:val="00EB30FA"/>
    <w:rsid w:val="00EB35EB"/>
    <w:rsid w:val="00EB364E"/>
    <w:rsid w:val="00EB3961"/>
    <w:rsid w:val="00EB3D0D"/>
    <w:rsid w:val="00EB4867"/>
    <w:rsid w:val="00EB4E0E"/>
    <w:rsid w:val="00EB6136"/>
    <w:rsid w:val="00EB639F"/>
    <w:rsid w:val="00EB7BD0"/>
    <w:rsid w:val="00EC092E"/>
    <w:rsid w:val="00EC13D7"/>
    <w:rsid w:val="00EC2254"/>
    <w:rsid w:val="00EC22A7"/>
    <w:rsid w:val="00EC26D6"/>
    <w:rsid w:val="00EC27D2"/>
    <w:rsid w:val="00EC2828"/>
    <w:rsid w:val="00EC2B41"/>
    <w:rsid w:val="00EC2C58"/>
    <w:rsid w:val="00EC3079"/>
    <w:rsid w:val="00EC345F"/>
    <w:rsid w:val="00EC3A54"/>
    <w:rsid w:val="00EC4025"/>
    <w:rsid w:val="00EC5CAE"/>
    <w:rsid w:val="00EC70FD"/>
    <w:rsid w:val="00EC7EFE"/>
    <w:rsid w:val="00ED0761"/>
    <w:rsid w:val="00ED10EB"/>
    <w:rsid w:val="00ED1329"/>
    <w:rsid w:val="00ED17C7"/>
    <w:rsid w:val="00ED21B7"/>
    <w:rsid w:val="00ED25B8"/>
    <w:rsid w:val="00ED2961"/>
    <w:rsid w:val="00ED333C"/>
    <w:rsid w:val="00ED366E"/>
    <w:rsid w:val="00ED36CF"/>
    <w:rsid w:val="00ED401E"/>
    <w:rsid w:val="00ED431A"/>
    <w:rsid w:val="00ED4BC5"/>
    <w:rsid w:val="00ED51D2"/>
    <w:rsid w:val="00ED5930"/>
    <w:rsid w:val="00ED6304"/>
    <w:rsid w:val="00ED690A"/>
    <w:rsid w:val="00ED74CA"/>
    <w:rsid w:val="00ED7729"/>
    <w:rsid w:val="00EE02E0"/>
    <w:rsid w:val="00EE048E"/>
    <w:rsid w:val="00EE04C7"/>
    <w:rsid w:val="00EE1933"/>
    <w:rsid w:val="00EE1B59"/>
    <w:rsid w:val="00EE20E4"/>
    <w:rsid w:val="00EE28C6"/>
    <w:rsid w:val="00EE2B6A"/>
    <w:rsid w:val="00EE30B5"/>
    <w:rsid w:val="00EE3794"/>
    <w:rsid w:val="00EE3A60"/>
    <w:rsid w:val="00EE3D77"/>
    <w:rsid w:val="00EE4824"/>
    <w:rsid w:val="00EE4992"/>
    <w:rsid w:val="00EE49CF"/>
    <w:rsid w:val="00EE4AD0"/>
    <w:rsid w:val="00EE4C9C"/>
    <w:rsid w:val="00EE4D23"/>
    <w:rsid w:val="00EE520B"/>
    <w:rsid w:val="00EE5E21"/>
    <w:rsid w:val="00EE66F3"/>
    <w:rsid w:val="00EE6DC4"/>
    <w:rsid w:val="00EE6DC5"/>
    <w:rsid w:val="00EE779A"/>
    <w:rsid w:val="00EE79C5"/>
    <w:rsid w:val="00EE7BE9"/>
    <w:rsid w:val="00EF030F"/>
    <w:rsid w:val="00EF03DA"/>
    <w:rsid w:val="00EF07DC"/>
    <w:rsid w:val="00EF0BA9"/>
    <w:rsid w:val="00EF0C7E"/>
    <w:rsid w:val="00EF1F37"/>
    <w:rsid w:val="00EF25B7"/>
    <w:rsid w:val="00EF2837"/>
    <w:rsid w:val="00EF296D"/>
    <w:rsid w:val="00EF3D12"/>
    <w:rsid w:val="00EF4150"/>
    <w:rsid w:val="00EF426C"/>
    <w:rsid w:val="00EF44B9"/>
    <w:rsid w:val="00EF505E"/>
    <w:rsid w:val="00EF5288"/>
    <w:rsid w:val="00EF59B4"/>
    <w:rsid w:val="00EF5C43"/>
    <w:rsid w:val="00EF5DE9"/>
    <w:rsid w:val="00EF5FA1"/>
    <w:rsid w:val="00EF6116"/>
    <w:rsid w:val="00EF66A3"/>
    <w:rsid w:val="00EF6C0F"/>
    <w:rsid w:val="00EF70ED"/>
    <w:rsid w:val="00EF7506"/>
    <w:rsid w:val="00EF7833"/>
    <w:rsid w:val="00F005A3"/>
    <w:rsid w:val="00F0071F"/>
    <w:rsid w:val="00F00A35"/>
    <w:rsid w:val="00F014B0"/>
    <w:rsid w:val="00F0169C"/>
    <w:rsid w:val="00F01A97"/>
    <w:rsid w:val="00F02924"/>
    <w:rsid w:val="00F02A23"/>
    <w:rsid w:val="00F02AD3"/>
    <w:rsid w:val="00F02BF1"/>
    <w:rsid w:val="00F033BF"/>
    <w:rsid w:val="00F0340D"/>
    <w:rsid w:val="00F03A39"/>
    <w:rsid w:val="00F03B83"/>
    <w:rsid w:val="00F04210"/>
    <w:rsid w:val="00F04462"/>
    <w:rsid w:val="00F047CB"/>
    <w:rsid w:val="00F05D88"/>
    <w:rsid w:val="00F06CB5"/>
    <w:rsid w:val="00F070B0"/>
    <w:rsid w:val="00F1022A"/>
    <w:rsid w:val="00F102CD"/>
    <w:rsid w:val="00F10929"/>
    <w:rsid w:val="00F10AB5"/>
    <w:rsid w:val="00F1205F"/>
    <w:rsid w:val="00F120ED"/>
    <w:rsid w:val="00F125E4"/>
    <w:rsid w:val="00F1299F"/>
    <w:rsid w:val="00F12BBA"/>
    <w:rsid w:val="00F12C61"/>
    <w:rsid w:val="00F1310A"/>
    <w:rsid w:val="00F131A1"/>
    <w:rsid w:val="00F13D67"/>
    <w:rsid w:val="00F14352"/>
    <w:rsid w:val="00F14F79"/>
    <w:rsid w:val="00F153CA"/>
    <w:rsid w:val="00F16198"/>
    <w:rsid w:val="00F17E4F"/>
    <w:rsid w:val="00F20049"/>
    <w:rsid w:val="00F20424"/>
    <w:rsid w:val="00F205B2"/>
    <w:rsid w:val="00F20C18"/>
    <w:rsid w:val="00F20C9C"/>
    <w:rsid w:val="00F20EF4"/>
    <w:rsid w:val="00F21604"/>
    <w:rsid w:val="00F21D66"/>
    <w:rsid w:val="00F22427"/>
    <w:rsid w:val="00F2247E"/>
    <w:rsid w:val="00F231B2"/>
    <w:rsid w:val="00F23218"/>
    <w:rsid w:val="00F234AA"/>
    <w:rsid w:val="00F234EE"/>
    <w:rsid w:val="00F2355C"/>
    <w:rsid w:val="00F235BD"/>
    <w:rsid w:val="00F23968"/>
    <w:rsid w:val="00F23A53"/>
    <w:rsid w:val="00F24032"/>
    <w:rsid w:val="00F24050"/>
    <w:rsid w:val="00F24167"/>
    <w:rsid w:val="00F2439A"/>
    <w:rsid w:val="00F247E4"/>
    <w:rsid w:val="00F24A48"/>
    <w:rsid w:val="00F24AD1"/>
    <w:rsid w:val="00F24FE5"/>
    <w:rsid w:val="00F2544D"/>
    <w:rsid w:val="00F258E8"/>
    <w:rsid w:val="00F260F4"/>
    <w:rsid w:val="00F263CE"/>
    <w:rsid w:val="00F2681A"/>
    <w:rsid w:val="00F26BFC"/>
    <w:rsid w:val="00F275FC"/>
    <w:rsid w:val="00F27E91"/>
    <w:rsid w:val="00F30301"/>
    <w:rsid w:val="00F31579"/>
    <w:rsid w:val="00F31EA7"/>
    <w:rsid w:val="00F32085"/>
    <w:rsid w:val="00F32593"/>
    <w:rsid w:val="00F33286"/>
    <w:rsid w:val="00F339A8"/>
    <w:rsid w:val="00F33FC3"/>
    <w:rsid w:val="00F34201"/>
    <w:rsid w:val="00F345F7"/>
    <w:rsid w:val="00F348BF"/>
    <w:rsid w:val="00F36DC8"/>
    <w:rsid w:val="00F36F73"/>
    <w:rsid w:val="00F378D8"/>
    <w:rsid w:val="00F37A0D"/>
    <w:rsid w:val="00F37F3D"/>
    <w:rsid w:val="00F408FB"/>
    <w:rsid w:val="00F4092A"/>
    <w:rsid w:val="00F40BCB"/>
    <w:rsid w:val="00F40DD0"/>
    <w:rsid w:val="00F410D2"/>
    <w:rsid w:val="00F41A0D"/>
    <w:rsid w:val="00F41A17"/>
    <w:rsid w:val="00F42039"/>
    <w:rsid w:val="00F42E52"/>
    <w:rsid w:val="00F431A7"/>
    <w:rsid w:val="00F4338D"/>
    <w:rsid w:val="00F43E96"/>
    <w:rsid w:val="00F44633"/>
    <w:rsid w:val="00F44A0C"/>
    <w:rsid w:val="00F44CE3"/>
    <w:rsid w:val="00F4501E"/>
    <w:rsid w:val="00F458E1"/>
    <w:rsid w:val="00F46025"/>
    <w:rsid w:val="00F47105"/>
    <w:rsid w:val="00F476BE"/>
    <w:rsid w:val="00F50321"/>
    <w:rsid w:val="00F50D9B"/>
    <w:rsid w:val="00F50F0D"/>
    <w:rsid w:val="00F5143C"/>
    <w:rsid w:val="00F514AE"/>
    <w:rsid w:val="00F51666"/>
    <w:rsid w:val="00F51DA1"/>
    <w:rsid w:val="00F522BE"/>
    <w:rsid w:val="00F530AB"/>
    <w:rsid w:val="00F53787"/>
    <w:rsid w:val="00F53D61"/>
    <w:rsid w:val="00F54418"/>
    <w:rsid w:val="00F561D5"/>
    <w:rsid w:val="00F56765"/>
    <w:rsid w:val="00F56979"/>
    <w:rsid w:val="00F56C72"/>
    <w:rsid w:val="00F5756D"/>
    <w:rsid w:val="00F57704"/>
    <w:rsid w:val="00F57ACF"/>
    <w:rsid w:val="00F57C48"/>
    <w:rsid w:val="00F60664"/>
    <w:rsid w:val="00F60687"/>
    <w:rsid w:val="00F60AC7"/>
    <w:rsid w:val="00F61560"/>
    <w:rsid w:val="00F6172F"/>
    <w:rsid w:val="00F63061"/>
    <w:rsid w:val="00F6314C"/>
    <w:rsid w:val="00F63E72"/>
    <w:rsid w:val="00F647B2"/>
    <w:rsid w:val="00F64BDD"/>
    <w:rsid w:val="00F64D72"/>
    <w:rsid w:val="00F65F1F"/>
    <w:rsid w:val="00F679AF"/>
    <w:rsid w:val="00F67C02"/>
    <w:rsid w:val="00F707AE"/>
    <w:rsid w:val="00F70E75"/>
    <w:rsid w:val="00F7172B"/>
    <w:rsid w:val="00F71ABF"/>
    <w:rsid w:val="00F71D4F"/>
    <w:rsid w:val="00F723BA"/>
    <w:rsid w:val="00F72430"/>
    <w:rsid w:val="00F72431"/>
    <w:rsid w:val="00F724BF"/>
    <w:rsid w:val="00F72B71"/>
    <w:rsid w:val="00F73035"/>
    <w:rsid w:val="00F730E0"/>
    <w:rsid w:val="00F73173"/>
    <w:rsid w:val="00F736DF"/>
    <w:rsid w:val="00F738F4"/>
    <w:rsid w:val="00F74CA2"/>
    <w:rsid w:val="00F74E68"/>
    <w:rsid w:val="00F75043"/>
    <w:rsid w:val="00F75151"/>
    <w:rsid w:val="00F751F8"/>
    <w:rsid w:val="00F76930"/>
    <w:rsid w:val="00F76C8A"/>
    <w:rsid w:val="00F76C8C"/>
    <w:rsid w:val="00F77A75"/>
    <w:rsid w:val="00F77CA9"/>
    <w:rsid w:val="00F77CB6"/>
    <w:rsid w:val="00F8017C"/>
    <w:rsid w:val="00F812D4"/>
    <w:rsid w:val="00F812ED"/>
    <w:rsid w:val="00F819ED"/>
    <w:rsid w:val="00F827E9"/>
    <w:rsid w:val="00F829A4"/>
    <w:rsid w:val="00F830D2"/>
    <w:rsid w:val="00F83853"/>
    <w:rsid w:val="00F8385F"/>
    <w:rsid w:val="00F83F2C"/>
    <w:rsid w:val="00F84436"/>
    <w:rsid w:val="00F850ED"/>
    <w:rsid w:val="00F85FA7"/>
    <w:rsid w:val="00F8661B"/>
    <w:rsid w:val="00F86738"/>
    <w:rsid w:val="00F87140"/>
    <w:rsid w:val="00F8779B"/>
    <w:rsid w:val="00F87B1D"/>
    <w:rsid w:val="00F87CEF"/>
    <w:rsid w:val="00F9014D"/>
    <w:rsid w:val="00F906F1"/>
    <w:rsid w:val="00F9071D"/>
    <w:rsid w:val="00F90A24"/>
    <w:rsid w:val="00F90A96"/>
    <w:rsid w:val="00F9191F"/>
    <w:rsid w:val="00F91BD0"/>
    <w:rsid w:val="00F91BE1"/>
    <w:rsid w:val="00F91CDF"/>
    <w:rsid w:val="00F92A84"/>
    <w:rsid w:val="00F92CC9"/>
    <w:rsid w:val="00F9327D"/>
    <w:rsid w:val="00F93A70"/>
    <w:rsid w:val="00F945E2"/>
    <w:rsid w:val="00F9466F"/>
    <w:rsid w:val="00F94BFF"/>
    <w:rsid w:val="00F94F5E"/>
    <w:rsid w:val="00F95CCE"/>
    <w:rsid w:val="00F961A5"/>
    <w:rsid w:val="00F96457"/>
    <w:rsid w:val="00F9662C"/>
    <w:rsid w:val="00F97045"/>
    <w:rsid w:val="00F9748E"/>
    <w:rsid w:val="00F97524"/>
    <w:rsid w:val="00F97747"/>
    <w:rsid w:val="00F97821"/>
    <w:rsid w:val="00F9799B"/>
    <w:rsid w:val="00F97D86"/>
    <w:rsid w:val="00FA03EF"/>
    <w:rsid w:val="00FA04E6"/>
    <w:rsid w:val="00FA1D93"/>
    <w:rsid w:val="00FA2316"/>
    <w:rsid w:val="00FA2950"/>
    <w:rsid w:val="00FA3028"/>
    <w:rsid w:val="00FA32AD"/>
    <w:rsid w:val="00FA4068"/>
    <w:rsid w:val="00FA47F0"/>
    <w:rsid w:val="00FA488E"/>
    <w:rsid w:val="00FA4CC1"/>
    <w:rsid w:val="00FA6385"/>
    <w:rsid w:val="00FA642E"/>
    <w:rsid w:val="00FA683E"/>
    <w:rsid w:val="00FA6A80"/>
    <w:rsid w:val="00FA6BC3"/>
    <w:rsid w:val="00FA6E23"/>
    <w:rsid w:val="00FA7268"/>
    <w:rsid w:val="00FA7C42"/>
    <w:rsid w:val="00FA7FD9"/>
    <w:rsid w:val="00FB0291"/>
    <w:rsid w:val="00FB0388"/>
    <w:rsid w:val="00FB0E89"/>
    <w:rsid w:val="00FB1681"/>
    <w:rsid w:val="00FB19FD"/>
    <w:rsid w:val="00FB1D6E"/>
    <w:rsid w:val="00FB23DB"/>
    <w:rsid w:val="00FB2514"/>
    <w:rsid w:val="00FB2670"/>
    <w:rsid w:val="00FB304A"/>
    <w:rsid w:val="00FB3557"/>
    <w:rsid w:val="00FB3E72"/>
    <w:rsid w:val="00FB3F0D"/>
    <w:rsid w:val="00FB4964"/>
    <w:rsid w:val="00FB5BF2"/>
    <w:rsid w:val="00FB5C70"/>
    <w:rsid w:val="00FB6A20"/>
    <w:rsid w:val="00FB6F2A"/>
    <w:rsid w:val="00FB7064"/>
    <w:rsid w:val="00FB71CD"/>
    <w:rsid w:val="00FB797E"/>
    <w:rsid w:val="00FB7AAB"/>
    <w:rsid w:val="00FC0253"/>
    <w:rsid w:val="00FC031E"/>
    <w:rsid w:val="00FC0330"/>
    <w:rsid w:val="00FC066A"/>
    <w:rsid w:val="00FC0FB1"/>
    <w:rsid w:val="00FC185D"/>
    <w:rsid w:val="00FC1B9F"/>
    <w:rsid w:val="00FC1FAF"/>
    <w:rsid w:val="00FC1FD8"/>
    <w:rsid w:val="00FC21C0"/>
    <w:rsid w:val="00FC2392"/>
    <w:rsid w:val="00FC2AE1"/>
    <w:rsid w:val="00FC2E4A"/>
    <w:rsid w:val="00FC3237"/>
    <w:rsid w:val="00FC3C60"/>
    <w:rsid w:val="00FC47B5"/>
    <w:rsid w:val="00FC4EEC"/>
    <w:rsid w:val="00FC4F61"/>
    <w:rsid w:val="00FC5779"/>
    <w:rsid w:val="00FC5C3C"/>
    <w:rsid w:val="00FC6453"/>
    <w:rsid w:val="00FC67C8"/>
    <w:rsid w:val="00FC6E76"/>
    <w:rsid w:val="00FC7C7B"/>
    <w:rsid w:val="00FC7E6C"/>
    <w:rsid w:val="00FD1718"/>
    <w:rsid w:val="00FD2106"/>
    <w:rsid w:val="00FD23C7"/>
    <w:rsid w:val="00FD2543"/>
    <w:rsid w:val="00FD2BB1"/>
    <w:rsid w:val="00FD318D"/>
    <w:rsid w:val="00FD3869"/>
    <w:rsid w:val="00FD3F17"/>
    <w:rsid w:val="00FD4033"/>
    <w:rsid w:val="00FD41E9"/>
    <w:rsid w:val="00FD53AF"/>
    <w:rsid w:val="00FD57C4"/>
    <w:rsid w:val="00FD5B91"/>
    <w:rsid w:val="00FD5BDB"/>
    <w:rsid w:val="00FD7314"/>
    <w:rsid w:val="00FD7393"/>
    <w:rsid w:val="00FD771E"/>
    <w:rsid w:val="00FD781C"/>
    <w:rsid w:val="00FE1A79"/>
    <w:rsid w:val="00FE238F"/>
    <w:rsid w:val="00FE2449"/>
    <w:rsid w:val="00FE2728"/>
    <w:rsid w:val="00FE2DD0"/>
    <w:rsid w:val="00FE39FE"/>
    <w:rsid w:val="00FE3B6D"/>
    <w:rsid w:val="00FE3EA6"/>
    <w:rsid w:val="00FE433A"/>
    <w:rsid w:val="00FE4367"/>
    <w:rsid w:val="00FE45A7"/>
    <w:rsid w:val="00FE51F9"/>
    <w:rsid w:val="00FE57C8"/>
    <w:rsid w:val="00FE59D2"/>
    <w:rsid w:val="00FE5A19"/>
    <w:rsid w:val="00FE6203"/>
    <w:rsid w:val="00FE7610"/>
    <w:rsid w:val="00FE7845"/>
    <w:rsid w:val="00FF0315"/>
    <w:rsid w:val="00FF0895"/>
    <w:rsid w:val="00FF0A66"/>
    <w:rsid w:val="00FF11DA"/>
    <w:rsid w:val="00FF1F4F"/>
    <w:rsid w:val="00FF224D"/>
    <w:rsid w:val="00FF281E"/>
    <w:rsid w:val="00FF2FC3"/>
    <w:rsid w:val="00FF394E"/>
    <w:rsid w:val="00FF3DA7"/>
    <w:rsid w:val="00FF4685"/>
    <w:rsid w:val="00FF5356"/>
    <w:rsid w:val="00FF561F"/>
    <w:rsid w:val="00FF5E6E"/>
    <w:rsid w:val="00FF62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fill="f" fillcolor="white" stroke="f">
      <v:fill color="white" opacity=".5" on="f"/>
      <v:stroke on="f"/>
    </o:shapedefaults>
    <o:shapelayout v:ext="edit">
      <o:idmap v:ext="edit" data="1"/>
    </o:shapelayout>
  </w:shapeDefaults>
  <w:decimalSymbol w:val=","/>
  <w:listSeparator w:val=";"/>
  <w14:docId w14:val="122643E9"/>
  <w15:docId w15:val="{C196A04F-6953-4684-840F-6E558EDC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link w:val="H1GChar"/>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qFormat/>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shorttext">
    <w:name w:val="short_text"/>
    <w:basedOn w:val="Standardstycketeckensnitt"/>
    <w:rsid w:val="00BD399C"/>
  </w:style>
  <w:style w:type="character" w:customStyle="1" w:styleId="infoblocktitle">
    <w:name w:val="infoblocktitle"/>
    <w:basedOn w:val="Standardstycketeckensnitt"/>
    <w:rsid w:val="00995246"/>
  </w:style>
  <w:style w:type="paragraph" w:customStyle="1" w:styleId="AvfallSverigeText">
    <w:name w:val="Avfall Sverige Text"/>
    <w:basedOn w:val="Normal"/>
    <w:rsid w:val="00B26843"/>
    <w:pPr>
      <w:spacing w:line="300" w:lineRule="exact"/>
      <w:ind w:left="709" w:right="849"/>
    </w:pPr>
    <w:rPr>
      <w:rFonts w:ascii="Franklin Gothic Book" w:hAnsi="Franklin Gothic Book"/>
      <w:sz w:val="18"/>
      <w:szCs w:val="24"/>
      <w:lang w:eastAsia="en-US"/>
    </w:rPr>
  </w:style>
  <w:style w:type="character" w:customStyle="1" w:styleId="H1GChar">
    <w:name w:val="_ H_1_G Char"/>
    <w:link w:val="H1G"/>
    <w:locked/>
    <w:rsid w:val="00B041EA"/>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89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91903851">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15942919">
      <w:bodyDiv w:val="1"/>
      <w:marLeft w:val="0"/>
      <w:marRight w:val="0"/>
      <w:marTop w:val="0"/>
      <w:marBottom w:val="0"/>
      <w:divBdr>
        <w:top w:val="none" w:sz="0" w:space="0" w:color="auto"/>
        <w:left w:val="none" w:sz="0" w:space="0" w:color="auto"/>
        <w:bottom w:val="none" w:sz="0" w:space="0" w:color="auto"/>
        <w:right w:val="none" w:sz="0" w:space="0" w:color="auto"/>
      </w:divBdr>
    </w:div>
    <w:div w:id="216359372">
      <w:bodyDiv w:val="1"/>
      <w:marLeft w:val="0"/>
      <w:marRight w:val="0"/>
      <w:marTop w:val="0"/>
      <w:marBottom w:val="0"/>
      <w:divBdr>
        <w:top w:val="none" w:sz="0" w:space="0" w:color="auto"/>
        <w:left w:val="none" w:sz="0" w:space="0" w:color="auto"/>
        <w:bottom w:val="none" w:sz="0" w:space="0" w:color="auto"/>
        <w:right w:val="none" w:sz="0" w:space="0" w:color="auto"/>
      </w:divBdr>
    </w:div>
    <w:div w:id="24287911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14535706">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609822312">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2946945">
      <w:bodyDiv w:val="1"/>
      <w:marLeft w:val="0"/>
      <w:marRight w:val="0"/>
      <w:marTop w:val="0"/>
      <w:marBottom w:val="0"/>
      <w:divBdr>
        <w:top w:val="none" w:sz="0" w:space="0" w:color="auto"/>
        <w:left w:val="none" w:sz="0" w:space="0" w:color="auto"/>
        <w:bottom w:val="none" w:sz="0" w:space="0" w:color="auto"/>
        <w:right w:val="none" w:sz="0" w:space="0" w:color="auto"/>
      </w:divBdr>
    </w:div>
    <w:div w:id="725419329">
      <w:bodyDiv w:val="1"/>
      <w:marLeft w:val="0"/>
      <w:marRight w:val="0"/>
      <w:marTop w:val="0"/>
      <w:marBottom w:val="0"/>
      <w:divBdr>
        <w:top w:val="none" w:sz="0" w:space="0" w:color="auto"/>
        <w:left w:val="none" w:sz="0" w:space="0" w:color="auto"/>
        <w:bottom w:val="none" w:sz="0" w:space="0" w:color="auto"/>
        <w:right w:val="none" w:sz="0" w:space="0" w:color="auto"/>
      </w:divBdr>
    </w:div>
    <w:div w:id="737048894">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608925">
      <w:bodyDiv w:val="1"/>
      <w:marLeft w:val="0"/>
      <w:marRight w:val="0"/>
      <w:marTop w:val="0"/>
      <w:marBottom w:val="0"/>
      <w:divBdr>
        <w:top w:val="none" w:sz="0" w:space="0" w:color="auto"/>
        <w:left w:val="none" w:sz="0" w:space="0" w:color="auto"/>
        <w:bottom w:val="none" w:sz="0" w:space="0" w:color="auto"/>
        <w:right w:val="none" w:sz="0" w:space="0" w:color="auto"/>
      </w:divBdr>
    </w:div>
    <w:div w:id="1019546139">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097873127">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75416560">
      <w:bodyDiv w:val="1"/>
      <w:marLeft w:val="0"/>
      <w:marRight w:val="0"/>
      <w:marTop w:val="0"/>
      <w:marBottom w:val="0"/>
      <w:divBdr>
        <w:top w:val="none" w:sz="0" w:space="0" w:color="auto"/>
        <w:left w:val="none" w:sz="0" w:space="0" w:color="auto"/>
        <w:bottom w:val="none" w:sz="0" w:space="0" w:color="auto"/>
        <w:right w:val="none" w:sz="0" w:space="0" w:color="auto"/>
      </w:divBdr>
      <w:divsChild>
        <w:div w:id="1130974432">
          <w:marLeft w:val="0"/>
          <w:marRight w:val="0"/>
          <w:marTop w:val="0"/>
          <w:marBottom w:val="0"/>
          <w:divBdr>
            <w:top w:val="none" w:sz="0" w:space="0" w:color="auto"/>
            <w:left w:val="none" w:sz="0" w:space="0" w:color="auto"/>
            <w:bottom w:val="none" w:sz="0" w:space="0" w:color="auto"/>
            <w:right w:val="none" w:sz="0" w:space="0" w:color="auto"/>
          </w:divBdr>
          <w:divsChild>
            <w:div w:id="463893374">
              <w:marLeft w:val="0"/>
              <w:marRight w:val="0"/>
              <w:marTop w:val="0"/>
              <w:marBottom w:val="0"/>
              <w:divBdr>
                <w:top w:val="none" w:sz="0" w:space="0" w:color="auto"/>
                <w:left w:val="none" w:sz="0" w:space="0" w:color="auto"/>
                <w:bottom w:val="none" w:sz="0" w:space="0" w:color="auto"/>
                <w:right w:val="none" w:sz="0" w:space="0" w:color="auto"/>
              </w:divBdr>
              <w:divsChild>
                <w:div w:id="1025788337">
                  <w:marLeft w:val="0"/>
                  <w:marRight w:val="0"/>
                  <w:marTop w:val="0"/>
                  <w:marBottom w:val="0"/>
                  <w:divBdr>
                    <w:top w:val="none" w:sz="0" w:space="0" w:color="auto"/>
                    <w:left w:val="none" w:sz="0" w:space="0" w:color="auto"/>
                    <w:bottom w:val="none" w:sz="0" w:space="0" w:color="auto"/>
                    <w:right w:val="none" w:sz="0" w:space="0" w:color="auto"/>
                  </w:divBdr>
                  <w:divsChild>
                    <w:div w:id="2033652929">
                      <w:marLeft w:val="0"/>
                      <w:marRight w:val="0"/>
                      <w:marTop w:val="0"/>
                      <w:marBottom w:val="0"/>
                      <w:divBdr>
                        <w:top w:val="none" w:sz="0" w:space="0" w:color="auto"/>
                        <w:left w:val="none" w:sz="0" w:space="0" w:color="auto"/>
                        <w:bottom w:val="none" w:sz="0" w:space="0" w:color="auto"/>
                        <w:right w:val="none" w:sz="0" w:space="0" w:color="auto"/>
                      </w:divBdr>
                      <w:divsChild>
                        <w:div w:id="1678385000">
                          <w:marLeft w:val="0"/>
                          <w:marRight w:val="0"/>
                          <w:marTop w:val="0"/>
                          <w:marBottom w:val="0"/>
                          <w:divBdr>
                            <w:top w:val="none" w:sz="0" w:space="0" w:color="auto"/>
                            <w:left w:val="none" w:sz="0" w:space="0" w:color="auto"/>
                            <w:bottom w:val="none" w:sz="0" w:space="0" w:color="auto"/>
                            <w:right w:val="none" w:sz="0" w:space="0" w:color="auto"/>
                          </w:divBdr>
                          <w:divsChild>
                            <w:div w:id="19208043">
                              <w:marLeft w:val="0"/>
                              <w:marRight w:val="0"/>
                              <w:marTop w:val="0"/>
                              <w:marBottom w:val="0"/>
                              <w:divBdr>
                                <w:top w:val="none" w:sz="0" w:space="0" w:color="auto"/>
                                <w:left w:val="none" w:sz="0" w:space="0" w:color="auto"/>
                                <w:bottom w:val="none" w:sz="0" w:space="0" w:color="auto"/>
                                <w:right w:val="none" w:sz="0" w:space="0" w:color="auto"/>
                              </w:divBdr>
                              <w:divsChild>
                                <w:div w:id="1532260740">
                                  <w:marLeft w:val="0"/>
                                  <w:marRight w:val="0"/>
                                  <w:marTop w:val="0"/>
                                  <w:marBottom w:val="0"/>
                                  <w:divBdr>
                                    <w:top w:val="none" w:sz="0" w:space="0" w:color="auto"/>
                                    <w:left w:val="none" w:sz="0" w:space="0" w:color="auto"/>
                                    <w:bottom w:val="none" w:sz="0" w:space="0" w:color="auto"/>
                                    <w:right w:val="none" w:sz="0" w:space="0" w:color="auto"/>
                                  </w:divBdr>
                                  <w:divsChild>
                                    <w:div w:id="1955095141">
                                      <w:marLeft w:val="60"/>
                                      <w:marRight w:val="0"/>
                                      <w:marTop w:val="0"/>
                                      <w:marBottom w:val="0"/>
                                      <w:divBdr>
                                        <w:top w:val="none" w:sz="0" w:space="0" w:color="auto"/>
                                        <w:left w:val="none" w:sz="0" w:space="0" w:color="auto"/>
                                        <w:bottom w:val="none" w:sz="0" w:space="0" w:color="auto"/>
                                        <w:right w:val="none" w:sz="0" w:space="0" w:color="auto"/>
                                      </w:divBdr>
                                      <w:divsChild>
                                        <w:div w:id="1727147645">
                                          <w:marLeft w:val="0"/>
                                          <w:marRight w:val="0"/>
                                          <w:marTop w:val="0"/>
                                          <w:marBottom w:val="0"/>
                                          <w:divBdr>
                                            <w:top w:val="none" w:sz="0" w:space="0" w:color="auto"/>
                                            <w:left w:val="none" w:sz="0" w:space="0" w:color="auto"/>
                                            <w:bottom w:val="none" w:sz="0" w:space="0" w:color="auto"/>
                                            <w:right w:val="none" w:sz="0" w:space="0" w:color="auto"/>
                                          </w:divBdr>
                                          <w:divsChild>
                                            <w:div w:id="646009581">
                                              <w:marLeft w:val="0"/>
                                              <w:marRight w:val="0"/>
                                              <w:marTop w:val="0"/>
                                              <w:marBottom w:val="120"/>
                                              <w:divBdr>
                                                <w:top w:val="single" w:sz="6" w:space="0" w:color="F5F5F5"/>
                                                <w:left w:val="single" w:sz="6" w:space="0" w:color="F5F5F5"/>
                                                <w:bottom w:val="single" w:sz="6" w:space="0" w:color="F5F5F5"/>
                                                <w:right w:val="single" w:sz="6" w:space="0" w:color="F5F5F5"/>
                                              </w:divBdr>
                                              <w:divsChild>
                                                <w:div w:id="1282345856">
                                                  <w:marLeft w:val="0"/>
                                                  <w:marRight w:val="0"/>
                                                  <w:marTop w:val="0"/>
                                                  <w:marBottom w:val="0"/>
                                                  <w:divBdr>
                                                    <w:top w:val="none" w:sz="0" w:space="0" w:color="auto"/>
                                                    <w:left w:val="none" w:sz="0" w:space="0" w:color="auto"/>
                                                    <w:bottom w:val="none" w:sz="0" w:space="0" w:color="auto"/>
                                                    <w:right w:val="none" w:sz="0" w:space="0" w:color="auto"/>
                                                  </w:divBdr>
                                                  <w:divsChild>
                                                    <w:div w:id="6705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47429723">
      <w:bodyDiv w:val="1"/>
      <w:marLeft w:val="0"/>
      <w:marRight w:val="0"/>
      <w:marTop w:val="0"/>
      <w:marBottom w:val="0"/>
      <w:divBdr>
        <w:top w:val="none" w:sz="0" w:space="0" w:color="auto"/>
        <w:left w:val="none" w:sz="0" w:space="0" w:color="auto"/>
        <w:bottom w:val="none" w:sz="0" w:space="0" w:color="auto"/>
        <w:right w:val="none" w:sz="0" w:space="0" w:color="auto"/>
      </w:divBdr>
      <w:divsChild>
        <w:div w:id="1599368872">
          <w:marLeft w:val="0"/>
          <w:marRight w:val="0"/>
          <w:marTop w:val="0"/>
          <w:marBottom w:val="0"/>
          <w:divBdr>
            <w:top w:val="none" w:sz="0" w:space="0" w:color="auto"/>
            <w:left w:val="none" w:sz="0" w:space="0" w:color="auto"/>
            <w:bottom w:val="none" w:sz="0" w:space="0" w:color="auto"/>
            <w:right w:val="none" w:sz="0" w:space="0" w:color="auto"/>
          </w:divBdr>
          <w:divsChild>
            <w:div w:id="1085614222">
              <w:marLeft w:val="0"/>
              <w:marRight w:val="0"/>
              <w:marTop w:val="0"/>
              <w:marBottom w:val="0"/>
              <w:divBdr>
                <w:top w:val="none" w:sz="0" w:space="0" w:color="auto"/>
                <w:left w:val="none" w:sz="0" w:space="0" w:color="auto"/>
                <w:bottom w:val="none" w:sz="0" w:space="0" w:color="auto"/>
                <w:right w:val="none" w:sz="0" w:space="0" w:color="auto"/>
              </w:divBdr>
              <w:divsChild>
                <w:div w:id="762147926">
                  <w:marLeft w:val="0"/>
                  <w:marRight w:val="0"/>
                  <w:marTop w:val="0"/>
                  <w:marBottom w:val="0"/>
                  <w:divBdr>
                    <w:top w:val="none" w:sz="0" w:space="0" w:color="auto"/>
                    <w:left w:val="none" w:sz="0" w:space="0" w:color="auto"/>
                    <w:bottom w:val="none" w:sz="0" w:space="0" w:color="auto"/>
                    <w:right w:val="none" w:sz="0" w:space="0" w:color="auto"/>
                  </w:divBdr>
                  <w:divsChild>
                    <w:div w:id="827475694">
                      <w:marLeft w:val="0"/>
                      <w:marRight w:val="0"/>
                      <w:marTop w:val="0"/>
                      <w:marBottom w:val="0"/>
                      <w:divBdr>
                        <w:top w:val="none" w:sz="0" w:space="0" w:color="auto"/>
                        <w:left w:val="none" w:sz="0" w:space="0" w:color="auto"/>
                        <w:bottom w:val="none" w:sz="0" w:space="0" w:color="auto"/>
                        <w:right w:val="none" w:sz="0" w:space="0" w:color="auto"/>
                      </w:divBdr>
                      <w:divsChild>
                        <w:div w:id="191843031">
                          <w:marLeft w:val="0"/>
                          <w:marRight w:val="0"/>
                          <w:marTop w:val="0"/>
                          <w:marBottom w:val="0"/>
                          <w:divBdr>
                            <w:top w:val="none" w:sz="0" w:space="0" w:color="auto"/>
                            <w:left w:val="none" w:sz="0" w:space="0" w:color="auto"/>
                            <w:bottom w:val="none" w:sz="0" w:space="0" w:color="auto"/>
                            <w:right w:val="none" w:sz="0" w:space="0" w:color="auto"/>
                          </w:divBdr>
                          <w:divsChild>
                            <w:div w:id="2082866046">
                              <w:marLeft w:val="0"/>
                              <w:marRight w:val="0"/>
                              <w:marTop w:val="0"/>
                              <w:marBottom w:val="0"/>
                              <w:divBdr>
                                <w:top w:val="none" w:sz="0" w:space="0" w:color="auto"/>
                                <w:left w:val="none" w:sz="0" w:space="0" w:color="auto"/>
                                <w:bottom w:val="none" w:sz="0" w:space="0" w:color="auto"/>
                                <w:right w:val="none" w:sz="0" w:space="0" w:color="auto"/>
                              </w:divBdr>
                              <w:divsChild>
                                <w:div w:id="1947807740">
                                  <w:marLeft w:val="0"/>
                                  <w:marRight w:val="0"/>
                                  <w:marTop w:val="0"/>
                                  <w:marBottom w:val="0"/>
                                  <w:divBdr>
                                    <w:top w:val="none" w:sz="0" w:space="0" w:color="auto"/>
                                    <w:left w:val="none" w:sz="0" w:space="0" w:color="auto"/>
                                    <w:bottom w:val="none" w:sz="0" w:space="0" w:color="auto"/>
                                    <w:right w:val="none" w:sz="0" w:space="0" w:color="auto"/>
                                  </w:divBdr>
                                  <w:divsChild>
                                    <w:div w:id="1262835247">
                                      <w:marLeft w:val="60"/>
                                      <w:marRight w:val="0"/>
                                      <w:marTop w:val="0"/>
                                      <w:marBottom w:val="0"/>
                                      <w:divBdr>
                                        <w:top w:val="none" w:sz="0" w:space="0" w:color="auto"/>
                                        <w:left w:val="none" w:sz="0" w:space="0" w:color="auto"/>
                                        <w:bottom w:val="none" w:sz="0" w:space="0" w:color="auto"/>
                                        <w:right w:val="none" w:sz="0" w:space="0" w:color="auto"/>
                                      </w:divBdr>
                                      <w:divsChild>
                                        <w:div w:id="1103964398">
                                          <w:marLeft w:val="0"/>
                                          <w:marRight w:val="0"/>
                                          <w:marTop w:val="0"/>
                                          <w:marBottom w:val="0"/>
                                          <w:divBdr>
                                            <w:top w:val="none" w:sz="0" w:space="0" w:color="auto"/>
                                            <w:left w:val="none" w:sz="0" w:space="0" w:color="auto"/>
                                            <w:bottom w:val="none" w:sz="0" w:space="0" w:color="auto"/>
                                            <w:right w:val="none" w:sz="0" w:space="0" w:color="auto"/>
                                          </w:divBdr>
                                          <w:divsChild>
                                            <w:div w:id="692731436">
                                              <w:marLeft w:val="0"/>
                                              <w:marRight w:val="0"/>
                                              <w:marTop w:val="0"/>
                                              <w:marBottom w:val="120"/>
                                              <w:divBdr>
                                                <w:top w:val="single" w:sz="6" w:space="0" w:color="F5F5F5"/>
                                                <w:left w:val="single" w:sz="6" w:space="0" w:color="F5F5F5"/>
                                                <w:bottom w:val="single" w:sz="6" w:space="0" w:color="F5F5F5"/>
                                                <w:right w:val="single" w:sz="6" w:space="0" w:color="F5F5F5"/>
                                              </w:divBdr>
                                              <w:divsChild>
                                                <w:div w:id="393741533">
                                                  <w:marLeft w:val="0"/>
                                                  <w:marRight w:val="0"/>
                                                  <w:marTop w:val="0"/>
                                                  <w:marBottom w:val="0"/>
                                                  <w:divBdr>
                                                    <w:top w:val="none" w:sz="0" w:space="0" w:color="auto"/>
                                                    <w:left w:val="none" w:sz="0" w:space="0" w:color="auto"/>
                                                    <w:bottom w:val="none" w:sz="0" w:space="0" w:color="auto"/>
                                                    <w:right w:val="none" w:sz="0" w:space="0" w:color="auto"/>
                                                  </w:divBdr>
                                                  <w:divsChild>
                                                    <w:div w:id="18835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11294714">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905870292">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72972986">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1999339082">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webSettings" Target="webSettings.xml"/><Relationship Id="rId47" Type="http://schemas.openxmlformats.org/officeDocument/2006/relationships/hyperlink" Target="http://www.unece.org/fileadmin/DAM/trans/doc/2018/dgwp15ac1/ECE-TRANS-WP15-AC1-151a1e.pdf" TargetMode="External"/><Relationship Id="rId63" Type="http://schemas.openxmlformats.org/officeDocument/2006/relationships/hyperlink" Target="http://www.unece.org/fileadmin/DAM/trans/doc/2018/dgwp15ac1/ECE-TRANS-WP15-AC1-2018-GE-INF30e.pdf" TargetMode="External"/><Relationship Id="rId68" Type="http://schemas.openxmlformats.org/officeDocument/2006/relationships/hyperlink" Target="http://www.unece.org/fileadmin/DAM/trans/doc/2018/dgwp15ac1/ECE-TRANS-WP15-AC1-2018-GE-INF12e.pdf" TargetMode="External"/><Relationship Id="rId84" Type="http://schemas.openxmlformats.org/officeDocument/2006/relationships/hyperlink" Target="http://www.unece.org/fileadmin/DAM/trans/doc/2018/dgwp15ac1/ECE-TRANS-WP15-AC1-2018-24e.pdf" TargetMode="External"/><Relationship Id="rId89" Type="http://schemas.openxmlformats.org/officeDocument/2006/relationships/hyperlink" Target="http://www.unece.org/fileadmin/DAM/trans/doc/2018/dgwp15ac1/ECE-TRANS-WP15-AC1-2018-22e.pdf" TargetMode="External"/><Relationship Id="rId7" Type="http://schemas.openxmlformats.org/officeDocument/2006/relationships/customXml" Target="../customXml/item7.xml"/><Relationship Id="rId71" Type="http://schemas.openxmlformats.org/officeDocument/2006/relationships/hyperlink" Target="http://www.unece.org/fileadmin/DAM/trans/doc/2018/dgwp15ac1/ECE-TRANS-WP15-AC1-18-BE-inf15e.pdf" TargetMode="External"/><Relationship Id="rId92" Type="http://schemas.openxmlformats.org/officeDocument/2006/relationships/hyperlink" Target="http://www.unece.org/fileadmin/DAM/trans/doc/2018/dgwp15ac1/ECE-TRANS-WP15-AC1-2018-GE-INF24e.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www.youtube.com/watch?v=XH6zDOsz1p4&amp;feature=youtu.be" TargetMode="External"/><Relationship Id="rId58" Type="http://schemas.openxmlformats.org/officeDocument/2006/relationships/hyperlink" Target="http://www.unece.org/fileadmin/DAM/trans/doc/2018/dgwp15ac1/ECE-TRANS-WP15-AC1-2018-GE-INF17e.pdf" TargetMode="External"/><Relationship Id="rId66" Type="http://schemas.openxmlformats.org/officeDocument/2006/relationships/hyperlink" Target="https://www.unece.org/fileadmin/DAM/trans/doc/2018/dgwp15ac1/ECE-TRANS-WP15-AC1-2018-GE-INF29e.pdf" TargetMode="External"/><Relationship Id="rId74" Type="http://schemas.openxmlformats.org/officeDocument/2006/relationships/hyperlink" Target="http://www.unece.org/fileadmin/DAM/trans/doc/2018/dgwp15ac1/ECE-TRANS-WP15-AC1-2018-17e.pdf" TargetMode="External"/><Relationship Id="rId79" Type="http://schemas.openxmlformats.org/officeDocument/2006/relationships/hyperlink" Target="http://www.unece.org/fileadmin/DAM/trans/doc/2018/dgwp15ac1/ECE-TRANS-WP15-AC1-2018-GE-INF26e.pdf" TargetMode="External"/><Relationship Id="rId87" Type="http://schemas.openxmlformats.org/officeDocument/2006/relationships/hyperlink" Target="http://www.unece.org/fileadmin/DAM/trans/doc/2018/dgwp15ac1/ECE-TRANS-WP15-AC1-2018-GE-INF8e.pdf" TargetMode="External"/><Relationship Id="rId102" Type="http://schemas.openxmlformats.org/officeDocument/2006/relationships/hyperlink" Target="http://www.unece.org/fileadmin/DAM/trans/doc/2018/dgwp15ac1/ECE-TRANS-WP15-AC1-2018-GE-INF19e.pdf" TargetMode="External"/><Relationship Id="rId5" Type="http://schemas.openxmlformats.org/officeDocument/2006/relationships/customXml" Target="../customXml/item5.xml"/><Relationship Id="rId61" Type="http://schemas.openxmlformats.org/officeDocument/2006/relationships/hyperlink" Target="http://www.unece.org/fileadmin/DAM/trans/doc/2018/dgwp15ac1/ECE-TRANS-WP15-AC1-2018-GE-INF20e.pdf" TargetMode="External"/><Relationship Id="rId82" Type="http://schemas.openxmlformats.org/officeDocument/2006/relationships/hyperlink" Target="http://www.unece.org/fileadmin/DAM/trans/doc/2018/dgwp15ac1/ECE-TRANS-WP15-AC1-2018-23e.pdf" TargetMode="External"/><Relationship Id="rId90" Type="http://schemas.openxmlformats.org/officeDocument/2006/relationships/hyperlink" Target="http://www.unece.org/fileadmin/DAM/trans/doc/2018/dgwp15ac1/ECE-TRANS-WP15-AC1-2018-GE-INF32e.pdf" TargetMode="External"/><Relationship Id="rId95" Type="http://schemas.openxmlformats.org/officeDocument/2006/relationships/hyperlink" Target="http://www.unece.org/fileadmin/DAM/trans/doc/2018/dgwp15ac1/ECE-TRANS-WP15-AC1-2018-GE-INF10a2e.pdf"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www.unece.org/fileadmin/DAM/trans/doc/2018/dgwp15ac1/ECE-TRANS-WP15-AC1-2018-GE-INF1e.pdf" TargetMode="External"/><Relationship Id="rId56" Type="http://schemas.openxmlformats.org/officeDocument/2006/relationships/hyperlink" Target="http://www.unece.org/fileadmin/DAM/trans/doc/2018/dgwp15ac1/ECE-TRANS-WP15-AC1-2018-GE-INF23e.pdf" TargetMode="External"/><Relationship Id="rId64" Type="http://schemas.openxmlformats.org/officeDocument/2006/relationships/hyperlink" Target="http://www.unece.org/fileadmin/DAM/trans/doc/2018/dgwp15ac1/ECE-TRANS-WP15-AC1-2018-28e.pdf" TargetMode="External"/><Relationship Id="rId69" Type="http://schemas.openxmlformats.org/officeDocument/2006/relationships/hyperlink" Target="http://www.unece.org/fileadmin/DAM/trans/doc/2018/dgwp15ac1/ECE-TRANS-WP15-AC1-2018-GE-INF16e.pdf" TargetMode="External"/><Relationship Id="rId77" Type="http://schemas.openxmlformats.org/officeDocument/2006/relationships/hyperlink" Target="http://www.unece.org/fileadmin/DAM/trans/doc/2018/dgwp15ac1/ECE-TRANS-WP15-AC1-2018-24e.pdf" TargetMode="External"/><Relationship Id="rId100" Type="http://schemas.openxmlformats.org/officeDocument/2006/relationships/hyperlink" Target="http://www.unece.org/fileadmin/DAM/trans/doc/2018/dgwp15ac1/ECE-TRANS-WP15-AC1-2018-GE-INF5e.pdf" TargetMode="External"/><Relationship Id="rId105"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unece.org/fileadmin/DAM/trans/doc/2018/dgwp15ac1/ECE-TRANS-WP15-AC1-2018-31e.pdf" TargetMode="External"/><Relationship Id="rId72" Type="http://schemas.openxmlformats.org/officeDocument/2006/relationships/hyperlink" Target="http://www.unece.org/fileadmin/DAM/trans/doc/2018/dgwp15ac1/ECE-TRANS-WP15-AC1-2018-15e.pdf" TargetMode="External"/><Relationship Id="rId80" Type="http://schemas.openxmlformats.org/officeDocument/2006/relationships/hyperlink" Target="http://www.unece.org/fileadmin/DAM/trans/doc/2018/dgwp15ac1/ECE-TRANS-WP15-AC1-2018-GE-INF28e.pdf" TargetMode="External"/><Relationship Id="rId85" Type="http://schemas.openxmlformats.org/officeDocument/2006/relationships/hyperlink" Target="http://www.unece.org/fileadmin/DAM/trans/doc/2018/dgwp15ac1/ECE-TRANS-WP15-AC1-2018-30e.pdf" TargetMode="External"/><Relationship Id="rId93" Type="http://schemas.openxmlformats.org/officeDocument/2006/relationships/hyperlink" Target="http://www.unece.org/fileadmin/DAM/trans/doc/2018/dgwp15ac1/ECE-TRANS-WP15-AC1-2018-GE-INF10e.pdf" TargetMode="External"/><Relationship Id="rId98" Type="http://schemas.openxmlformats.org/officeDocument/2006/relationships/hyperlink" Target="https://www.unece.org/fileadmin/DAM/trans/doc/2018/dgwp15ac1/ECE-TRANS-WP15-AC1-2018-GE-INF31r1e.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s://www.unece.org/fileadmin/DAM/trans/doc/2018/dgwp15ac1/ECE-TRANS-WP15-AC1-151e.pdf" TargetMode="External"/><Relationship Id="rId59" Type="http://schemas.openxmlformats.org/officeDocument/2006/relationships/hyperlink" Target="http://www.unece.org/fileadmin/DAM/trans/doc/2018/dgwp15ac1/ECE-TRANS-WP15-AC1-2018-GE-INF18e.pdf" TargetMode="External"/><Relationship Id="rId67" Type="http://schemas.openxmlformats.org/officeDocument/2006/relationships/hyperlink" Target="http://www.unece.org/fileadmin/DAM/trans/doc/2018/dgwp15ac1/ECE-TRANS-WP15-AC1-2018-29e.pdf" TargetMode="External"/><Relationship Id="rId103" Type="http://schemas.openxmlformats.org/officeDocument/2006/relationships/hyperlink" Target="http://www.unece.org/fileadmin/DAM/trans/doc/2018/dgwp15ac1/ECE-TRANS-WP15-AC1-2018-GE-INF21e.pdf"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www.unece.org/fileadmin/DAM/trans/doc/2018/dgwp15ac1/ECE-TRANS-WP15-AC1-2018-GE-INF7e.pdf" TargetMode="External"/><Relationship Id="rId62" Type="http://schemas.openxmlformats.org/officeDocument/2006/relationships/hyperlink" Target="http://www.unece.org/fileadmin/DAM/trans/doc/2018/dgwp15ac1/ECE-TRANS-WP15-AC1-2018-GE-INF30e.pdf" TargetMode="External"/><Relationship Id="rId70" Type="http://schemas.openxmlformats.org/officeDocument/2006/relationships/hyperlink" Target="http://www.unece.org/fileadmin/DAM/trans/doc/2018/dgwp15ac1/ECE-TRANS-WP15-AC1-2018-18e.pdf" TargetMode="External"/><Relationship Id="rId75" Type="http://schemas.openxmlformats.org/officeDocument/2006/relationships/hyperlink" Target="http://www.unece.org/fileadmin/DAM/trans/doc/2018/dgwp15ac1/ECE-TRANS-WP15-AC1-18-BE-inf5e.pdf" TargetMode="External"/><Relationship Id="rId83" Type="http://schemas.openxmlformats.org/officeDocument/2006/relationships/hyperlink" Target="https://www.unece.org/fileadmin/DAM/trans/doc/2018/dgwp15ac1/ECE-TRANS-WP15-AC1-2018-GE-INF27e.pdf" TargetMode="External"/><Relationship Id="rId88" Type="http://schemas.openxmlformats.org/officeDocument/2006/relationships/hyperlink" Target="http://www.unece.org/fileadmin/DAM/trans/doc/2018/dgwp15ac1/ECE-TRANS-WP15-AC1-2018-GE-INF13e.pdf" TargetMode="External"/><Relationship Id="rId91" Type="http://schemas.openxmlformats.org/officeDocument/2006/relationships/hyperlink" Target="http://www.unece.org/fileadmin/DAM/trans/doc/2018/dgwp15ac1/ECE-TRANS-WP15-AC1-2018-25e.pdf" TargetMode="External"/><Relationship Id="rId96" Type="http://schemas.openxmlformats.org/officeDocument/2006/relationships/hyperlink" Target="http://www.unece.org/fileadmin/DAM/trans/doc/2018/dgwp15ac1/ECE-TRANS-WP15-AC1-2018-GE-INF22e.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www.unece.org/fileadmin/DAM/trans/doc/2018/dgwp15ac1/ECE-TRANS-WP15-AC1-2018-GE-INF2e.pdf" TargetMode="External"/><Relationship Id="rId57" Type="http://schemas.openxmlformats.org/officeDocument/2006/relationships/hyperlink" Target="http://www.unece.org/fileadmin/DAM/trans/doc/2018/dgwp15ac1/ECE-TRANS-WP15-AC1-2018-GE-INF11e.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www.unece.org/fileadmin/DAM/trans/doc/2018/dgwp15ac1/ECE-TRANS-WP15-AC1-2018-GE-INF3e.pdf" TargetMode="External"/><Relationship Id="rId60" Type="http://schemas.openxmlformats.org/officeDocument/2006/relationships/hyperlink" Target="http://www.unece.org/fileadmin/DAM/trans/doc/2018/dgwp15ac1/ECE-TRANS-WP15-AC1-2018-GE-INF25e.pdf" TargetMode="External"/><Relationship Id="rId65" Type="http://schemas.openxmlformats.org/officeDocument/2006/relationships/hyperlink" Target="http://www.unece.org/fileadmin/DAM/trans/doc/2018/dgwp15ac1/ECE-TRANS-WP15-AC1-2018-GE-INF15e.pdf" TargetMode="External"/><Relationship Id="rId73" Type="http://schemas.openxmlformats.org/officeDocument/2006/relationships/hyperlink" Target="http://www.unece.org/fileadmin/DAM/trans/doc/2018/dgwp15ac1/ECE-TRANS-WP15-AC1-2018-16e.pdf" TargetMode="External"/><Relationship Id="rId78" Type="http://schemas.openxmlformats.org/officeDocument/2006/relationships/hyperlink" Target="http://www.unece.org/fileadmin/DAM/trans/doc/2018/dgwp15ac1/ECE-TRANS-WP15-AC1-2018-GE-INF14e.pdf" TargetMode="External"/><Relationship Id="rId81" Type="http://schemas.openxmlformats.org/officeDocument/2006/relationships/hyperlink" Target="http://www.unece.org/fileadmin/DAM/trans/doc/2018/dgwp15ac1/ECE-TRANS-WP15-AC1-2018-21e.pdf" TargetMode="External"/><Relationship Id="rId86" Type="http://schemas.openxmlformats.org/officeDocument/2006/relationships/hyperlink" Target="https://www.unece.org/fileadmin/DAM/trans/doc/2018/dgwp15ac1/ECE-TRANS-WP15-AC1-2018-GE-INF6e.pdf" TargetMode="External"/><Relationship Id="rId94" Type="http://schemas.openxmlformats.org/officeDocument/2006/relationships/hyperlink" Target="http://www.unece.org/fileadmin/DAM/trans/doc/2018/dgwp15ac1/ECE-TRANS-WP15-AC1-2018-GE-INF10a1e.xlsx" TargetMode="External"/><Relationship Id="rId99" Type="http://schemas.openxmlformats.org/officeDocument/2006/relationships/hyperlink" Target="https://www.unece.org/fileadmin/DAM/trans/doc/2018/dgwp15ac1/ECE-TRANS-WP15-AC1-18-BE-inf42e.pdf" TargetMode="External"/><Relationship Id="rId101" Type="http://schemas.openxmlformats.org/officeDocument/2006/relationships/hyperlink" Target="http://www.unece.org/fileadmin/DAM/trans/doc/2018/dgwp15ac1/ECE-TRANS-WP15-AC1-2018-GE-INF4e.pdf"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hyperlink" Target="http://www.unece.org/fileadmin/DAM/trans/doc/2018/dgwp15ac1/ECE-TRANS-WP15-AC1-2018-27e.pdf" TargetMode="External"/><Relationship Id="rId55" Type="http://schemas.openxmlformats.org/officeDocument/2006/relationships/hyperlink" Target="http://www.unece.org/fileadmin/DAM/trans/doc/2018/dgwp15ac1/ECE-TRANS-WP15-AC1-2018-GE-INF9e.pdf" TargetMode="External"/><Relationship Id="rId76" Type="http://schemas.openxmlformats.org/officeDocument/2006/relationships/hyperlink" Target="http://www.unece.org/fileadmin/DAM/trans/doc/2018/dgwp15ac1/ECE-TRANS-WP15-AC1-2018-19e.pdf" TargetMode="External"/><Relationship Id="rId97" Type="http://schemas.openxmlformats.org/officeDocument/2006/relationships/hyperlink" Target="http://www.unece.org/fileadmin/DAM/trans/doc/2018/dgwp15ac1/ECE-TRANS-WP15-AC1-2018-26e.pdf" TargetMode="External"/><Relationship Id="rId10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3BBB-561F-44DB-864B-CD270F762066}">
  <ds:schemaRefs>
    <ds:schemaRef ds:uri="http://schemas.openxmlformats.org/officeDocument/2006/bibliography"/>
  </ds:schemaRefs>
</ds:datastoreItem>
</file>

<file path=customXml/itemProps10.xml><?xml version="1.0" encoding="utf-8"?>
<ds:datastoreItem xmlns:ds="http://schemas.openxmlformats.org/officeDocument/2006/customXml" ds:itemID="{F87B6486-D903-4AAD-A70C-E3A81C80B70F}">
  <ds:schemaRefs>
    <ds:schemaRef ds:uri="http://schemas.openxmlformats.org/officeDocument/2006/bibliography"/>
  </ds:schemaRefs>
</ds:datastoreItem>
</file>

<file path=customXml/itemProps11.xml><?xml version="1.0" encoding="utf-8"?>
<ds:datastoreItem xmlns:ds="http://schemas.openxmlformats.org/officeDocument/2006/customXml" ds:itemID="{4BE72B6F-AD84-4EEE-96D7-0ACE0E4AE38D}">
  <ds:schemaRefs>
    <ds:schemaRef ds:uri="http://schemas.openxmlformats.org/officeDocument/2006/bibliography"/>
  </ds:schemaRefs>
</ds:datastoreItem>
</file>

<file path=customXml/itemProps12.xml><?xml version="1.0" encoding="utf-8"?>
<ds:datastoreItem xmlns:ds="http://schemas.openxmlformats.org/officeDocument/2006/customXml" ds:itemID="{6008ED21-93E4-4DB5-9857-017184038AF7}">
  <ds:schemaRefs>
    <ds:schemaRef ds:uri="http://schemas.openxmlformats.org/officeDocument/2006/bibliography"/>
  </ds:schemaRefs>
</ds:datastoreItem>
</file>

<file path=customXml/itemProps13.xml><?xml version="1.0" encoding="utf-8"?>
<ds:datastoreItem xmlns:ds="http://schemas.openxmlformats.org/officeDocument/2006/customXml" ds:itemID="{9C2C077C-2735-41DB-A7FD-6A7FE83E26A9}">
  <ds:schemaRefs>
    <ds:schemaRef ds:uri="http://schemas.openxmlformats.org/officeDocument/2006/bibliography"/>
  </ds:schemaRefs>
</ds:datastoreItem>
</file>

<file path=customXml/itemProps14.xml><?xml version="1.0" encoding="utf-8"?>
<ds:datastoreItem xmlns:ds="http://schemas.openxmlformats.org/officeDocument/2006/customXml" ds:itemID="{2527484B-814D-4FC6-A790-BDB7401D3B57}">
  <ds:schemaRefs>
    <ds:schemaRef ds:uri="http://schemas.openxmlformats.org/officeDocument/2006/bibliography"/>
  </ds:schemaRefs>
</ds:datastoreItem>
</file>

<file path=customXml/itemProps15.xml><?xml version="1.0" encoding="utf-8"?>
<ds:datastoreItem xmlns:ds="http://schemas.openxmlformats.org/officeDocument/2006/customXml" ds:itemID="{4621760B-D2F2-4AC7-819F-759EC91A319E}">
  <ds:schemaRefs>
    <ds:schemaRef ds:uri="http://schemas.openxmlformats.org/officeDocument/2006/bibliography"/>
  </ds:schemaRefs>
</ds:datastoreItem>
</file>

<file path=customXml/itemProps16.xml><?xml version="1.0" encoding="utf-8"?>
<ds:datastoreItem xmlns:ds="http://schemas.openxmlformats.org/officeDocument/2006/customXml" ds:itemID="{3DFE4F1D-FD8B-4D0D-908C-73F0039C4AFD}">
  <ds:schemaRefs>
    <ds:schemaRef ds:uri="http://schemas.openxmlformats.org/officeDocument/2006/bibliography"/>
  </ds:schemaRefs>
</ds:datastoreItem>
</file>

<file path=customXml/itemProps17.xml><?xml version="1.0" encoding="utf-8"?>
<ds:datastoreItem xmlns:ds="http://schemas.openxmlformats.org/officeDocument/2006/customXml" ds:itemID="{8F665FDB-B5B9-4876-A38C-BB461AF164DA}">
  <ds:schemaRefs>
    <ds:schemaRef ds:uri="http://schemas.openxmlformats.org/officeDocument/2006/bibliography"/>
  </ds:schemaRefs>
</ds:datastoreItem>
</file>

<file path=customXml/itemProps18.xml><?xml version="1.0" encoding="utf-8"?>
<ds:datastoreItem xmlns:ds="http://schemas.openxmlformats.org/officeDocument/2006/customXml" ds:itemID="{9A926560-0298-4748-9605-01046146884F}">
  <ds:schemaRefs>
    <ds:schemaRef ds:uri="http://schemas.openxmlformats.org/officeDocument/2006/bibliography"/>
  </ds:schemaRefs>
</ds:datastoreItem>
</file>

<file path=customXml/itemProps19.xml><?xml version="1.0" encoding="utf-8"?>
<ds:datastoreItem xmlns:ds="http://schemas.openxmlformats.org/officeDocument/2006/customXml" ds:itemID="{651D3EC8-972A-4115-9E95-01186F84FCBA}">
  <ds:schemaRefs>
    <ds:schemaRef ds:uri="http://schemas.openxmlformats.org/officeDocument/2006/bibliography"/>
  </ds:schemaRefs>
</ds:datastoreItem>
</file>

<file path=customXml/itemProps2.xml><?xml version="1.0" encoding="utf-8"?>
<ds:datastoreItem xmlns:ds="http://schemas.openxmlformats.org/officeDocument/2006/customXml" ds:itemID="{84577A4B-7F05-4982-940D-C0D903A9CCA0}">
  <ds:schemaRefs>
    <ds:schemaRef ds:uri="http://schemas.openxmlformats.org/officeDocument/2006/bibliography"/>
  </ds:schemaRefs>
</ds:datastoreItem>
</file>

<file path=customXml/itemProps20.xml><?xml version="1.0" encoding="utf-8"?>
<ds:datastoreItem xmlns:ds="http://schemas.openxmlformats.org/officeDocument/2006/customXml" ds:itemID="{D4871423-3C96-4BD2-A63B-96A3B547A9CB}">
  <ds:schemaRefs>
    <ds:schemaRef ds:uri="http://schemas.openxmlformats.org/officeDocument/2006/bibliography"/>
  </ds:schemaRefs>
</ds:datastoreItem>
</file>

<file path=customXml/itemProps21.xml><?xml version="1.0" encoding="utf-8"?>
<ds:datastoreItem xmlns:ds="http://schemas.openxmlformats.org/officeDocument/2006/customXml" ds:itemID="{51EBD46B-52A7-4AC5-8461-14718230EAD6}">
  <ds:schemaRefs>
    <ds:schemaRef ds:uri="http://schemas.openxmlformats.org/officeDocument/2006/bibliography"/>
  </ds:schemaRefs>
</ds:datastoreItem>
</file>

<file path=customXml/itemProps22.xml><?xml version="1.0" encoding="utf-8"?>
<ds:datastoreItem xmlns:ds="http://schemas.openxmlformats.org/officeDocument/2006/customXml" ds:itemID="{A1D0B79E-4A14-4ECA-A490-288E4AAC5C34}">
  <ds:schemaRefs>
    <ds:schemaRef ds:uri="http://schemas.openxmlformats.org/officeDocument/2006/bibliography"/>
  </ds:schemaRefs>
</ds:datastoreItem>
</file>

<file path=customXml/itemProps23.xml><?xml version="1.0" encoding="utf-8"?>
<ds:datastoreItem xmlns:ds="http://schemas.openxmlformats.org/officeDocument/2006/customXml" ds:itemID="{28C66259-181A-4ED3-BAB1-3508C455F7E3}">
  <ds:schemaRefs>
    <ds:schemaRef ds:uri="http://schemas.openxmlformats.org/officeDocument/2006/bibliography"/>
  </ds:schemaRefs>
</ds:datastoreItem>
</file>

<file path=customXml/itemProps24.xml><?xml version="1.0" encoding="utf-8"?>
<ds:datastoreItem xmlns:ds="http://schemas.openxmlformats.org/officeDocument/2006/customXml" ds:itemID="{D916D310-8C79-4F94-9D27-C198440142D0}">
  <ds:schemaRefs>
    <ds:schemaRef ds:uri="http://schemas.openxmlformats.org/officeDocument/2006/bibliography"/>
  </ds:schemaRefs>
</ds:datastoreItem>
</file>

<file path=customXml/itemProps25.xml><?xml version="1.0" encoding="utf-8"?>
<ds:datastoreItem xmlns:ds="http://schemas.openxmlformats.org/officeDocument/2006/customXml" ds:itemID="{7CECBCF6-D8E0-48F4-B6BE-F91C561E9D7D}">
  <ds:schemaRefs>
    <ds:schemaRef ds:uri="http://schemas.openxmlformats.org/officeDocument/2006/bibliography"/>
  </ds:schemaRefs>
</ds:datastoreItem>
</file>

<file path=customXml/itemProps26.xml><?xml version="1.0" encoding="utf-8"?>
<ds:datastoreItem xmlns:ds="http://schemas.openxmlformats.org/officeDocument/2006/customXml" ds:itemID="{E2BCC6FD-C752-490D-9EE4-7DDEA78F9E87}">
  <ds:schemaRefs>
    <ds:schemaRef ds:uri="http://schemas.openxmlformats.org/officeDocument/2006/bibliography"/>
  </ds:schemaRefs>
</ds:datastoreItem>
</file>

<file path=customXml/itemProps27.xml><?xml version="1.0" encoding="utf-8"?>
<ds:datastoreItem xmlns:ds="http://schemas.openxmlformats.org/officeDocument/2006/customXml" ds:itemID="{D4B8EFB6-5AA0-4D24-8BD7-28B467F97650}">
  <ds:schemaRefs>
    <ds:schemaRef ds:uri="http://schemas.openxmlformats.org/officeDocument/2006/bibliography"/>
  </ds:schemaRefs>
</ds:datastoreItem>
</file>

<file path=customXml/itemProps28.xml><?xml version="1.0" encoding="utf-8"?>
<ds:datastoreItem xmlns:ds="http://schemas.openxmlformats.org/officeDocument/2006/customXml" ds:itemID="{D33CC6ED-5657-4D54-B22B-E98A66F08085}">
  <ds:schemaRefs>
    <ds:schemaRef ds:uri="http://schemas.openxmlformats.org/officeDocument/2006/bibliography"/>
  </ds:schemaRefs>
</ds:datastoreItem>
</file>

<file path=customXml/itemProps29.xml><?xml version="1.0" encoding="utf-8"?>
<ds:datastoreItem xmlns:ds="http://schemas.openxmlformats.org/officeDocument/2006/customXml" ds:itemID="{ADBD1992-A63C-42A9-9C7C-60FF853D8D76}">
  <ds:schemaRefs>
    <ds:schemaRef ds:uri="http://schemas.openxmlformats.org/officeDocument/2006/bibliography"/>
  </ds:schemaRefs>
</ds:datastoreItem>
</file>

<file path=customXml/itemProps3.xml><?xml version="1.0" encoding="utf-8"?>
<ds:datastoreItem xmlns:ds="http://schemas.openxmlformats.org/officeDocument/2006/customXml" ds:itemID="{CBA0A405-56FB-4109-AF41-F7CDE79D4089}">
  <ds:schemaRefs>
    <ds:schemaRef ds:uri="http://schemas.openxmlformats.org/officeDocument/2006/bibliography"/>
  </ds:schemaRefs>
</ds:datastoreItem>
</file>

<file path=customXml/itemProps30.xml><?xml version="1.0" encoding="utf-8"?>
<ds:datastoreItem xmlns:ds="http://schemas.openxmlformats.org/officeDocument/2006/customXml" ds:itemID="{8EA2721B-6E11-4CA4-B9EB-2BD6BFBBAAF0}">
  <ds:schemaRefs>
    <ds:schemaRef ds:uri="http://schemas.openxmlformats.org/officeDocument/2006/bibliography"/>
  </ds:schemaRefs>
</ds:datastoreItem>
</file>

<file path=customXml/itemProps31.xml><?xml version="1.0" encoding="utf-8"?>
<ds:datastoreItem xmlns:ds="http://schemas.openxmlformats.org/officeDocument/2006/customXml" ds:itemID="{96FFCE11-6F45-40CF-9F9D-2F8E4BBE4A03}">
  <ds:schemaRefs>
    <ds:schemaRef ds:uri="http://schemas.openxmlformats.org/officeDocument/2006/bibliography"/>
  </ds:schemaRefs>
</ds:datastoreItem>
</file>

<file path=customXml/itemProps32.xml><?xml version="1.0" encoding="utf-8"?>
<ds:datastoreItem xmlns:ds="http://schemas.openxmlformats.org/officeDocument/2006/customXml" ds:itemID="{D00574CB-B18C-435A-8FCE-565DFC4C69F8}">
  <ds:schemaRefs>
    <ds:schemaRef ds:uri="http://schemas.openxmlformats.org/officeDocument/2006/bibliography"/>
  </ds:schemaRefs>
</ds:datastoreItem>
</file>

<file path=customXml/itemProps33.xml><?xml version="1.0" encoding="utf-8"?>
<ds:datastoreItem xmlns:ds="http://schemas.openxmlformats.org/officeDocument/2006/customXml" ds:itemID="{B63323DA-2BBA-49F6-AB76-B3F7247D457A}">
  <ds:schemaRefs>
    <ds:schemaRef ds:uri="http://schemas.openxmlformats.org/officeDocument/2006/bibliography"/>
  </ds:schemaRefs>
</ds:datastoreItem>
</file>

<file path=customXml/itemProps34.xml><?xml version="1.0" encoding="utf-8"?>
<ds:datastoreItem xmlns:ds="http://schemas.openxmlformats.org/officeDocument/2006/customXml" ds:itemID="{4D98E06D-0775-43C0-A721-8964317867CE}">
  <ds:schemaRefs>
    <ds:schemaRef ds:uri="http://schemas.openxmlformats.org/officeDocument/2006/bibliography"/>
  </ds:schemaRefs>
</ds:datastoreItem>
</file>

<file path=customXml/itemProps35.xml><?xml version="1.0" encoding="utf-8"?>
<ds:datastoreItem xmlns:ds="http://schemas.openxmlformats.org/officeDocument/2006/customXml" ds:itemID="{1B55AEF5-80E7-431C-A287-6DEF05BDC6C9}">
  <ds:schemaRefs>
    <ds:schemaRef ds:uri="http://schemas.openxmlformats.org/officeDocument/2006/bibliography"/>
  </ds:schemaRefs>
</ds:datastoreItem>
</file>

<file path=customXml/itemProps36.xml><?xml version="1.0" encoding="utf-8"?>
<ds:datastoreItem xmlns:ds="http://schemas.openxmlformats.org/officeDocument/2006/customXml" ds:itemID="{64C61D0C-8918-48A5-88B7-D0B70B9182F4}">
  <ds:schemaRefs>
    <ds:schemaRef ds:uri="http://schemas.openxmlformats.org/officeDocument/2006/bibliography"/>
  </ds:schemaRefs>
</ds:datastoreItem>
</file>

<file path=customXml/itemProps37.xml><?xml version="1.0" encoding="utf-8"?>
<ds:datastoreItem xmlns:ds="http://schemas.openxmlformats.org/officeDocument/2006/customXml" ds:itemID="{61208DB1-D445-479F-A2F3-D7AA486314B4}">
  <ds:schemaRefs>
    <ds:schemaRef ds:uri="http://schemas.openxmlformats.org/officeDocument/2006/bibliography"/>
  </ds:schemaRefs>
</ds:datastoreItem>
</file>

<file path=customXml/itemProps38.xml><?xml version="1.0" encoding="utf-8"?>
<ds:datastoreItem xmlns:ds="http://schemas.openxmlformats.org/officeDocument/2006/customXml" ds:itemID="{35CE526C-4629-4CAE-8F9B-CA1F33EDCDAD}">
  <ds:schemaRefs>
    <ds:schemaRef ds:uri="http://schemas.openxmlformats.org/officeDocument/2006/bibliography"/>
  </ds:schemaRefs>
</ds:datastoreItem>
</file>

<file path=customXml/itemProps4.xml><?xml version="1.0" encoding="utf-8"?>
<ds:datastoreItem xmlns:ds="http://schemas.openxmlformats.org/officeDocument/2006/customXml" ds:itemID="{80ACAA77-07D9-415F-8808-6C858BB89806}">
  <ds:schemaRefs>
    <ds:schemaRef ds:uri="http://schemas.openxmlformats.org/officeDocument/2006/bibliography"/>
  </ds:schemaRefs>
</ds:datastoreItem>
</file>

<file path=customXml/itemProps5.xml><?xml version="1.0" encoding="utf-8"?>
<ds:datastoreItem xmlns:ds="http://schemas.openxmlformats.org/officeDocument/2006/customXml" ds:itemID="{17ED17D9-4B44-464D-8426-9D1531DD8434}">
  <ds:schemaRefs>
    <ds:schemaRef ds:uri="http://schemas.openxmlformats.org/officeDocument/2006/bibliography"/>
  </ds:schemaRefs>
</ds:datastoreItem>
</file>

<file path=customXml/itemProps6.xml><?xml version="1.0" encoding="utf-8"?>
<ds:datastoreItem xmlns:ds="http://schemas.openxmlformats.org/officeDocument/2006/customXml" ds:itemID="{7FC63192-6E04-45C0-BB22-02ECF98439AF}">
  <ds:schemaRefs>
    <ds:schemaRef ds:uri="http://schemas.openxmlformats.org/officeDocument/2006/bibliography"/>
  </ds:schemaRefs>
</ds:datastoreItem>
</file>

<file path=customXml/itemProps7.xml><?xml version="1.0" encoding="utf-8"?>
<ds:datastoreItem xmlns:ds="http://schemas.openxmlformats.org/officeDocument/2006/customXml" ds:itemID="{D49F751F-5CF8-43E6-A37A-1FB2175356FC}">
  <ds:schemaRefs>
    <ds:schemaRef ds:uri="http://schemas.openxmlformats.org/officeDocument/2006/bibliography"/>
  </ds:schemaRefs>
</ds:datastoreItem>
</file>

<file path=customXml/itemProps8.xml><?xml version="1.0" encoding="utf-8"?>
<ds:datastoreItem xmlns:ds="http://schemas.openxmlformats.org/officeDocument/2006/customXml" ds:itemID="{CE0E01F7-8932-4B74-828C-4455AD329617}">
  <ds:schemaRefs>
    <ds:schemaRef ds:uri="http://schemas.openxmlformats.org/officeDocument/2006/bibliography"/>
  </ds:schemaRefs>
</ds:datastoreItem>
</file>

<file path=customXml/itemProps9.xml><?xml version="1.0" encoding="utf-8"?>
<ds:datastoreItem xmlns:ds="http://schemas.openxmlformats.org/officeDocument/2006/customXml" ds:itemID="{019A0F15-D9CF-4003-935E-FB110329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5773</Words>
  <Characters>40879</Characters>
  <Application>Microsoft Office Word</Application>
  <DocSecurity>0</DocSecurity>
  <Lines>340</Lines>
  <Paragraphs>93</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46559</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Skärdin Brita</dc:creator>
  <cp:keywords/>
  <dc:description/>
  <cp:lastModifiedBy>Skärdin Brita</cp:lastModifiedBy>
  <cp:revision>6</cp:revision>
  <cp:lastPrinted>2018-08-01T12:31:00Z</cp:lastPrinted>
  <dcterms:created xsi:type="dcterms:W3CDTF">2018-09-27T09:32:00Z</dcterms:created>
  <dcterms:modified xsi:type="dcterms:W3CDTF">2018-09-28T10:03:00Z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248973210</vt:i4>
  </property>
</Properties>
</file>