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392DF" w14:textId="77777777" w:rsidR="00177FA6" w:rsidRDefault="00177FA6" w:rsidP="00177FA6">
      <w:pPr>
        <w:widowControl w:val="0"/>
        <w:autoSpaceDE w:val="0"/>
        <w:autoSpaceDN w:val="0"/>
        <w:adjustRightInd w:val="0"/>
        <w:rPr>
          <w:rFonts w:cs="Arial"/>
          <w:color w:val="043DCC"/>
          <w:sz w:val="24"/>
          <w:szCs w:val="24"/>
        </w:rPr>
      </w:pPr>
      <w:bookmarkStart w:id="0" w:name="_GoBack"/>
      <w:bookmarkEnd w:id="0"/>
      <w:r>
        <w:rPr>
          <w:rFonts w:cs="Arial"/>
          <w:color w:val="043DCC"/>
          <w:sz w:val="24"/>
          <w:szCs w:val="24"/>
        </w:rPr>
        <w:t>Hej!</w:t>
      </w:r>
    </w:p>
    <w:p w14:paraId="48666362" w14:textId="77777777" w:rsidR="00177FA6" w:rsidRDefault="00177FA6" w:rsidP="00177FA6">
      <w:pPr>
        <w:widowControl w:val="0"/>
        <w:autoSpaceDE w:val="0"/>
        <w:autoSpaceDN w:val="0"/>
        <w:adjustRightInd w:val="0"/>
        <w:rPr>
          <w:rFonts w:cs="Arial"/>
          <w:sz w:val="24"/>
          <w:szCs w:val="24"/>
        </w:rPr>
      </w:pPr>
      <w:r>
        <w:rPr>
          <w:rFonts w:cs="Arial"/>
          <w:color w:val="043DCC"/>
          <w:sz w:val="24"/>
          <w:szCs w:val="24"/>
        </w:rPr>
        <w:t>STOR är en branschorganisation som för sina medlemsföretag kan utfärda AUKTORISATION som bygger på en Svensk standard SS-EN 858-2 (även europanorm) vilken STOR har haft eg</w:t>
      </w:r>
      <w:r w:rsidR="000B354A">
        <w:rPr>
          <w:rFonts w:cs="Arial"/>
          <w:color w:val="043DCC"/>
          <w:sz w:val="24"/>
          <w:szCs w:val="24"/>
        </w:rPr>
        <w:t>en</w:t>
      </w:r>
      <w:r>
        <w:rPr>
          <w:rFonts w:cs="Arial"/>
          <w:color w:val="043DCC"/>
          <w:sz w:val="24"/>
          <w:szCs w:val="24"/>
        </w:rPr>
        <w:t xml:space="preserve"> utbildning gentemot i 5 års tid och vi har utbildat ca 400 personer fram tills idag. STOR har nästan 100 medlemsföretag från norr till söder.  Efter genomgången utbildning, krav på försäkring, tillstånd och användande av utbildad personal kan företaget bli auktoriserat hos STOR. Det är denna hänvisning ni får från saneringsföretagen. Den som håller i våra utbildningar är Ulf Hellman som har en lång erfarenhet från oljeavskiljare </w:t>
      </w:r>
      <w:proofErr w:type="spellStart"/>
      <w:r>
        <w:rPr>
          <w:rFonts w:cs="Arial"/>
          <w:color w:val="043DCC"/>
          <w:sz w:val="24"/>
          <w:szCs w:val="24"/>
        </w:rPr>
        <w:t>bl.a</w:t>
      </w:r>
      <w:proofErr w:type="spellEnd"/>
      <w:r>
        <w:rPr>
          <w:rFonts w:cs="Arial"/>
          <w:color w:val="043DCC"/>
          <w:sz w:val="24"/>
          <w:szCs w:val="24"/>
        </w:rPr>
        <w:t xml:space="preserve"> från Stockholm Vatten, Ragn-Sells Specialavfall etc. Han är även ordförande i STOR.</w:t>
      </w:r>
    </w:p>
    <w:p w14:paraId="1AFF6F82" w14:textId="77777777" w:rsidR="00177FA6" w:rsidRDefault="00177FA6" w:rsidP="00177FA6">
      <w:pPr>
        <w:widowControl w:val="0"/>
        <w:autoSpaceDE w:val="0"/>
        <w:autoSpaceDN w:val="0"/>
        <w:adjustRightInd w:val="0"/>
        <w:rPr>
          <w:rFonts w:cs="Arial"/>
          <w:color w:val="043DCC"/>
          <w:sz w:val="24"/>
          <w:szCs w:val="24"/>
        </w:rPr>
      </w:pPr>
    </w:p>
    <w:p w14:paraId="54659DF3" w14:textId="77777777" w:rsidR="00177FA6" w:rsidRDefault="00177FA6" w:rsidP="00177FA6">
      <w:pPr>
        <w:widowControl w:val="0"/>
        <w:autoSpaceDE w:val="0"/>
        <w:autoSpaceDN w:val="0"/>
        <w:adjustRightInd w:val="0"/>
        <w:rPr>
          <w:rFonts w:cs="Arial"/>
          <w:sz w:val="24"/>
          <w:szCs w:val="24"/>
        </w:rPr>
      </w:pPr>
      <w:r>
        <w:rPr>
          <w:rFonts w:cs="Arial"/>
          <w:color w:val="043DCC"/>
          <w:sz w:val="24"/>
          <w:szCs w:val="24"/>
        </w:rPr>
        <w:t>Beträffande ACKREDITERING är detta ett ”godkännande” som utfördas av myndigheten Swedac. Detta godkännande innebär att företaget granskas på plats genom granskning av ledningssystem, rutiner etc. Men även ackrediteringen bygger på standarden SS-EN 858-2 som metod att göra kontroller.</w:t>
      </w:r>
    </w:p>
    <w:p w14:paraId="5969574E" w14:textId="77777777" w:rsidR="00177FA6" w:rsidRDefault="00177FA6" w:rsidP="00177FA6">
      <w:pPr>
        <w:widowControl w:val="0"/>
        <w:autoSpaceDE w:val="0"/>
        <w:autoSpaceDN w:val="0"/>
        <w:adjustRightInd w:val="0"/>
        <w:rPr>
          <w:rFonts w:cs="Arial"/>
          <w:color w:val="043DCC"/>
          <w:sz w:val="24"/>
          <w:szCs w:val="24"/>
        </w:rPr>
      </w:pPr>
    </w:p>
    <w:p w14:paraId="394737FC" w14:textId="77777777" w:rsidR="00177FA6" w:rsidRDefault="00177FA6" w:rsidP="00177FA6">
      <w:pPr>
        <w:widowControl w:val="0"/>
        <w:autoSpaceDE w:val="0"/>
        <w:autoSpaceDN w:val="0"/>
        <w:adjustRightInd w:val="0"/>
        <w:rPr>
          <w:rFonts w:cs="Arial"/>
          <w:sz w:val="24"/>
          <w:szCs w:val="24"/>
        </w:rPr>
      </w:pPr>
      <w:r>
        <w:rPr>
          <w:rFonts w:cs="Arial"/>
          <w:color w:val="043DCC"/>
          <w:sz w:val="24"/>
          <w:szCs w:val="24"/>
        </w:rPr>
        <w:t xml:space="preserve">I praktiken innebär detta ingen egentlig skillnad, utbildningen hos de som utför jobben är densamma, personalen hos de ackrediterade företagen har gått STORs utbildning, men det är inte obligatoriskt för STORs företag att de ska ha ledningssystem och de granskas inte av en myndighet (Swedac). Men även våra medlemsföretag kan vara certifierade enligt ISO 9001 och 14001 eller ackrediterade för </w:t>
      </w:r>
      <w:proofErr w:type="spellStart"/>
      <w:r>
        <w:rPr>
          <w:rFonts w:cs="Arial"/>
          <w:color w:val="043DCC"/>
          <w:sz w:val="24"/>
          <w:szCs w:val="24"/>
        </w:rPr>
        <w:t>t.ex</w:t>
      </w:r>
      <w:proofErr w:type="spellEnd"/>
      <w:r>
        <w:rPr>
          <w:rFonts w:cs="Arial"/>
          <w:color w:val="043DCC"/>
          <w:sz w:val="24"/>
          <w:szCs w:val="24"/>
        </w:rPr>
        <w:t xml:space="preserve"> cisternkontroll (vilken är en tvingande kontroll dvs. myndigheter MSB och Naturvårdsverket ställer krav på detta).</w:t>
      </w:r>
    </w:p>
    <w:p w14:paraId="7C3B808E" w14:textId="77777777" w:rsidR="00177FA6" w:rsidRDefault="00177FA6" w:rsidP="00177FA6">
      <w:pPr>
        <w:widowControl w:val="0"/>
        <w:autoSpaceDE w:val="0"/>
        <w:autoSpaceDN w:val="0"/>
        <w:adjustRightInd w:val="0"/>
        <w:rPr>
          <w:rFonts w:cs="Arial"/>
          <w:color w:val="043DCC"/>
          <w:sz w:val="24"/>
          <w:szCs w:val="24"/>
        </w:rPr>
      </w:pPr>
    </w:p>
    <w:p w14:paraId="11BFC8C4" w14:textId="77777777" w:rsidR="00177FA6" w:rsidRDefault="00177FA6" w:rsidP="00177FA6">
      <w:pPr>
        <w:widowControl w:val="0"/>
        <w:autoSpaceDE w:val="0"/>
        <w:autoSpaceDN w:val="0"/>
        <w:adjustRightInd w:val="0"/>
        <w:rPr>
          <w:rFonts w:cs="Arial"/>
          <w:sz w:val="24"/>
          <w:szCs w:val="24"/>
        </w:rPr>
      </w:pPr>
      <w:r>
        <w:rPr>
          <w:rFonts w:cs="Arial"/>
          <w:color w:val="043DCC"/>
          <w:sz w:val="24"/>
          <w:szCs w:val="24"/>
        </w:rPr>
        <w:t>Det finns inga krav från någon myndighet, t.ex. Naturvårdsverket att den som utför kontroller av oljeavskiljare ska vara ackrediterat utan det enda som standarden säger är att personen som gör kontrollen ska vara utbildad, vilket STOR anser att de personer som gått vår utbildning är. </w:t>
      </w:r>
    </w:p>
    <w:p w14:paraId="0585C061" w14:textId="77777777" w:rsidR="00177FA6" w:rsidRDefault="00177FA6" w:rsidP="00177FA6">
      <w:pPr>
        <w:widowControl w:val="0"/>
        <w:autoSpaceDE w:val="0"/>
        <w:autoSpaceDN w:val="0"/>
        <w:adjustRightInd w:val="0"/>
        <w:rPr>
          <w:rFonts w:cs="Arial"/>
          <w:color w:val="043DCC"/>
          <w:sz w:val="24"/>
          <w:szCs w:val="24"/>
        </w:rPr>
      </w:pPr>
    </w:p>
    <w:p w14:paraId="7731ED0D" w14:textId="77777777" w:rsidR="00177FA6" w:rsidRDefault="00177FA6" w:rsidP="00177FA6">
      <w:pPr>
        <w:widowControl w:val="0"/>
        <w:autoSpaceDE w:val="0"/>
        <w:autoSpaceDN w:val="0"/>
        <w:adjustRightInd w:val="0"/>
        <w:rPr>
          <w:rFonts w:cs="Arial"/>
          <w:sz w:val="24"/>
          <w:szCs w:val="24"/>
        </w:rPr>
      </w:pPr>
      <w:r>
        <w:rPr>
          <w:rFonts w:cs="Arial"/>
          <w:color w:val="043DCC"/>
          <w:sz w:val="24"/>
          <w:szCs w:val="24"/>
        </w:rPr>
        <w:t xml:space="preserve">För mer information om STOR och vår auktorisation gå gärna in på vår hemsida </w:t>
      </w:r>
      <w:hyperlink r:id="rId5" w:history="1">
        <w:r>
          <w:rPr>
            <w:rFonts w:cs="Arial"/>
            <w:color w:val="386EFF"/>
            <w:sz w:val="24"/>
            <w:szCs w:val="24"/>
            <w:u w:val="single" w:color="386EFF"/>
          </w:rPr>
          <w:t>www.stor.org</w:t>
        </w:r>
      </w:hyperlink>
      <w:r>
        <w:rPr>
          <w:rFonts w:cs="Arial"/>
          <w:color w:val="043DCC"/>
          <w:sz w:val="24"/>
          <w:szCs w:val="24"/>
        </w:rPr>
        <w:t xml:space="preserve"> där även en förteckning över auktoriserade företag finns. </w:t>
      </w:r>
    </w:p>
    <w:p w14:paraId="5160052E" w14:textId="77777777" w:rsidR="00177FA6" w:rsidRDefault="00177FA6" w:rsidP="00177FA6">
      <w:pPr>
        <w:widowControl w:val="0"/>
        <w:autoSpaceDE w:val="0"/>
        <w:autoSpaceDN w:val="0"/>
        <w:adjustRightInd w:val="0"/>
        <w:rPr>
          <w:rFonts w:cs="Arial"/>
          <w:color w:val="043DCC"/>
          <w:sz w:val="24"/>
          <w:szCs w:val="24"/>
        </w:rPr>
      </w:pPr>
    </w:p>
    <w:p w14:paraId="6BB3A07B" w14:textId="77777777" w:rsidR="00177FA6" w:rsidRDefault="00177FA6" w:rsidP="00177FA6">
      <w:pPr>
        <w:widowControl w:val="0"/>
        <w:autoSpaceDE w:val="0"/>
        <w:autoSpaceDN w:val="0"/>
        <w:adjustRightInd w:val="0"/>
        <w:rPr>
          <w:rFonts w:cs="Arial"/>
          <w:sz w:val="24"/>
          <w:szCs w:val="24"/>
        </w:rPr>
      </w:pPr>
      <w:r>
        <w:rPr>
          <w:rFonts w:cs="Arial"/>
          <w:color w:val="043DCC"/>
          <w:sz w:val="24"/>
          <w:szCs w:val="24"/>
        </w:rPr>
        <w:t>För STOR</w:t>
      </w:r>
    </w:p>
    <w:p w14:paraId="652088AA" w14:textId="77777777" w:rsidR="00177FA6" w:rsidRDefault="00177FA6" w:rsidP="00177FA6">
      <w:pPr>
        <w:widowControl w:val="0"/>
        <w:autoSpaceDE w:val="0"/>
        <w:autoSpaceDN w:val="0"/>
        <w:adjustRightInd w:val="0"/>
        <w:rPr>
          <w:rFonts w:cs="Arial"/>
          <w:color w:val="043DCC"/>
          <w:sz w:val="24"/>
          <w:szCs w:val="24"/>
        </w:rPr>
      </w:pPr>
    </w:p>
    <w:p w14:paraId="2C27D6DF" w14:textId="77777777" w:rsidR="00177FA6" w:rsidRDefault="00177FA6" w:rsidP="00177FA6">
      <w:pPr>
        <w:widowControl w:val="0"/>
        <w:autoSpaceDE w:val="0"/>
        <w:autoSpaceDN w:val="0"/>
        <w:adjustRightInd w:val="0"/>
        <w:rPr>
          <w:rFonts w:cs="Arial"/>
          <w:color w:val="043DCC"/>
          <w:sz w:val="24"/>
          <w:szCs w:val="24"/>
        </w:rPr>
      </w:pPr>
    </w:p>
    <w:p w14:paraId="0F6AFF2F" w14:textId="77777777" w:rsidR="00177FA6" w:rsidRDefault="00177FA6" w:rsidP="00177FA6">
      <w:pPr>
        <w:widowControl w:val="0"/>
        <w:autoSpaceDE w:val="0"/>
        <w:autoSpaceDN w:val="0"/>
        <w:adjustRightInd w:val="0"/>
        <w:rPr>
          <w:rFonts w:cs="Arial"/>
          <w:sz w:val="24"/>
          <w:szCs w:val="24"/>
        </w:rPr>
      </w:pPr>
      <w:r>
        <w:rPr>
          <w:rFonts w:cs="Arial"/>
          <w:color w:val="043DCC"/>
          <w:sz w:val="24"/>
          <w:szCs w:val="24"/>
        </w:rPr>
        <w:t>Marie Borgström</w:t>
      </w:r>
    </w:p>
    <w:p w14:paraId="16CC5D35" w14:textId="77777777" w:rsidR="003346CE" w:rsidRDefault="00177FA6" w:rsidP="00177FA6">
      <w:proofErr w:type="spellStart"/>
      <w:r>
        <w:rPr>
          <w:rFonts w:cs="Arial"/>
          <w:color w:val="043DCC"/>
          <w:sz w:val="24"/>
          <w:szCs w:val="24"/>
        </w:rPr>
        <w:t>Sekr</w:t>
      </w:r>
      <w:proofErr w:type="spellEnd"/>
    </w:p>
    <w:sectPr w:rsidR="003346CE" w:rsidSect="003346C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A6"/>
    <w:rsid w:val="000B354A"/>
    <w:rsid w:val="00177FA6"/>
    <w:rsid w:val="002A2CF6"/>
    <w:rsid w:val="003346CE"/>
    <w:rsid w:val="00441603"/>
    <w:rsid w:val="004B25E4"/>
    <w:rsid w:val="005352D6"/>
    <w:rsid w:val="00A14E9E"/>
    <w:rsid w:val="00A46D2C"/>
    <w:rsid w:val="00CF06C9"/>
    <w:rsid w:val="00D87A97"/>
    <w:rsid w:val="00FF1D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913F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5F"/>
  </w:style>
  <w:style w:type="paragraph" w:styleId="Rubrik1">
    <w:name w:val="heading 1"/>
    <w:basedOn w:val="Normal"/>
    <w:next w:val="Normal"/>
    <w:link w:val="Rubrik1Char"/>
    <w:qFormat/>
    <w:rsid w:val="005352D6"/>
    <w:pPr>
      <w:keepNext/>
      <w:spacing w:after="60"/>
      <w:outlineLvl w:val="0"/>
    </w:pPr>
    <w:rPr>
      <w:rFonts w:asciiTheme="minorHAnsi" w:hAnsiTheme="minorHAnsi" w:cs="Arial"/>
      <w:b/>
      <w:bCs/>
      <w:kern w:val="32"/>
      <w:sz w:val="28"/>
      <w:szCs w:val="32"/>
      <w:lang w:eastAsia="en-US"/>
    </w:rPr>
  </w:style>
  <w:style w:type="paragraph" w:styleId="Rubrik2">
    <w:name w:val="heading 2"/>
    <w:basedOn w:val="Normal"/>
    <w:next w:val="Normal"/>
    <w:link w:val="Rubrik2Char"/>
    <w:autoRedefine/>
    <w:qFormat/>
    <w:rsid w:val="00A14E9E"/>
    <w:pPr>
      <w:keepNext/>
      <w:outlineLvl w:val="1"/>
    </w:pPr>
    <w:rPr>
      <w:rFonts w:asciiTheme="minorHAnsi" w:hAnsiTheme="minorHAnsi" w:cs="Arial"/>
      <w:b/>
      <w:bCs/>
      <w:iCs/>
    </w:rPr>
  </w:style>
  <w:style w:type="paragraph" w:styleId="Rubrik3">
    <w:name w:val="heading 3"/>
    <w:basedOn w:val="Normal"/>
    <w:next w:val="Normal"/>
    <w:link w:val="Rubrik3Char"/>
    <w:autoRedefine/>
    <w:uiPriority w:val="9"/>
    <w:unhideWhenUsed/>
    <w:qFormat/>
    <w:rsid w:val="00441603"/>
    <w:pPr>
      <w:tabs>
        <w:tab w:val="left" w:pos="1134"/>
      </w:tabs>
      <w:outlineLvl w:val="2"/>
    </w:pPr>
    <w:rPr>
      <w:rFonts w:cstheme="minorHAnsi"/>
      <w: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uiPriority w:val="9"/>
    <w:rsid w:val="00441603"/>
    <w:rPr>
      <w:rFonts w:cstheme="minorHAnsi"/>
      <w:b/>
    </w:rPr>
  </w:style>
  <w:style w:type="paragraph" w:styleId="Innehll1">
    <w:name w:val="toc 1"/>
    <w:basedOn w:val="Normal"/>
    <w:next w:val="Normal"/>
    <w:autoRedefine/>
    <w:uiPriority w:val="39"/>
    <w:qFormat/>
    <w:rsid w:val="00A14E9E"/>
    <w:pPr>
      <w:tabs>
        <w:tab w:val="left" w:pos="426"/>
        <w:tab w:val="right" w:leader="dot" w:pos="9346"/>
      </w:tabs>
    </w:pPr>
    <w:rPr>
      <w:rFonts w:asciiTheme="minorHAnsi" w:eastAsia="Times New Roman" w:hAnsiTheme="minorHAnsi"/>
      <w:b/>
      <w:lang w:eastAsia="sv-SE"/>
    </w:rPr>
  </w:style>
  <w:style w:type="character" w:customStyle="1" w:styleId="Rubrik2Char">
    <w:name w:val="Rubrik 2 Char"/>
    <w:link w:val="Rubrik2"/>
    <w:rsid w:val="00A14E9E"/>
    <w:rPr>
      <w:rFonts w:asciiTheme="minorHAnsi" w:hAnsiTheme="minorHAnsi" w:cs="Arial"/>
      <w:b/>
      <w:bCs/>
      <w:iCs/>
    </w:rPr>
  </w:style>
  <w:style w:type="character" w:customStyle="1" w:styleId="Rubrik1Char">
    <w:name w:val="Rubrik 1 Char"/>
    <w:link w:val="Rubrik1"/>
    <w:rsid w:val="005352D6"/>
    <w:rPr>
      <w:rFonts w:asciiTheme="minorHAnsi" w:hAnsiTheme="minorHAnsi" w:cs="Arial"/>
      <w:b/>
      <w:bCs/>
      <w:kern w:val="32"/>
      <w:sz w:val="28"/>
      <w:szCs w:val="32"/>
      <w:lang w:eastAsia="en-US"/>
    </w:rPr>
  </w:style>
  <w:style w:type="paragraph" w:styleId="Innehll2">
    <w:name w:val="toc 2"/>
    <w:basedOn w:val="Normal"/>
    <w:next w:val="Normal"/>
    <w:autoRedefine/>
    <w:uiPriority w:val="39"/>
    <w:qFormat/>
    <w:rsid w:val="00FF1D5F"/>
    <w:pPr>
      <w:ind w:left="240"/>
    </w:pPr>
  </w:style>
  <w:style w:type="paragraph" w:styleId="Innehll3">
    <w:name w:val="toc 3"/>
    <w:basedOn w:val="Normal"/>
    <w:next w:val="Normal"/>
    <w:autoRedefine/>
    <w:uiPriority w:val="39"/>
    <w:qFormat/>
    <w:rsid w:val="00FF1D5F"/>
    <w:pPr>
      <w:ind w:left="255"/>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5F"/>
  </w:style>
  <w:style w:type="paragraph" w:styleId="Rubrik1">
    <w:name w:val="heading 1"/>
    <w:basedOn w:val="Normal"/>
    <w:next w:val="Normal"/>
    <w:link w:val="Rubrik1Char"/>
    <w:qFormat/>
    <w:rsid w:val="005352D6"/>
    <w:pPr>
      <w:keepNext/>
      <w:spacing w:after="60"/>
      <w:outlineLvl w:val="0"/>
    </w:pPr>
    <w:rPr>
      <w:rFonts w:asciiTheme="minorHAnsi" w:hAnsiTheme="minorHAnsi" w:cs="Arial"/>
      <w:b/>
      <w:bCs/>
      <w:kern w:val="32"/>
      <w:sz w:val="28"/>
      <w:szCs w:val="32"/>
      <w:lang w:eastAsia="en-US"/>
    </w:rPr>
  </w:style>
  <w:style w:type="paragraph" w:styleId="Rubrik2">
    <w:name w:val="heading 2"/>
    <w:basedOn w:val="Normal"/>
    <w:next w:val="Normal"/>
    <w:link w:val="Rubrik2Char"/>
    <w:autoRedefine/>
    <w:qFormat/>
    <w:rsid w:val="00A14E9E"/>
    <w:pPr>
      <w:keepNext/>
      <w:outlineLvl w:val="1"/>
    </w:pPr>
    <w:rPr>
      <w:rFonts w:asciiTheme="minorHAnsi" w:hAnsiTheme="minorHAnsi" w:cs="Arial"/>
      <w:b/>
      <w:bCs/>
      <w:iCs/>
    </w:rPr>
  </w:style>
  <w:style w:type="paragraph" w:styleId="Rubrik3">
    <w:name w:val="heading 3"/>
    <w:basedOn w:val="Normal"/>
    <w:next w:val="Normal"/>
    <w:link w:val="Rubrik3Char"/>
    <w:autoRedefine/>
    <w:uiPriority w:val="9"/>
    <w:unhideWhenUsed/>
    <w:qFormat/>
    <w:rsid w:val="00441603"/>
    <w:pPr>
      <w:tabs>
        <w:tab w:val="left" w:pos="1134"/>
      </w:tabs>
      <w:outlineLvl w:val="2"/>
    </w:pPr>
    <w:rPr>
      <w:rFonts w:cstheme="minorHAnsi"/>
      <w: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uiPriority w:val="9"/>
    <w:rsid w:val="00441603"/>
    <w:rPr>
      <w:rFonts w:cstheme="minorHAnsi"/>
      <w:b/>
    </w:rPr>
  </w:style>
  <w:style w:type="paragraph" w:styleId="Innehll1">
    <w:name w:val="toc 1"/>
    <w:basedOn w:val="Normal"/>
    <w:next w:val="Normal"/>
    <w:autoRedefine/>
    <w:uiPriority w:val="39"/>
    <w:qFormat/>
    <w:rsid w:val="00A14E9E"/>
    <w:pPr>
      <w:tabs>
        <w:tab w:val="left" w:pos="426"/>
        <w:tab w:val="right" w:leader="dot" w:pos="9346"/>
      </w:tabs>
    </w:pPr>
    <w:rPr>
      <w:rFonts w:asciiTheme="minorHAnsi" w:eastAsia="Times New Roman" w:hAnsiTheme="minorHAnsi"/>
      <w:b/>
      <w:lang w:eastAsia="sv-SE"/>
    </w:rPr>
  </w:style>
  <w:style w:type="character" w:customStyle="1" w:styleId="Rubrik2Char">
    <w:name w:val="Rubrik 2 Char"/>
    <w:link w:val="Rubrik2"/>
    <w:rsid w:val="00A14E9E"/>
    <w:rPr>
      <w:rFonts w:asciiTheme="minorHAnsi" w:hAnsiTheme="minorHAnsi" w:cs="Arial"/>
      <w:b/>
      <w:bCs/>
      <w:iCs/>
    </w:rPr>
  </w:style>
  <w:style w:type="character" w:customStyle="1" w:styleId="Rubrik1Char">
    <w:name w:val="Rubrik 1 Char"/>
    <w:link w:val="Rubrik1"/>
    <w:rsid w:val="005352D6"/>
    <w:rPr>
      <w:rFonts w:asciiTheme="minorHAnsi" w:hAnsiTheme="minorHAnsi" w:cs="Arial"/>
      <w:b/>
      <w:bCs/>
      <w:kern w:val="32"/>
      <w:sz w:val="28"/>
      <w:szCs w:val="32"/>
      <w:lang w:eastAsia="en-US"/>
    </w:rPr>
  </w:style>
  <w:style w:type="paragraph" w:styleId="Innehll2">
    <w:name w:val="toc 2"/>
    <w:basedOn w:val="Normal"/>
    <w:next w:val="Normal"/>
    <w:autoRedefine/>
    <w:uiPriority w:val="39"/>
    <w:qFormat/>
    <w:rsid w:val="00FF1D5F"/>
    <w:pPr>
      <w:ind w:left="240"/>
    </w:pPr>
  </w:style>
  <w:style w:type="paragraph" w:styleId="Innehll3">
    <w:name w:val="toc 3"/>
    <w:basedOn w:val="Normal"/>
    <w:next w:val="Normal"/>
    <w:autoRedefine/>
    <w:uiPriority w:val="39"/>
    <w:qFormat/>
    <w:rsid w:val="00FF1D5F"/>
    <w:pPr>
      <w:ind w:left="2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o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1691</Characters>
  <Application>Microsoft Macintosh Word</Application>
  <DocSecurity>0</DocSecurity>
  <Lines>14</Lines>
  <Paragraphs>4</Paragraphs>
  <ScaleCrop>false</ScaleCrop>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Borgströms Qkonsult Borgström</dc:creator>
  <cp:keywords/>
  <dc:description/>
  <cp:lastModifiedBy>Marie Borgström</cp:lastModifiedBy>
  <cp:revision>2</cp:revision>
  <dcterms:created xsi:type="dcterms:W3CDTF">2014-12-22T14:30:00Z</dcterms:created>
  <dcterms:modified xsi:type="dcterms:W3CDTF">2014-12-22T14:30:00Z</dcterms:modified>
</cp:coreProperties>
</file>